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8B" w:rsidRPr="00697070" w:rsidRDefault="00F25D2E" w:rsidP="000D608B">
      <w:pPr>
        <w:pStyle w:val="Heading3"/>
        <w:spacing w:line="312" w:lineRule="auto"/>
        <w:rPr>
          <w:rFonts w:ascii="Arial Narrow" w:hAnsi="Arial Narrow"/>
          <w:b w:val="0"/>
          <w:bCs w:val="0"/>
          <w:sz w:val="20"/>
          <w:szCs w:val="28"/>
        </w:rPr>
      </w:pPr>
      <w:r w:rsidRPr="00697070">
        <w:rPr>
          <w:rFonts w:ascii="Arial Narrow" w:hAnsi="Arial Narrow"/>
          <w:noProof/>
          <w:sz w:val="22"/>
          <w:szCs w:val="28"/>
        </w:rPr>
        <w:t>PROSFEK</w:t>
      </w:r>
      <w:r w:rsidR="009343CD" w:rsidRPr="00697070">
        <w:rPr>
          <w:rFonts w:ascii="Arial Narrow" w:hAnsi="Arial Narrow"/>
          <w:noProof/>
          <w:sz w:val="22"/>
          <w:szCs w:val="28"/>
        </w:rPr>
        <w:t xml:space="preserve"> PENUMBUHAN WIRAUSAHAWAN MUDA PERTANIAN DI LOMBOK</w:t>
      </w:r>
    </w:p>
    <w:p w:rsidR="00697070" w:rsidRPr="00697070" w:rsidRDefault="00565BFE" w:rsidP="006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val="id-ID" w:eastAsia="id-ID"/>
        </w:rPr>
      </w:pPr>
      <w:r>
        <w:rPr>
          <w:rFonts w:ascii="Arial Narrow" w:eastAsia="Times New Roman" w:hAnsi="Arial Narrow" w:cs="Courier New"/>
          <w:sz w:val="20"/>
          <w:szCs w:val="20"/>
          <w:lang w:val="id-ID" w:eastAsia="id-ID"/>
        </w:rPr>
        <w:t>Prosfect of Youth Agribusiness Interpreneurs In Lombok</w:t>
      </w:r>
    </w:p>
    <w:p w:rsidR="001B5C42" w:rsidRDefault="001B5C42" w:rsidP="000D608B">
      <w:pPr>
        <w:widowControl w:val="0"/>
        <w:spacing w:after="0" w:line="240" w:lineRule="auto"/>
        <w:jc w:val="center"/>
        <w:rPr>
          <w:rFonts w:ascii="Times New Roman" w:eastAsia="PMingLiU" w:hAnsi="Times New Roman" w:cs="Times New Roman"/>
          <w:kern w:val="2"/>
          <w:sz w:val="20"/>
          <w:szCs w:val="20"/>
          <w:lang w:val="id-ID" w:eastAsia="zh-TW"/>
        </w:rPr>
      </w:pPr>
    </w:p>
    <w:p w:rsidR="001B5C42" w:rsidRDefault="001B5C42" w:rsidP="000D608B">
      <w:pPr>
        <w:widowControl w:val="0"/>
        <w:spacing w:after="0" w:line="240" w:lineRule="auto"/>
        <w:jc w:val="center"/>
        <w:rPr>
          <w:rFonts w:ascii="Times New Roman" w:eastAsia="PMingLiU" w:hAnsi="Times New Roman" w:cs="Times New Roman"/>
          <w:kern w:val="2"/>
          <w:sz w:val="20"/>
          <w:szCs w:val="20"/>
          <w:lang w:val="id-ID" w:eastAsia="zh-TW"/>
        </w:rPr>
      </w:pPr>
    </w:p>
    <w:p w:rsidR="000D608B" w:rsidRPr="00697070" w:rsidRDefault="009343CD" w:rsidP="000D608B">
      <w:pPr>
        <w:widowControl w:val="0"/>
        <w:spacing w:after="0" w:line="240" w:lineRule="auto"/>
        <w:jc w:val="center"/>
        <w:rPr>
          <w:rFonts w:ascii="Arial Narrow" w:eastAsia="PMingLiU" w:hAnsi="Arial Narrow" w:cs="Times New Roman"/>
          <w:kern w:val="2"/>
          <w:sz w:val="20"/>
          <w:szCs w:val="20"/>
          <w:lang w:val="id-ID" w:eastAsia="zh-TW"/>
        </w:rPr>
      </w:pPr>
      <w:r w:rsidRPr="00697070">
        <w:rPr>
          <w:rFonts w:ascii="Arial Narrow" w:eastAsia="PMingLiU" w:hAnsi="Arial Narrow" w:cs="Times New Roman"/>
          <w:kern w:val="2"/>
          <w:sz w:val="20"/>
          <w:szCs w:val="20"/>
          <w:lang w:val="id-ID" w:eastAsia="zh-TW"/>
        </w:rPr>
        <w:t>Tajidan</w:t>
      </w:r>
      <w:r w:rsidR="000D608B" w:rsidRPr="00697070">
        <w:rPr>
          <w:rFonts w:ascii="Arial Narrow" w:eastAsia="PMingLiU" w:hAnsi="Arial Narrow" w:cs="Times New Roman"/>
          <w:kern w:val="2"/>
          <w:sz w:val="20"/>
          <w:szCs w:val="20"/>
          <w:vertAlign w:val="superscript"/>
          <w:lang w:eastAsia="zh-TW"/>
        </w:rPr>
        <w:t>1)</w:t>
      </w:r>
      <w:r w:rsidR="001B5C42" w:rsidRPr="00697070">
        <w:rPr>
          <w:rFonts w:ascii="Arial Narrow" w:eastAsia="PMingLiU" w:hAnsi="Arial Narrow" w:cs="Times New Roman"/>
          <w:kern w:val="2"/>
          <w:sz w:val="20"/>
          <w:szCs w:val="20"/>
          <w:vertAlign w:val="superscript"/>
          <w:lang w:val="id-ID" w:eastAsia="zh-TW"/>
        </w:rPr>
        <w:t>*</w:t>
      </w:r>
      <w:r w:rsidR="000D608B" w:rsidRPr="00697070">
        <w:rPr>
          <w:rFonts w:ascii="Arial Narrow" w:eastAsia="PMingLiU" w:hAnsi="Arial Narrow" w:cs="Times New Roman"/>
          <w:kern w:val="2"/>
          <w:sz w:val="20"/>
          <w:szCs w:val="20"/>
          <w:lang w:eastAsia="zh-TW"/>
        </w:rPr>
        <w:t xml:space="preserve">, </w:t>
      </w:r>
      <w:r w:rsidRPr="00697070">
        <w:rPr>
          <w:rFonts w:ascii="Arial Narrow" w:eastAsia="PMingLiU" w:hAnsi="Arial Narrow" w:cs="Times New Roman"/>
          <w:kern w:val="2"/>
          <w:sz w:val="20"/>
          <w:szCs w:val="20"/>
          <w:lang w:val="id-ID" w:eastAsia="zh-TW"/>
        </w:rPr>
        <w:t>Efendy</w:t>
      </w:r>
      <w:r w:rsidRPr="00697070">
        <w:rPr>
          <w:rFonts w:ascii="Arial Narrow" w:eastAsia="PMingLiU" w:hAnsi="Arial Narrow" w:cs="Times New Roman"/>
          <w:kern w:val="2"/>
          <w:sz w:val="20"/>
          <w:szCs w:val="20"/>
          <w:vertAlign w:val="superscript"/>
          <w:lang w:val="id-ID" w:eastAsia="zh-TW"/>
        </w:rPr>
        <w:t>2</w:t>
      </w:r>
      <w:r w:rsidRPr="00697070">
        <w:rPr>
          <w:rFonts w:ascii="Arial Narrow" w:eastAsia="PMingLiU" w:hAnsi="Arial Narrow" w:cs="Times New Roman"/>
          <w:kern w:val="2"/>
          <w:sz w:val="20"/>
          <w:szCs w:val="20"/>
          <w:vertAlign w:val="superscript"/>
          <w:lang w:eastAsia="zh-TW"/>
        </w:rPr>
        <w:t>)</w:t>
      </w:r>
      <w:r w:rsidRPr="00697070">
        <w:rPr>
          <w:rFonts w:ascii="Arial Narrow" w:eastAsia="PMingLiU" w:hAnsi="Arial Narrow" w:cs="Times New Roman"/>
          <w:kern w:val="2"/>
          <w:sz w:val="20"/>
          <w:szCs w:val="20"/>
          <w:lang w:eastAsia="zh-TW"/>
        </w:rPr>
        <w:t>,</w:t>
      </w:r>
      <w:r w:rsidRPr="00697070">
        <w:rPr>
          <w:rFonts w:ascii="Arial Narrow" w:eastAsia="PMingLiU" w:hAnsi="Arial Narrow" w:cs="Times New Roman"/>
          <w:kern w:val="2"/>
          <w:sz w:val="20"/>
          <w:szCs w:val="20"/>
          <w:lang w:val="id-ID" w:eastAsia="zh-TW"/>
        </w:rPr>
        <w:t xml:space="preserve"> Halil </w:t>
      </w:r>
      <w:r w:rsidR="000D608B" w:rsidRPr="00697070">
        <w:rPr>
          <w:rFonts w:ascii="Arial Narrow" w:eastAsia="PMingLiU" w:hAnsi="Arial Narrow" w:cs="Times New Roman"/>
          <w:kern w:val="2"/>
          <w:sz w:val="20"/>
          <w:szCs w:val="20"/>
          <w:vertAlign w:val="superscript"/>
          <w:lang w:eastAsia="zh-TW"/>
        </w:rPr>
        <w:t>3)</w:t>
      </w:r>
      <w:r w:rsidRPr="00697070">
        <w:rPr>
          <w:rFonts w:ascii="Arial Narrow" w:eastAsia="PMingLiU" w:hAnsi="Arial Narrow" w:cs="Times New Roman"/>
          <w:kern w:val="2"/>
          <w:sz w:val="20"/>
          <w:szCs w:val="20"/>
          <w:lang w:val="id-ID" w:eastAsia="zh-TW"/>
        </w:rPr>
        <w:t xml:space="preserve">, FX Edy Fernandez </w:t>
      </w:r>
      <w:r w:rsidR="001B5C42" w:rsidRPr="00697070">
        <w:rPr>
          <w:rFonts w:ascii="Arial Narrow" w:eastAsia="PMingLiU" w:hAnsi="Arial Narrow" w:cs="Times New Roman"/>
          <w:kern w:val="2"/>
          <w:sz w:val="20"/>
          <w:szCs w:val="20"/>
          <w:vertAlign w:val="superscript"/>
          <w:lang w:val="id-ID" w:eastAsia="zh-TW"/>
        </w:rPr>
        <w:t>4</w:t>
      </w:r>
      <w:r w:rsidRPr="00697070">
        <w:rPr>
          <w:rFonts w:ascii="Arial Narrow" w:eastAsia="PMingLiU" w:hAnsi="Arial Narrow" w:cs="Times New Roman"/>
          <w:kern w:val="2"/>
          <w:sz w:val="20"/>
          <w:szCs w:val="20"/>
          <w:vertAlign w:val="superscript"/>
          <w:lang w:eastAsia="zh-TW"/>
        </w:rPr>
        <w:t>)</w:t>
      </w:r>
      <w:r w:rsidRPr="00697070">
        <w:rPr>
          <w:rFonts w:ascii="Arial Narrow" w:eastAsia="PMingLiU" w:hAnsi="Arial Narrow" w:cs="Times New Roman"/>
          <w:kern w:val="2"/>
          <w:sz w:val="20"/>
          <w:szCs w:val="20"/>
          <w:lang w:eastAsia="zh-TW"/>
        </w:rPr>
        <w:t xml:space="preserve"> </w:t>
      </w:r>
    </w:p>
    <w:p w:rsidR="000D608B" w:rsidRPr="001B5C42" w:rsidRDefault="000D608B" w:rsidP="000D608B">
      <w:pPr>
        <w:widowControl w:val="0"/>
        <w:spacing w:after="0" w:line="240" w:lineRule="auto"/>
        <w:jc w:val="center"/>
        <w:rPr>
          <w:rFonts w:ascii="Times New Roman" w:eastAsia="PMingLiU" w:hAnsi="Times New Roman" w:cs="Times New Roman"/>
          <w:i/>
          <w:kern w:val="2"/>
          <w:sz w:val="16"/>
          <w:szCs w:val="18"/>
          <w:lang w:val="id-ID" w:eastAsia="zh-TW"/>
        </w:rPr>
      </w:pPr>
      <w:r w:rsidRPr="001B5C42">
        <w:rPr>
          <w:rFonts w:ascii="Times New Roman" w:eastAsia="PMingLiU" w:hAnsi="Times New Roman" w:cs="Times New Roman"/>
          <w:i/>
          <w:kern w:val="2"/>
          <w:sz w:val="16"/>
          <w:szCs w:val="18"/>
          <w:lang w:eastAsia="zh-TW"/>
        </w:rPr>
        <w:t>1)</w:t>
      </w:r>
      <w:r w:rsidR="009343CD" w:rsidRPr="001B5C42">
        <w:rPr>
          <w:rFonts w:ascii="Times New Roman" w:eastAsia="PMingLiU" w:hAnsi="Times New Roman" w:cs="Times New Roman"/>
          <w:i/>
          <w:kern w:val="2"/>
          <w:sz w:val="16"/>
          <w:szCs w:val="18"/>
          <w:lang w:val="id-ID" w:eastAsia="zh-TW"/>
        </w:rPr>
        <w:t>Universitas Mataram –</w:t>
      </w:r>
      <w:r w:rsidR="001B5C42" w:rsidRPr="001B5C42">
        <w:rPr>
          <w:rFonts w:ascii="Times New Roman" w:eastAsia="PMingLiU" w:hAnsi="Times New Roman" w:cs="Times New Roman"/>
          <w:i/>
          <w:kern w:val="2"/>
          <w:sz w:val="16"/>
          <w:szCs w:val="18"/>
          <w:lang w:val="id-ID" w:eastAsia="zh-TW"/>
        </w:rPr>
        <w:t xml:space="preserve"> Mataram</w:t>
      </w:r>
    </w:p>
    <w:p w:rsidR="001B5C42" w:rsidRDefault="001B5C42" w:rsidP="001B5C42">
      <w:pPr>
        <w:widowControl w:val="0"/>
        <w:spacing w:after="0" w:line="240" w:lineRule="auto"/>
        <w:jc w:val="center"/>
        <w:rPr>
          <w:rFonts w:ascii="Times New Roman" w:eastAsia="PMingLiU" w:hAnsi="Times New Roman" w:cs="Times New Roman"/>
          <w:i/>
          <w:kern w:val="2"/>
          <w:sz w:val="16"/>
          <w:szCs w:val="18"/>
          <w:lang w:val="id-ID" w:eastAsia="zh-TW"/>
        </w:rPr>
      </w:pPr>
      <w:r>
        <w:rPr>
          <w:rFonts w:ascii="Times New Roman" w:eastAsia="PMingLiU" w:hAnsi="Times New Roman" w:cs="Times New Roman"/>
          <w:i/>
          <w:kern w:val="2"/>
          <w:sz w:val="16"/>
          <w:szCs w:val="18"/>
          <w:lang w:val="id-ID" w:eastAsia="zh-TW"/>
        </w:rPr>
        <w:t>2</w:t>
      </w:r>
      <w:r w:rsidRPr="001B5C42">
        <w:rPr>
          <w:rFonts w:ascii="Times New Roman" w:eastAsia="PMingLiU" w:hAnsi="Times New Roman" w:cs="Times New Roman"/>
          <w:i/>
          <w:kern w:val="2"/>
          <w:sz w:val="16"/>
          <w:szCs w:val="18"/>
          <w:lang w:eastAsia="zh-TW"/>
        </w:rPr>
        <w:t>)</w:t>
      </w:r>
      <w:r w:rsidRPr="001B5C42">
        <w:rPr>
          <w:rFonts w:ascii="Times New Roman" w:eastAsia="PMingLiU" w:hAnsi="Times New Roman" w:cs="Times New Roman"/>
          <w:i/>
          <w:kern w:val="2"/>
          <w:sz w:val="16"/>
          <w:szCs w:val="18"/>
          <w:lang w:val="id-ID" w:eastAsia="zh-TW"/>
        </w:rPr>
        <w:t>Universitas Mataram – Mataram</w:t>
      </w:r>
    </w:p>
    <w:p w:rsidR="001B5C42" w:rsidRPr="001B5C42" w:rsidRDefault="001B5C42" w:rsidP="001B5C42">
      <w:pPr>
        <w:widowControl w:val="0"/>
        <w:spacing w:after="0" w:line="240" w:lineRule="auto"/>
        <w:jc w:val="center"/>
        <w:rPr>
          <w:rFonts w:ascii="Times New Roman" w:eastAsia="PMingLiU" w:hAnsi="Times New Roman" w:cs="Times New Roman"/>
          <w:i/>
          <w:kern w:val="2"/>
          <w:sz w:val="16"/>
          <w:szCs w:val="18"/>
          <w:lang w:val="id-ID" w:eastAsia="zh-TW"/>
        </w:rPr>
      </w:pPr>
      <w:r>
        <w:rPr>
          <w:rFonts w:ascii="Times New Roman" w:eastAsia="PMingLiU" w:hAnsi="Times New Roman" w:cs="Times New Roman"/>
          <w:i/>
          <w:kern w:val="2"/>
          <w:sz w:val="16"/>
          <w:szCs w:val="18"/>
          <w:lang w:val="id-ID" w:eastAsia="zh-TW"/>
        </w:rPr>
        <w:t>3</w:t>
      </w:r>
      <w:r w:rsidRPr="001B5C42">
        <w:rPr>
          <w:rFonts w:ascii="Times New Roman" w:eastAsia="PMingLiU" w:hAnsi="Times New Roman" w:cs="Times New Roman"/>
          <w:i/>
          <w:kern w:val="2"/>
          <w:sz w:val="16"/>
          <w:szCs w:val="18"/>
          <w:lang w:eastAsia="zh-TW"/>
        </w:rPr>
        <w:t>)</w:t>
      </w:r>
      <w:r w:rsidRPr="001B5C42">
        <w:rPr>
          <w:rFonts w:ascii="Times New Roman" w:eastAsia="PMingLiU" w:hAnsi="Times New Roman" w:cs="Times New Roman"/>
          <w:i/>
          <w:kern w:val="2"/>
          <w:sz w:val="16"/>
          <w:szCs w:val="18"/>
          <w:lang w:val="id-ID" w:eastAsia="zh-TW"/>
        </w:rPr>
        <w:t>Universitas Mataram – Mataram</w:t>
      </w:r>
    </w:p>
    <w:p w:rsidR="001B5C42" w:rsidRPr="001B5C42" w:rsidRDefault="001B5C42" w:rsidP="001B5C42">
      <w:pPr>
        <w:widowControl w:val="0"/>
        <w:spacing w:after="0" w:line="240" w:lineRule="auto"/>
        <w:jc w:val="center"/>
        <w:rPr>
          <w:rFonts w:ascii="Times New Roman" w:eastAsia="PMingLiU" w:hAnsi="Times New Roman" w:cs="Times New Roman"/>
          <w:i/>
          <w:kern w:val="2"/>
          <w:sz w:val="16"/>
          <w:szCs w:val="18"/>
          <w:lang w:val="id-ID" w:eastAsia="zh-TW"/>
        </w:rPr>
      </w:pPr>
      <w:r>
        <w:rPr>
          <w:rFonts w:ascii="Times New Roman" w:eastAsia="PMingLiU" w:hAnsi="Times New Roman" w:cs="Times New Roman"/>
          <w:i/>
          <w:kern w:val="2"/>
          <w:sz w:val="16"/>
          <w:szCs w:val="18"/>
          <w:lang w:val="id-ID" w:eastAsia="zh-TW"/>
        </w:rPr>
        <w:t>4</w:t>
      </w:r>
      <w:r w:rsidRPr="001B5C42">
        <w:rPr>
          <w:rFonts w:ascii="Times New Roman" w:eastAsia="PMingLiU" w:hAnsi="Times New Roman" w:cs="Times New Roman"/>
          <w:i/>
          <w:kern w:val="2"/>
          <w:sz w:val="16"/>
          <w:szCs w:val="18"/>
          <w:lang w:eastAsia="zh-TW"/>
        </w:rPr>
        <w:t>)</w:t>
      </w:r>
      <w:r w:rsidRPr="001B5C42">
        <w:rPr>
          <w:rFonts w:ascii="Times New Roman" w:eastAsia="PMingLiU" w:hAnsi="Times New Roman" w:cs="Times New Roman"/>
          <w:i/>
          <w:kern w:val="2"/>
          <w:sz w:val="16"/>
          <w:szCs w:val="18"/>
          <w:lang w:val="id-ID" w:eastAsia="zh-TW"/>
        </w:rPr>
        <w:t>Universitas Mataram – Mataram</w:t>
      </w:r>
    </w:p>
    <w:p w:rsidR="000D608B" w:rsidRDefault="000D608B" w:rsidP="000D608B">
      <w:pPr>
        <w:widowControl w:val="0"/>
        <w:spacing w:after="0" w:line="240" w:lineRule="auto"/>
        <w:jc w:val="center"/>
        <w:rPr>
          <w:rFonts w:ascii="Times New Roman" w:eastAsia="PMingLiU" w:hAnsi="Times New Roman" w:cs="Times New Roman"/>
          <w:kern w:val="2"/>
          <w:sz w:val="18"/>
          <w:szCs w:val="18"/>
          <w:lang w:val="id-ID" w:eastAsia="zh-TW"/>
        </w:rPr>
      </w:pPr>
      <w:r w:rsidRPr="00745CAB">
        <w:rPr>
          <w:rFonts w:ascii="Times New Roman" w:eastAsia="PMingLiU" w:hAnsi="Times New Roman" w:cs="Times New Roman"/>
          <w:kern w:val="2"/>
          <w:sz w:val="18"/>
          <w:szCs w:val="18"/>
          <w:lang w:eastAsia="zh-TW"/>
        </w:rPr>
        <w:t xml:space="preserve">e-mail: </w:t>
      </w:r>
      <w:r w:rsidR="009343CD">
        <w:rPr>
          <w:rFonts w:ascii="Times New Roman" w:eastAsia="PMingLiU" w:hAnsi="Times New Roman" w:cs="Times New Roman"/>
          <w:kern w:val="2"/>
          <w:sz w:val="18"/>
          <w:szCs w:val="18"/>
          <w:lang w:val="id-ID" w:eastAsia="zh-TW"/>
        </w:rPr>
        <w:t>m</w:t>
      </w:r>
      <w:r w:rsidR="009343CD" w:rsidRPr="00F25D2E">
        <w:rPr>
          <w:rFonts w:ascii="Times New Roman" w:eastAsia="PMingLiU" w:hAnsi="Times New Roman" w:cs="Times New Roman"/>
          <w:color w:val="000000" w:themeColor="text1"/>
          <w:kern w:val="2"/>
          <w:sz w:val="18"/>
          <w:szCs w:val="18"/>
          <w:lang w:val="id-ID" w:eastAsia="zh-TW"/>
        </w:rPr>
        <w:t>_</w:t>
      </w:r>
      <w:hyperlink r:id="rId7" w:history="1">
        <w:r w:rsidR="001B5C42" w:rsidRPr="00181979">
          <w:rPr>
            <w:rStyle w:val="Hyperlink"/>
            <w:rFonts w:ascii="Times New Roman" w:eastAsia="PMingLiU" w:hAnsi="Times New Roman" w:cs="Times New Roman"/>
            <w:color w:val="000000" w:themeColor="text1"/>
            <w:kern w:val="2"/>
            <w:sz w:val="18"/>
            <w:szCs w:val="18"/>
            <w:u w:val="none"/>
            <w:lang w:val="id-ID" w:eastAsia="zh-TW"/>
          </w:rPr>
          <w:t>tajidan</w:t>
        </w:r>
        <w:r w:rsidR="001B5C42" w:rsidRPr="00181979">
          <w:rPr>
            <w:rStyle w:val="Hyperlink"/>
            <w:rFonts w:ascii="Times New Roman" w:eastAsia="PMingLiU" w:hAnsi="Times New Roman" w:cs="Times New Roman"/>
            <w:color w:val="000000" w:themeColor="text1"/>
            <w:kern w:val="2"/>
            <w:sz w:val="18"/>
            <w:szCs w:val="18"/>
            <w:u w:val="none"/>
            <w:lang w:eastAsia="zh-TW"/>
          </w:rPr>
          <w:t>@</w:t>
        </w:r>
        <w:r w:rsidR="001B5C42" w:rsidRPr="00181979">
          <w:rPr>
            <w:rStyle w:val="Hyperlink"/>
            <w:rFonts w:ascii="Times New Roman" w:eastAsia="PMingLiU" w:hAnsi="Times New Roman" w:cs="Times New Roman"/>
            <w:color w:val="000000" w:themeColor="text1"/>
            <w:kern w:val="2"/>
            <w:sz w:val="18"/>
            <w:szCs w:val="18"/>
            <w:u w:val="none"/>
            <w:lang w:val="id-ID" w:eastAsia="zh-TW"/>
          </w:rPr>
          <w:t>unram.ac.id</w:t>
        </w:r>
      </w:hyperlink>
    </w:p>
    <w:p w:rsidR="001B5C42" w:rsidRDefault="001B5C42" w:rsidP="000D608B">
      <w:pPr>
        <w:widowControl w:val="0"/>
        <w:spacing w:after="0" w:line="240" w:lineRule="auto"/>
        <w:jc w:val="center"/>
        <w:rPr>
          <w:rFonts w:ascii="Times New Roman" w:eastAsia="PMingLiU" w:hAnsi="Times New Roman" w:cs="Times New Roman"/>
          <w:kern w:val="2"/>
          <w:sz w:val="18"/>
          <w:szCs w:val="18"/>
          <w:lang w:val="id-ID" w:eastAsia="zh-TW"/>
        </w:rPr>
      </w:pPr>
    </w:p>
    <w:p w:rsidR="001B5C42" w:rsidRPr="001B5C42" w:rsidRDefault="001B5C42" w:rsidP="000D608B">
      <w:pPr>
        <w:widowControl w:val="0"/>
        <w:spacing w:after="0" w:line="240" w:lineRule="auto"/>
        <w:jc w:val="center"/>
        <w:rPr>
          <w:rFonts w:ascii="Times New Roman" w:eastAsia="PMingLiU" w:hAnsi="Times New Roman" w:cs="Times New Roman"/>
          <w:kern w:val="2"/>
          <w:sz w:val="18"/>
          <w:szCs w:val="18"/>
          <w:lang w:val="id-ID" w:eastAsia="zh-TW"/>
        </w:rPr>
      </w:pPr>
    </w:p>
    <w:p w:rsidR="00F25D2E" w:rsidRPr="00697070" w:rsidRDefault="00697070" w:rsidP="00697070">
      <w:pPr>
        <w:pStyle w:val="Heading3"/>
        <w:spacing w:before="120" w:after="120"/>
        <w:jc w:val="both"/>
        <w:rPr>
          <w:rFonts w:ascii="Arial Narrow" w:hAnsi="Arial Narrow"/>
          <w:b w:val="0"/>
          <w:bCs w:val="0"/>
          <w:sz w:val="22"/>
          <w:szCs w:val="22"/>
          <w:lang w:val="en-US"/>
        </w:rPr>
      </w:pPr>
      <w:r w:rsidRPr="00697070">
        <w:rPr>
          <w:rFonts w:ascii="Arial Narrow" w:hAnsi="Arial Narrow"/>
          <w:sz w:val="22"/>
          <w:szCs w:val="22"/>
        </w:rPr>
        <w:t>A</w:t>
      </w:r>
      <w:r w:rsidRPr="00697070">
        <w:rPr>
          <w:rFonts w:ascii="Arial Narrow" w:hAnsi="Arial Narrow"/>
          <w:sz w:val="22"/>
          <w:szCs w:val="22"/>
          <w:lang w:val="en-US"/>
        </w:rPr>
        <w:t>BSTRAK</w:t>
      </w:r>
      <w:r w:rsidRPr="00697070">
        <w:rPr>
          <w:rFonts w:ascii="Arial Narrow" w:hAnsi="Arial Narrow"/>
          <w:sz w:val="22"/>
          <w:szCs w:val="22"/>
        </w:rPr>
        <w:t>.</w:t>
      </w:r>
      <w:r w:rsidRPr="00697070">
        <w:rPr>
          <w:rFonts w:ascii="Arial Narrow" w:hAnsi="Arial Narrow"/>
          <w:sz w:val="22"/>
          <w:szCs w:val="22"/>
          <w:lang w:val="en-US"/>
        </w:rPr>
        <w:t xml:space="preserve"> </w:t>
      </w:r>
      <w:r w:rsidR="00F25D2E" w:rsidRPr="00697070">
        <w:rPr>
          <w:rFonts w:ascii="Arial Narrow" w:hAnsi="Arial Narrow"/>
          <w:sz w:val="22"/>
          <w:szCs w:val="22"/>
        </w:rPr>
        <w:t>Tujuan dilaksanakannya pengabdian pada masyarakat ini adalah: (1)</w:t>
      </w:r>
      <w:r w:rsidR="00F25D2E" w:rsidRPr="00697070">
        <w:rPr>
          <w:rFonts w:ascii="Arial Narrow" w:hAnsi="Arial Narrow"/>
          <w:color w:val="FF0000"/>
          <w:sz w:val="22"/>
          <w:szCs w:val="22"/>
        </w:rPr>
        <w:t xml:space="preserve"> </w:t>
      </w:r>
      <w:r w:rsidR="00F25D2E" w:rsidRPr="00697070">
        <w:rPr>
          <w:rFonts w:ascii="Arial Narrow" w:hAnsi="Arial Narrow"/>
          <w:sz w:val="22"/>
          <w:szCs w:val="22"/>
        </w:rPr>
        <w:t>mempertahankan komitmen alumni sebagai wirausahawan muda pertanian; (2) meningkatan kapasitas dan kemampuan alumni dalam pengelolaan bisnis bidang pertanian; (3) meningkatkan skala usaha melalui penambahan kemampuan pembiayan usaha bidang agribisnis; (4) mengembangan jaringan bisnis (</w:t>
      </w:r>
      <w:r w:rsidR="00F25D2E" w:rsidRPr="00697070">
        <w:rPr>
          <w:rFonts w:ascii="Arial Narrow" w:hAnsi="Arial Narrow"/>
          <w:i/>
          <w:sz w:val="22"/>
          <w:szCs w:val="22"/>
        </w:rPr>
        <w:t>net-working)</w:t>
      </w:r>
      <w:r w:rsidR="00F25D2E" w:rsidRPr="00697070">
        <w:rPr>
          <w:rFonts w:ascii="Arial Narrow" w:hAnsi="Arial Narrow"/>
          <w:sz w:val="22"/>
          <w:szCs w:val="22"/>
        </w:rPr>
        <w:t xml:space="preserve"> dan kerjasama pembiayaaan dan pemasaran. Output yang diharapkan sebagai keluaran kegiatan pengabdiandian ini adalah artikel yang diterbitkan di jurnal nasional atau internasional. Untuk mencapai tujuan pengabdian ini maka dilaksanakan dengan pendekatan pembinaan dan pendampingan. Pembinaan dilasanakan dengan metode </w:t>
      </w:r>
      <w:r w:rsidR="00F25D2E" w:rsidRPr="00697070">
        <w:rPr>
          <w:rFonts w:ascii="Arial Narrow" w:hAnsi="Arial Narrow"/>
          <w:i/>
          <w:sz w:val="22"/>
          <w:szCs w:val="22"/>
        </w:rPr>
        <w:t>focus group discussion</w:t>
      </w:r>
      <w:r w:rsidR="00F25D2E" w:rsidRPr="00697070">
        <w:rPr>
          <w:rFonts w:ascii="Arial Narrow" w:hAnsi="Arial Narrow"/>
          <w:sz w:val="22"/>
          <w:szCs w:val="22"/>
        </w:rPr>
        <w:t xml:space="preserve"> (FGD), pelatihan dengan metode sekolah lapang agribisnis, dan pendampingan dilasanaan dengan metode</w:t>
      </w:r>
      <w:r w:rsidR="00F25D2E" w:rsidRPr="00697070">
        <w:rPr>
          <w:rFonts w:ascii="Arial Narrow" w:hAnsi="Arial Narrow"/>
          <w:i/>
          <w:sz w:val="22"/>
          <w:szCs w:val="22"/>
        </w:rPr>
        <w:t xml:space="preserve"> problem solving</w:t>
      </w:r>
      <w:r w:rsidR="00F25D2E" w:rsidRPr="00697070">
        <w:rPr>
          <w:rFonts w:ascii="Arial Narrow" w:hAnsi="Arial Narrow"/>
          <w:sz w:val="22"/>
          <w:szCs w:val="22"/>
        </w:rPr>
        <w:t>. Dari serangkaian pelaksanaan kegiatan dapat disimpulkan sebagai berikut:       (1) komitmen alumni sebagai wirausahawan muda pertanian masih mampu dipertahanan yang ditunjukkan oleh masih kuatnya jiwa dan semangat kewirausahaannya; (2) para alumni yang tergabung dalam Kelompok PWMP memiliki kemampuan dalam meningkatkan kapasitas pengelolaan usaha bidang pertanian diantaranya 3 (tiga) dari 7 (tujuh) Kelompok PWMP telah membuka cabang usaha dan mengangkat karyawan dalam membantu kegiatan produksi dan pelayanan kepada pelanggan; (3) secara umum telah terjadi peningkatan kemampuan pembiayaan yang bersumber dari penyisihan hasil usaha rata-rata sebesar 18,3% sejak bulan November 2017 sampai dengan bulan Juli 2018 atau 2,29%/bulan; (4) pengembangan jaringan bisnis dan pemasaran masih menjadi kendala bagi sebagian besar wirausahawan muda pertanian, kecuali Kelompok PWMP Bintang Tani yang telah memiliki jaringan bisnis dan pelanggan tetap pada aspek pemasaran.</w:t>
      </w:r>
    </w:p>
    <w:p w:rsidR="000D608B" w:rsidRPr="00697070" w:rsidRDefault="000D608B" w:rsidP="00697070">
      <w:pPr>
        <w:jc w:val="both"/>
        <w:rPr>
          <w:rFonts w:ascii="Arial Narrow" w:hAnsi="Arial Narrow" w:cs="Times New Roman"/>
          <w:sz w:val="20"/>
          <w:lang w:val="id-ID"/>
        </w:rPr>
      </w:pPr>
      <w:r w:rsidRPr="00697070">
        <w:rPr>
          <w:rFonts w:ascii="Arial Narrow" w:hAnsi="Arial Narrow" w:cs="Times New Roman"/>
          <w:b/>
          <w:sz w:val="20"/>
        </w:rPr>
        <w:t>Kata kunci</w:t>
      </w:r>
      <w:r w:rsidR="00F25D2E" w:rsidRPr="00697070">
        <w:rPr>
          <w:rFonts w:ascii="Arial Narrow" w:hAnsi="Arial Narrow" w:cs="Times New Roman"/>
          <w:sz w:val="20"/>
        </w:rPr>
        <w:t xml:space="preserve">: </w:t>
      </w:r>
      <w:r w:rsidR="00F25D2E" w:rsidRPr="00697070">
        <w:rPr>
          <w:rFonts w:ascii="Arial Narrow" w:hAnsi="Arial Narrow" w:cs="Times New Roman"/>
          <w:sz w:val="20"/>
          <w:lang w:val="id-ID"/>
        </w:rPr>
        <w:t>cabang usaha, jaringan bisnis, kemampuan, komitmen, pelanggan</w:t>
      </w:r>
    </w:p>
    <w:p w:rsidR="000D608B" w:rsidRDefault="000D608B" w:rsidP="000D608B">
      <w:pPr>
        <w:jc w:val="both"/>
        <w:rPr>
          <w:rFonts w:ascii="Times New Roman" w:hAnsi="Times New Roman" w:cs="Times New Roman"/>
          <w:sz w:val="20"/>
          <w:lang w:val="id-ID"/>
        </w:rPr>
      </w:pPr>
    </w:p>
    <w:p w:rsidR="00697070" w:rsidRPr="00697070" w:rsidRDefault="00697070" w:rsidP="00697070">
      <w:pPr>
        <w:pStyle w:val="HTMLPreformatted"/>
        <w:jc w:val="both"/>
        <w:rPr>
          <w:rFonts w:ascii="Arial Narrow" w:hAnsi="Arial Narrow"/>
          <w:i/>
          <w:sz w:val="22"/>
        </w:rPr>
      </w:pPr>
      <w:r w:rsidRPr="00697070">
        <w:rPr>
          <w:rFonts w:ascii="Arial Narrow" w:hAnsi="Arial Narrow"/>
          <w:i/>
          <w:sz w:val="22"/>
          <w:lang/>
        </w:rPr>
        <w:t>ABSTRACT</w:t>
      </w:r>
      <w:r w:rsidRPr="00697070">
        <w:rPr>
          <w:rFonts w:ascii="Arial Narrow" w:hAnsi="Arial Narrow"/>
          <w:i/>
          <w:sz w:val="22"/>
        </w:rPr>
        <w:t xml:space="preserve">. </w:t>
      </w:r>
      <w:r w:rsidRPr="00697070">
        <w:rPr>
          <w:rFonts w:ascii="Arial Narrow" w:hAnsi="Arial Narrow"/>
          <w:i/>
          <w:sz w:val="22"/>
          <w:lang/>
        </w:rPr>
        <w:t xml:space="preserve">The objectives of the community service are: (1) maintaining the alumni commitment as agricultural young entrepreneurs; (2) increase the capacity and ability of alumni in the management of business in agriculture; (3) increasing the business scale by adding the ability to finance agribusiness businesses; (4) developing business </w:t>
      </w:r>
      <w:r w:rsidRPr="00697070">
        <w:rPr>
          <w:rFonts w:ascii="Arial Narrow" w:hAnsi="Arial Narrow"/>
          <w:i/>
          <w:sz w:val="22"/>
          <w:lang/>
        </w:rPr>
        <w:lastRenderedPageBreak/>
        <w:t>networks (net-working) and financing and marketing cooperation. The output expected as an output of this service activity is an article published in national or international journals. To achieve the purpose of this service, it is carried out with a coaching and mentoring approach. Coaching is done by the focus group discussion (FGD) method, training with the agribusiness field school method, and mentoring in the problem solving method. From a series of implementation activities can be summarized as follows: (1) the commitment of alumni as young agricultural entrepreneurs is still able to be held which is shown by the still strong spirit and entrepreneurial spirit; (2) the alumni who are members of the PWMP Group have the ability to increase the capacity of business management in agriculture, including 3 (three) of the 7 (seven) PWMP groups that have opened business branches and appointed employees to assist production activities and services to customers; (3) in general there has been an increase in the ability of financing sourced from an average allowance for operating results of 18.3% from November 2017 to July 2018 or 2.29% / month; (4) the development of business networks and marketing is still an obstacle for most young agricultural entrepreneurs, except the PWMP Bintang Tani Group which has a business network and regular customers in the marketing aspect.</w:t>
      </w:r>
    </w:p>
    <w:p w:rsidR="00697070" w:rsidRPr="00697070" w:rsidRDefault="00697070" w:rsidP="00697070">
      <w:pPr>
        <w:pStyle w:val="HTMLPreformatted"/>
      </w:pPr>
    </w:p>
    <w:p w:rsidR="00697070" w:rsidRPr="00697070" w:rsidRDefault="00697070" w:rsidP="00697070">
      <w:pPr>
        <w:pStyle w:val="HTMLPreformatted"/>
        <w:rPr>
          <w:rFonts w:ascii="Arial Narrow" w:hAnsi="Arial Narrow"/>
          <w:i/>
        </w:rPr>
      </w:pPr>
      <w:r w:rsidRPr="00565BFE">
        <w:rPr>
          <w:rFonts w:ascii="Arial Narrow" w:hAnsi="Arial Narrow"/>
          <w:b/>
          <w:i/>
          <w:lang/>
        </w:rPr>
        <w:t>Keywords</w:t>
      </w:r>
      <w:r w:rsidRPr="00697070">
        <w:rPr>
          <w:rFonts w:ascii="Arial Narrow" w:hAnsi="Arial Narrow"/>
          <w:i/>
          <w:lang/>
        </w:rPr>
        <w:t>: business branch, business network, capability, commitment, customer</w:t>
      </w:r>
    </w:p>
    <w:p w:rsidR="00C72E17" w:rsidRPr="00C72E17" w:rsidRDefault="00C72E17" w:rsidP="00E729A9">
      <w:pPr>
        <w:snapToGrid w:val="0"/>
        <w:spacing w:after="0" w:line="360" w:lineRule="auto"/>
        <w:textAlignment w:val="top"/>
        <w:rPr>
          <w:rFonts w:ascii="Times New Roman" w:eastAsia="Arial Unicode MS" w:hAnsi="Times New Roman" w:cs="Times New Roman"/>
          <w:bCs/>
          <w:sz w:val="24"/>
          <w:szCs w:val="24"/>
          <w:lang w:val="id-ID" w:eastAsia="zh-TW"/>
        </w:rPr>
      </w:pPr>
    </w:p>
    <w:sectPr w:rsidR="00C72E17" w:rsidRPr="00C72E17" w:rsidSect="00B76A35">
      <w:headerReference w:type="default" r:id="rId8"/>
      <w:pgSz w:w="9639" w:h="13608" w:code="27"/>
      <w:pgMar w:top="1296" w:right="1296" w:bottom="1296" w:left="1296"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8D9" w:rsidRDefault="00A108D9" w:rsidP="00305544">
      <w:pPr>
        <w:spacing w:after="0" w:line="240" w:lineRule="auto"/>
      </w:pPr>
      <w:r>
        <w:separator/>
      </w:r>
    </w:p>
  </w:endnote>
  <w:endnote w:type="continuationSeparator" w:id="1">
    <w:p w:rsidR="00A108D9" w:rsidRDefault="00A108D9" w:rsidP="00305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8D9" w:rsidRDefault="00A108D9" w:rsidP="00305544">
      <w:pPr>
        <w:spacing w:after="0" w:line="240" w:lineRule="auto"/>
      </w:pPr>
      <w:r>
        <w:separator/>
      </w:r>
    </w:p>
  </w:footnote>
  <w:footnote w:type="continuationSeparator" w:id="1">
    <w:p w:rsidR="00A108D9" w:rsidRDefault="00A108D9" w:rsidP="00305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5657"/>
      <w:docPartObj>
        <w:docPartGallery w:val="Page Numbers (Top of Page)"/>
        <w:docPartUnique/>
      </w:docPartObj>
    </w:sdtPr>
    <w:sdtContent>
      <w:p w:rsidR="00F27BF4" w:rsidRDefault="00FE6E2C">
        <w:pPr>
          <w:pStyle w:val="Header"/>
          <w:jc w:val="right"/>
        </w:pPr>
        <w:fldSimple w:instr=" PAGE   \* MERGEFORMAT ">
          <w:r w:rsidR="008D69D7">
            <w:rPr>
              <w:noProof/>
            </w:rPr>
            <w:t>1</w:t>
          </w:r>
        </w:fldSimple>
      </w:p>
    </w:sdtContent>
  </w:sdt>
  <w:p w:rsidR="00B37B31" w:rsidRDefault="00B37B31" w:rsidP="00D02DA2">
    <w:pPr>
      <w:pStyle w:val="Header"/>
      <w:tabs>
        <w:tab w:val="clear" w:pos="9360"/>
      </w:tabs>
      <w:ind w:left="-450" w:right="-90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03E"/>
    <w:multiLevelType w:val="multilevel"/>
    <w:tmpl w:val="A454D1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F4D1E03"/>
    <w:multiLevelType w:val="multilevel"/>
    <w:tmpl w:val="45A2E9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40670"/>
    <w:multiLevelType w:val="hybridMultilevel"/>
    <w:tmpl w:val="704457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1538FF"/>
    <w:multiLevelType w:val="multilevel"/>
    <w:tmpl w:val="A6B269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45C12"/>
    <w:multiLevelType w:val="multilevel"/>
    <w:tmpl w:val="BC8CD2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322BE9"/>
    <w:multiLevelType w:val="hybridMultilevel"/>
    <w:tmpl w:val="9E7EBD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531E4D"/>
    <w:multiLevelType w:val="hybridMultilevel"/>
    <w:tmpl w:val="C8C83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8">
    <w:nsid w:val="3728290B"/>
    <w:multiLevelType w:val="hybridMultilevel"/>
    <w:tmpl w:val="DB88722C"/>
    <w:lvl w:ilvl="0" w:tplc="C11003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AEC1D0E"/>
    <w:multiLevelType w:val="multilevel"/>
    <w:tmpl w:val="D6DA16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C413F3C"/>
    <w:multiLevelType w:val="multilevel"/>
    <w:tmpl w:val="6BF87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46107E"/>
    <w:multiLevelType w:val="hybridMultilevel"/>
    <w:tmpl w:val="CE12449A"/>
    <w:lvl w:ilvl="0" w:tplc="2254319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27832BE"/>
    <w:multiLevelType w:val="hybridMultilevel"/>
    <w:tmpl w:val="BFCEEB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F214DD"/>
    <w:multiLevelType w:val="hybridMultilevel"/>
    <w:tmpl w:val="28A24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D14D6"/>
    <w:multiLevelType w:val="hybridMultilevel"/>
    <w:tmpl w:val="3EC436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86BE981C">
      <w:start w:val="1"/>
      <w:numFmt w:val="decimal"/>
      <w:lvlText w:val="%3)"/>
      <w:lvlJc w:val="left"/>
      <w:pPr>
        <w:ind w:left="3060" w:hanging="360"/>
      </w:pPr>
      <w:rPr>
        <w:rFonts w:hint="default"/>
      </w:rPr>
    </w:lvl>
    <w:lvl w:ilvl="3" w:tplc="97BA31F4">
      <w:start w:val="1"/>
      <w:numFmt w:val="lowerLetter"/>
      <w:lvlText w:val="%4)"/>
      <w:lvlJc w:val="left"/>
      <w:pPr>
        <w:ind w:left="3600" w:hanging="360"/>
      </w:pPr>
      <w:rPr>
        <w:rFonts w:hint="default"/>
      </w:rPr>
    </w:lvl>
    <w:lvl w:ilvl="4" w:tplc="6CAEA8A4">
      <w:start w:val="1"/>
      <w:numFmt w:val="decimal"/>
      <w:lvlText w:val="(%5)"/>
      <w:lvlJc w:val="left"/>
      <w:pPr>
        <w:ind w:left="4320" w:hanging="360"/>
      </w:pPr>
      <w:rPr>
        <w:rFonts w:hint="default"/>
        <w:b w:val="0"/>
      </w:rPr>
    </w:lvl>
    <w:lvl w:ilvl="5" w:tplc="2960A338">
      <w:start w:val="1"/>
      <w:numFmt w:val="decimal"/>
      <w:lvlText w:val="(%6."/>
      <w:lvlJc w:val="left"/>
      <w:pPr>
        <w:ind w:left="5220" w:hanging="360"/>
      </w:pPr>
      <w:rPr>
        <w:rFonts w:hint="default"/>
      </w:rPr>
    </w:lvl>
    <w:lvl w:ilvl="6" w:tplc="89004198">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675200"/>
    <w:multiLevelType w:val="hybridMultilevel"/>
    <w:tmpl w:val="82F098F0"/>
    <w:lvl w:ilvl="0" w:tplc="B70853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04FB1"/>
    <w:multiLevelType w:val="multilevel"/>
    <w:tmpl w:val="124429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1976EC"/>
    <w:multiLevelType w:val="hybridMultilevel"/>
    <w:tmpl w:val="0E3A3AAE"/>
    <w:lvl w:ilvl="0" w:tplc="0409000F">
      <w:start w:val="1"/>
      <w:numFmt w:val="decimal"/>
      <w:lvlText w:val="%1."/>
      <w:lvlJc w:val="left"/>
      <w:pPr>
        <w:ind w:left="720" w:hanging="360"/>
      </w:pPr>
    </w:lvl>
    <w:lvl w:ilvl="1" w:tplc="77383CE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4233C"/>
    <w:multiLevelType w:val="hybridMultilevel"/>
    <w:tmpl w:val="F72C12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EE181F"/>
    <w:multiLevelType w:val="multilevel"/>
    <w:tmpl w:val="0526D04A"/>
    <w:lvl w:ilvl="0">
      <w:start w:val="1"/>
      <w:numFmt w:val="upperRoman"/>
      <w:lvlText w:val="%1."/>
      <w:lvlJc w:val="left"/>
      <w:pPr>
        <w:ind w:left="1080" w:hanging="72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6A0A4099"/>
    <w:multiLevelType w:val="hybridMultilevel"/>
    <w:tmpl w:val="9356F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D66357"/>
    <w:multiLevelType w:val="hybridMultilevel"/>
    <w:tmpl w:val="B8BEE598"/>
    <w:lvl w:ilvl="0" w:tplc="04090019">
      <w:start w:val="1"/>
      <w:numFmt w:val="lowerLetter"/>
      <w:lvlText w:val="%1."/>
      <w:lvlJc w:val="left"/>
      <w:pPr>
        <w:ind w:left="990" w:hanging="360"/>
      </w:pPr>
    </w:lvl>
    <w:lvl w:ilvl="1" w:tplc="7FF41340">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7"/>
  </w:num>
  <w:num w:numId="3">
    <w:abstractNumId w:val="15"/>
  </w:num>
  <w:num w:numId="4">
    <w:abstractNumId w:val="8"/>
  </w:num>
  <w:num w:numId="5">
    <w:abstractNumId w:val="13"/>
  </w:num>
  <w:num w:numId="6">
    <w:abstractNumId w:val="18"/>
  </w:num>
  <w:num w:numId="7">
    <w:abstractNumId w:val="12"/>
  </w:num>
  <w:num w:numId="8">
    <w:abstractNumId w:val="21"/>
  </w:num>
  <w:num w:numId="9">
    <w:abstractNumId w:val="11"/>
  </w:num>
  <w:num w:numId="10">
    <w:abstractNumId w:val="17"/>
  </w:num>
  <w:num w:numId="11">
    <w:abstractNumId w:val="5"/>
  </w:num>
  <w:num w:numId="12">
    <w:abstractNumId w:val="2"/>
  </w:num>
  <w:num w:numId="13">
    <w:abstractNumId w:val="0"/>
  </w:num>
  <w:num w:numId="14">
    <w:abstractNumId w:val="3"/>
  </w:num>
  <w:num w:numId="15">
    <w:abstractNumId w:val="10"/>
  </w:num>
  <w:num w:numId="16">
    <w:abstractNumId w:val="1"/>
  </w:num>
  <w:num w:numId="17">
    <w:abstractNumId w:val="16"/>
  </w:num>
  <w:num w:numId="18">
    <w:abstractNumId w:val="6"/>
  </w:num>
  <w:num w:numId="19">
    <w:abstractNumId w:val="20"/>
  </w:num>
  <w:num w:numId="20">
    <w:abstractNumId w:val="14"/>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w:hdrShapeDefaults>
  <w:footnotePr>
    <w:footnote w:id="0"/>
    <w:footnote w:id="1"/>
  </w:footnotePr>
  <w:endnotePr>
    <w:endnote w:id="0"/>
    <w:endnote w:id="1"/>
  </w:endnotePr>
  <w:compat/>
  <w:rsids>
    <w:rsidRoot w:val="00305544"/>
    <w:rsid w:val="000035E8"/>
    <w:rsid w:val="00020F07"/>
    <w:rsid w:val="00031162"/>
    <w:rsid w:val="000557CE"/>
    <w:rsid w:val="000713CB"/>
    <w:rsid w:val="0007777A"/>
    <w:rsid w:val="0009121C"/>
    <w:rsid w:val="000A7A8B"/>
    <w:rsid w:val="000C43A7"/>
    <w:rsid w:val="000D608B"/>
    <w:rsid w:val="000F4027"/>
    <w:rsid w:val="001315A7"/>
    <w:rsid w:val="00181979"/>
    <w:rsid w:val="001B5C42"/>
    <w:rsid w:val="001E77E9"/>
    <w:rsid w:val="0026501E"/>
    <w:rsid w:val="002D7604"/>
    <w:rsid w:val="002E595F"/>
    <w:rsid w:val="002F4C01"/>
    <w:rsid w:val="00305544"/>
    <w:rsid w:val="00351FC5"/>
    <w:rsid w:val="00390133"/>
    <w:rsid w:val="0039473A"/>
    <w:rsid w:val="003949A5"/>
    <w:rsid w:val="003E18F3"/>
    <w:rsid w:val="00421B88"/>
    <w:rsid w:val="0049473A"/>
    <w:rsid w:val="004A4835"/>
    <w:rsid w:val="004D4AF6"/>
    <w:rsid w:val="00565BFE"/>
    <w:rsid w:val="005801B4"/>
    <w:rsid w:val="00580E89"/>
    <w:rsid w:val="005A5314"/>
    <w:rsid w:val="005B6A10"/>
    <w:rsid w:val="005D1736"/>
    <w:rsid w:val="005D6ACD"/>
    <w:rsid w:val="005E4E16"/>
    <w:rsid w:val="005E6529"/>
    <w:rsid w:val="0064686C"/>
    <w:rsid w:val="0066265C"/>
    <w:rsid w:val="00683706"/>
    <w:rsid w:val="00697070"/>
    <w:rsid w:val="00724806"/>
    <w:rsid w:val="00745CAB"/>
    <w:rsid w:val="007851AE"/>
    <w:rsid w:val="007E6A43"/>
    <w:rsid w:val="00883569"/>
    <w:rsid w:val="008A14DD"/>
    <w:rsid w:val="008D69D7"/>
    <w:rsid w:val="009237EF"/>
    <w:rsid w:val="009343CD"/>
    <w:rsid w:val="009371FC"/>
    <w:rsid w:val="00970E99"/>
    <w:rsid w:val="009C5861"/>
    <w:rsid w:val="009C61C5"/>
    <w:rsid w:val="009E16D4"/>
    <w:rsid w:val="00A108D9"/>
    <w:rsid w:val="00A820B9"/>
    <w:rsid w:val="00B278FA"/>
    <w:rsid w:val="00B37B31"/>
    <w:rsid w:val="00B76A35"/>
    <w:rsid w:val="00B8677E"/>
    <w:rsid w:val="00BA4180"/>
    <w:rsid w:val="00BD7065"/>
    <w:rsid w:val="00C72E17"/>
    <w:rsid w:val="00C77DE3"/>
    <w:rsid w:val="00D02DA2"/>
    <w:rsid w:val="00D72F97"/>
    <w:rsid w:val="00DF493E"/>
    <w:rsid w:val="00E00626"/>
    <w:rsid w:val="00E268A4"/>
    <w:rsid w:val="00E729A9"/>
    <w:rsid w:val="00EE35D0"/>
    <w:rsid w:val="00EE7A55"/>
    <w:rsid w:val="00F108EC"/>
    <w:rsid w:val="00F25D2E"/>
    <w:rsid w:val="00F27BF4"/>
    <w:rsid w:val="00F62118"/>
    <w:rsid w:val="00F65465"/>
    <w:rsid w:val="00FE6E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16"/>
  </w:style>
  <w:style w:type="paragraph" w:styleId="Heading3">
    <w:name w:val="heading 3"/>
    <w:basedOn w:val="Normal"/>
    <w:next w:val="Normal"/>
    <w:link w:val="Heading3Char"/>
    <w:qFormat/>
    <w:rsid w:val="00D72F97"/>
    <w:pPr>
      <w:keepNext/>
      <w:spacing w:after="0" w:line="240" w:lineRule="auto"/>
      <w:jc w:val="center"/>
      <w:outlineLvl w:val="2"/>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544"/>
  </w:style>
  <w:style w:type="paragraph" w:styleId="Footer">
    <w:name w:val="footer"/>
    <w:basedOn w:val="Normal"/>
    <w:link w:val="FooterChar"/>
    <w:uiPriority w:val="99"/>
    <w:unhideWhenUsed/>
    <w:rsid w:val="00305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544"/>
  </w:style>
  <w:style w:type="character" w:styleId="Hyperlink">
    <w:name w:val="Hyperlink"/>
    <w:basedOn w:val="DefaultParagraphFont"/>
    <w:uiPriority w:val="99"/>
    <w:unhideWhenUsed/>
    <w:rsid w:val="00A820B9"/>
    <w:rPr>
      <w:color w:val="0563C1" w:themeColor="hyperlink"/>
      <w:u w:val="single"/>
    </w:rPr>
  </w:style>
  <w:style w:type="paragraph" w:styleId="BalloonText">
    <w:name w:val="Balloon Text"/>
    <w:basedOn w:val="Normal"/>
    <w:link w:val="BalloonTextChar"/>
    <w:uiPriority w:val="99"/>
    <w:semiHidden/>
    <w:unhideWhenUsed/>
    <w:rsid w:val="003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3A"/>
    <w:rPr>
      <w:rFonts w:ascii="Tahoma" w:hAnsi="Tahoma" w:cs="Tahoma"/>
      <w:sz w:val="16"/>
      <w:szCs w:val="16"/>
    </w:rPr>
  </w:style>
  <w:style w:type="character" w:customStyle="1" w:styleId="Heading3Char">
    <w:name w:val="Heading 3 Char"/>
    <w:basedOn w:val="DefaultParagraphFont"/>
    <w:link w:val="Heading3"/>
    <w:rsid w:val="00D72F97"/>
    <w:rPr>
      <w:rFonts w:ascii="Times New Roman" w:eastAsia="Times New Roman" w:hAnsi="Times New Roman" w:cs="Times New Roman"/>
      <w:b/>
      <w:bCs/>
      <w:sz w:val="24"/>
      <w:szCs w:val="24"/>
      <w:lang w:val="id-ID"/>
    </w:rPr>
  </w:style>
  <w:style w:type="paragraph" w:styleId="ListParagraph">
    <w:name w:val="List Paragraph"/>
    <w:basedOn w:val="Normal"/>
    <w:link w:val="ListParagraphChar"/>
    <w:uiPriority w:val="34"/>
    <w:qFormat/>
    <w:rsid w:val="00D72F9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72F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umbering">
    <w:name w:val="Numbering"/>
    <w:basedOn w:val="Normal"/>
    <w:rsid w:val="00D72F97"/>
    <w:pPr>
      <w:numPr>
        <w:numId w:val="2"/>
      </w:numPr>
      <w:tabs>
        <w:tab w:val="clear" w:pos="360"/>
        <w:tab w:val="left" w:pos="340"/>
        <w:tab w:val="left" w:pos="680"/>
      </w:tabs>
      <w:spacing w:before="60" w:after="60" w:line="240" w:lineRule="exact"/>
      <w:ind w:left="340" w:hanging="340"/>
      <w:jc w:val="both"/>
    </w:pPr>
    <w:rPr>
      <w:rFonts w:ascii="Times New Roman" w:eastAsia="Times New Roman" w:hAnsi="Times New Roman" w:cs="Angsana New"/>
      <w:noProof/>
      <w:sz w:val="20"/>
      <w:szCs w:val="20"/>
      <w:lang w:val="en-GB"/>
    </w:rPr>
  </w:style>
  <w:style w:type="table" w:styleId="TableGrid">
    <w:name w:val="Table Grid"/>
    <w:basedOn w:val="TableNormal"/>
    <w:uiPriority w:val="59"/>
    <w:rsid w:val="000D6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81979"/>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C72E1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C72E17"/>
    <w:rPr>
      <w:rFonts w:ascii="Times New Roman" w:eastAsia="Times New Roman" w:hAnsi="Times New Roman" w:cs="Times New Roman"/>
      <w:sz w:val="20"/>
      <w:szCs w:val="20"/>
      <w:lang w:val="en-GB"/>
    </w:rPr>
  </w:style>
  <w:style w:type="paragraph" w:styleId="HTMLPreformatted">
    <w:name w:val="HTML Preformatted"/>
    <w:basedOn w:val="Normal"/>
    <w:link w:val="HTMLPreformattedChar"/>
    <w:uiPriority w:val="99"/>
    <w:semiHidden/>
    <w:unhideWhenUsed/>
    <w:rsid w:val="006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97070"/>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1169830958">
      <w:bodyDiv w:val="1"/>
      <w:marLeft w:val="0"/>
      <w:marRight w:val="0"/>
      <w:marTop w:val="0"/>
      <w:marBottom w:val="0"/>
      <w:divBdr>
        <w:top w:val="none" w:sz="0" w:space="0" w:color="auto"/>
        <w:left w:val="none" w:sz="0" w:space="0" w:color="auto"/>
        <w:bottom w:val="none" w:sz="0" w:space="0" w:color="auto"/>
        <w:right w:val="none" w:sz="0" w:space="0" w:color="auto"/>
      </w:divBdr>
    </w:div>
    <w:div w:id="15082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jidan@unra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Nainggolan</dc:creator>
  <cp:keywords/>
  <dc:description/>
  <cp:lastModifiedBy>tajidan</cp:lastModifiedBy>
  <cp:revision>5</cp:revision>
  <cp:lastPrinted>2018-09-27T23:41:00Z</cp:lastPrinted>
  <dcterms:created xsi:type="dcterms:W3CDTF">2018-09-28T12:38:00Z</dcterms:created>
  <dcterms:modified xsi:type="dcterms:W3CDTF">2018-10-22T22:49:00Z</dcterms:modified>
</cp:coreProperties>
</file>