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DD" w:rsidRDefault="00B325C4" w:rsidP="00B32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C4">
        <w:rPr>
          <w:rFonts w:ascii="Times New Roman" w:hAnsi="Times New Roman" w:cs="Times New Roman"/>
          <w:b/>
          <w:sz w:val="28"/>
          <w:szCs w:val="28"/>
        </w:rPr>
        <w:t>RINGKASAN</w:t>
      </w:r>
    </w:p>
    <w:p w:rsidR="00B325C4" w:rsidRPr="00B325C4" w:rsidRDefault="00B325C4" w:rsidP="00B32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5C4">
        <w:rPr>
          <w:rFonts w:ascii="Times New Roman" w:hAnsi="Times New Roman" w:cs="Times New Roman"/>
          <w:b/>
          <w:sz w:val="24"/>
          <w:szCs w:val="24"/>
        </w:rPr>
        <w:t>PROGRAM PENGABDIAN KEPADA MASYARAKAT</w:t>
      </w:r>
    </w:p>
    <w:p w:rsidR="00445B3A" w:rsidRDefault="00445B3A" w:rsidP="00B325C4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B3A" w:rsidRDefault="00445B3A" w:rsidP="00B325C4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CD5" w:rsidRDefault="00F629E6" w:rsidP="00B325C4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F629E6" w:rsidRDefault="00F629E6" w:rsidP="00B325C4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5C4" w:rsidRPr="00B325C4" w:rsidRDefault="00B325C4" w:rsidP="00B325C4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5C4">
        <w:rPr>
          <w:rFonts w:ascii="Times New Roman" w:hAnsi="Times New Roman" w:cs="Times New Roman"/>
          <w:b/>
          <w:sz w:val="24"/>
          <w:szCs w:val="24"/>
        </w:rPr>
        <w:t>Mulat Isnaini, Sudirman, Agus Rohyadi</w:t>
      </w:r>
      <w:r w:rsidR="00F629E6">
        <w:rPr>
          <w:rFonts w:ascii="Times New Roman" w:hAnsi="Times New Roman" w:cs="Times New Roman"/>
          <w:b/>
          <w:sz w:val="24"/>
          <w:szCs w:val="24"/>
        </w:rPr>
        <w:t>,</w:t>
      </w:r>
      <w:r w:rsidRPr="00B325C4">
        <w:rPr>
          <w:rFonts w:ascii="Times New Roman" w:hAnsi="Times New Roman" w:cs="Times New Roman"/>
          <w:b/>
          <w:sz w:val="24"/>
          <w:szCs w:val="24"/>
        </w:rPr>
        <w:t xml:space="preserve"> Ni Made Laksmi Ernawati </w:t>
      </w:r>
    </w:p>
    <w:p w:rsidR="00B325C4" w:rsidRDefault="00B325C4" w:rsidP="00B32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5C4" w:rsidRPr="00F629E6" w:rsidRDefault="00B325C4" w:rsidP="00B325C4">
      <w:pPr>
        <w:pStyle w:val="ListParagraph"/>
        <w:tabs>
          <w:tab w:val="left" w:pos="3686"/>
        </w:tabs>
        <w:spacing w:after="0" w:line="240" w:lineRule="auto"/>
        <w:ind w:left="0"/>
        <w:jc w:val="center"/>
        <w:rPr>
          <w:rFonts w:cs="Times New Roman"/>
          <w:b/>
          <w:smallCaps/>
          <w:szCs w:val="24"/>
        </w:rPr>
      </w:pPr>
      <w:r w:rsidRPr="00F629E6">
        <w:rPr>
          <w:rFonts w:cs="Times New Roman"/>
          <w:b/>
          <w:smallCaps/>
          <w:szCs w:val="24"/>
        </w:rPr>
        <w:t xml:space="preserve">Penggunaan Jamur </w:t>
      </w:r>
      <w:r w:rsidRPr="00F629E6">
        <w:rPr>
          <w:rFonts w:cs="Times New Roman"/>
          <w:b/>
          <w:i/>
          <w:smallCaps/>
          <w:szCs w:val="24"/>
        </w:rPr>
        <w:t xml:space="preserve">Trichoderma </w:t>
      </w:r>
      <w:r w:rsidRPr="00F629E6">
        <w:rPr>
          <w:rFonts w:cs="Times New Roman"/>
          <w:b/>
          <w:smallCaps/>
          <w:szCs w:val="24"/>
        </w:rPr>
        <w:t>sp. untuk Meningkatkan Kesehatan Tanaman dan Mengendalikan Patogen Tular Tanah</w:t>
      </w:r>
    </w:p>
    <w:p w:rsidR="00BB2A27" w:rsidRDefault="00BB2A27" w:rsidP="00BB2A27">
      <w:pPr>
        <w:pStyle w:val="BodyTextFirstIndent"/>
      </w:pPr>
    </w:p>
    <w:p w:rsidR="00BB2A27" w:rsidRPr="008C1B1A" w:rsidRDefault="00BB2A27" w:rsidP="00DB0940">
      <w:pPr>
        <w:pStyle w:val="BodyTextFirstIndent"/>
        <w:spacing w:line="360" w:lineRule="auto"/>
      </w:pPr>
      <w:r w:rsidRPr="008C1B1A">
        <w:t>Spesies jamur</w:t>
      </w:r>
      <w:r w:rsidRPr="008C1B1A">
        <w:rPr>
          <w:b/>
        </w:rPr>
        <w:t xml:space="preserve"> </w:t>
      </w:r>
      <w:r w:rsidRPr="008C1B1A">
        <w:rPr>
          <w:i/>
        </w:rPr>
        <w:t xml:space="preserve">Trichoderma </w:t>
      </w:r>
      <w:r w:rsidRPr="008C1B1A">
        <w:t xml:space="preserve">sp. merupakan non- spesifik jamur yang telah digunakan untuk mengendalikan beberapa patogen </w:t>
      </w:r>
      <w:r>
        <w:t xml:space="preserve">tular </w:t>
      </w:r>
      <w:r w:rsidRPr="008C1B1A">
        <w:t xml:space="preserve">tanah seperti </w:t>
      </w:r>
      <w:r w:rsidRPr="008C1B1A">
        <w:rPr>
          <w:i/>
        </w:rPr>
        <w:t>Rhizoctonia solan</w:t>
      </w:r>
      <w:r w:rsidRPr="008C1B1A">
        <w:t xml:space="preserve">i (Lewis &amp; Papavizas, 1987; Howel &amp; Stipanovic, 1995), </w:t>
      </w:r>
      <w:r w:rsidRPr="008C1B1A">
        <w:rPr>
          <w:i/>
        </w:rPr>
        <w:t>Phytophthora cactorum</w:t>
      </w:r>
      <w:r w:rsidRPr="008C1B1A">
        <w:t xml:space="preserve"> (Smith </w:t>
      </w:r>
      <w:r w:rsidRPr="008C1B1A">
        <w:rPr>
          <w:i/>
        </w:rPr>
        <w:t>et al.</w:t>
      </w:r>
      <w:r w:rsidRPr="008C1B1A">
        <w:t>, 1990, Roiger &amp; Jeffers, 1991),</w:t>
      </w:r>
      <w:r w:rsidRPr="008C1B1A">
        <w:rPr>
          <w:i/>
        </w:rPr>
        <w:t xml:space="preserve"> Pythium ultimum</w:t>
      </w:r>
      <w:r w:rsidRPr="008C1B1A">
        <w:t xml:space="preserve"> (Howell, 1991) dan </w:t>
      </w:r>
      <w:r w:rsidRPr="008C1B1A">
        <w:rPr>
          <w:i/>
        </w:rPr>
        <w:t>Sclerotinia sclerotiorum</w:t>
      </w:r>
      <w:r w:rsidRPr="008C1B1A">
        <w:t xml:space="preserve"> dan </w:t>
      </w:r>
      <w:r w:rsidRPr="008C1B1A">
        <w:rPr>
          <w:i/>
        </w:rPr>
        <w:t>S. minor</w:t>
      </w:r>
      <w:r w:rsidR="00DB0940">
        <w:t xml:space="preserve"> (Tu, 1980;</w:t>
      </w:r>
      <w:r w:rsidRPr="008C1B1A">
        <w:t xml:space="preserve"> Isnaini, 2000). </w:t>
      </w:r>
    </w:p>
    <w:p w:rsidR="00BB2A27" w:rsidRPr="008C1B1A" w:rsidRDefault="00BB2A27" w:rsidP="00FA50C0">
      <w:pPr>
        <w:pStyle w:val="BodyTextFirstIndent"/>
        <w:spacing w:line="360" w:lineRule="auto"/>
      </w:pPr>
      <w:r w:rsidRPr="008C1B1A">
        <w:t xml:space="preserve">Mekanisme yang terlibat dalam proses pengendalian hayati oleh jamur </w:t>
      </w:r>
      <w:r w:rsidRPr="008C1B1A">
        <w:rPr>
          <w:i/>
        </w:rPr>
        <w:t xml:space="preserve">Trichoderma </w:t>
      </w:r>
      <w:r w:rsidRPr="008C1B1A">
        <w:t xml:space="preserve">sp. meliputi antibiosis, kompetisi dan parasitisme. Aplikasi jamur </w:t>
      </w:r>
      <w:r w:rsidRPr="008C1B1A">
        <w:rPr>
          <w:i/>
        </w:rPr>
        <w:t xml:space="preserve">Trichoderma </w:t>
      </w:r>
      <w:r w:rsidRPr="008C1B1A">
        <w:t xml:space="preserve">sp. ke dalam tanah dengan berbagai formulasi bersama dengan penambahan bahan organik telah dikembangkan oleh beberapa peneliti. Aplikasi </w:t>
      </w:r>
      <w:r w:rsidRPr="008C1B1A">
        <w:rPr>
          <w:i/>
        </w:rPr>
        <w:t xml:space="preserve">Trichoderma </w:t>
      </w:r>
      <w:r w:rsidRPr="008C1B1A">
        <w:t>sp. dalam bentuk granula atau butiran merupakan formulasi yang menguntungkan secara ekonomi dalam pengendalian hayati</w:t>
      </w:r>
      <w:r w:rsidR="0078411C">
        <w:t>.</w:t>
      </w:r>
      <w:r w:rsidRPr="008C1B1A">
        <w:t xml:space="preserve"> Formulasi </w:t>
      </w:r>
      <w:r w:rsidRPr="008C1B1A">
        <w:rPr>
          <w:i/>
        </w:rPr>
        <w:t xml:space="preserve">Trichoderma </w:t>
      </w:r>
      <w:r w:rsidRPr="008C1B1A">
        <w:t xml:space="preserve">sp. dalam bentuk pelet untuk mengendalikan patogen tanah telah banyak dilaporkan. Formulasi dengan menggunakan tepung kanji efektif untuk mengendalikan penyakit damping-off pada tanaman sayuran oleh </w:t>
      </w:r>
      <w:r w:rsidRPr="008C1B1A">
        <w:rPr>
          <w:i/>
        </w:rPr>
        <w:t xml:space="preserve">R. solani </w:t>
      </w:r>
      <w:r w:rsidRPr="008C1B1A">
        <w:t>(Lewis</w:t>
      </w:r>
      <w:r w:rsidRPr="008C1B1A">
        <w:rPr>
          <w:i/>
        </w:rPr>
        <w:t xml:space="preserve"> et al.</w:t>
      </w:r>
      <w:r w:rsidRPr="008C1B1A">
        <w:t xml:space="preserve"> 1995).</w:t>
      </w:r>
    </w:p>
    <w:p w:rsidR="00F629E6" w:rsidRPr="00BB2A27" w:rsidRDefault="00F629E6" w:rsidP="00FA50C0">
      <w:p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A27">
        <w:rPr>
          <w:rFonts w:ascii="Times New Roman" w:hAnsi="Times New Roman" w:cs="Times New Roman"/>
          <w:sz w:val="24"/>
          <w:szCs w:val="24"/>
        </w:rPr>
        <w:tab/>
        <w:t xml:space="preserve">Tujuan kegiatan ini adalah memasyarakatkan penggunaan agen hayati </w:t>
      </w:r>
      <w:r w:rsidRPr="00BB2A27">
        <w:rPr>
          <w:rFonts w:ascii="Times New Roman" w:hAnsi="Times New Roman" w:cs="Times New Roman"/>
          <w:i/>
          <w:sz w:val="24"/>
          <w:szCs w:val="24"/>
        </w:rPr>
        <w:t xml:space="preserve">Trichoderma </w:t>
      </w:r>
      <w:r w:rsidRPr="00BB2A27">
        <w:rPr>
          <w:rFonts w:ascii="Times New Roman" w:hAnsi="Times New Roman" w:cs="Times New Roman"/>
          <w:sz w:val="24"/>
          <w:szCs w:val="24"/>
        </w:rPr>
        <w:t>sp. untuk meningkatkan kesehatan tanaman dan mengendalikan patogen tular tanah.</w:t>
      </w:r>
    </w:p>
    <w:p w:rsidR="00F629E6" w:rsidRPr="00BB2A27" w:rsidRDefault="00BB2A27" w:rsidP="00FA50C0">
      <w:p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</w:t>
      </w:r>
      <w:r w:rsidR="00F629E6" w:rsidRPr="00BB2A27">
        <w:rPr>
          <w:rFonts w:ascii="Times New Roman" w:hAnsi="Times New Roman" w:cs="Times New Roman"/>
          <w:sz w:val="24"/>
          <w:szCs w:val="24"/>
        </w:rPr>
        <w:t>dari kegiatan ini adalah petani dapat meningkatkan kesehatan tanaman dan mengendalikan penyakit, tanpa menggunakan bahan kimia sintetis terutama untuk mengendalikan patogen tular tanah.</w:t>
      </w:r>
      <w:r w:rsidRPr="00BB2A27">
        <w:rPr>
          <w:rFonts w:ascii="Times New Roman" w:hAnsi="Times New Roman" w:cs="Times New Roman"/>
          <w:sz w:val="24"/>
          <w:szCs w:val="24"/>
        </w:rPr>
        <w:t xml:space="preserve"> </w:t>
      </w:r>
      <w:r w:rsidR="00F629E6" w:rsidRPr="00BB2A27">
        <w:rPr>
          <w:rFonts w:ascii="Times New Roman" w:hAnsi="Times New Roman" w:cs="Times New Roman"/>
          <w:sz w:val="24"/>
          <w:szCs w:val="24"/>
        </w:rPr>
        <w:t xml:space="preserve">Petani dapat mengadopsi model pengendalian penyakit yang ramah lingkungan menuju sistem pertanian yang berkelanjutan. </w:t>
      </w:r>
    </w:p>
    <w:p w:rsidR="00F629E6" w:rsidRPr="00FA50C0" w:rsidRDefault="00F629E6" w:rsidP="00FA50C0">
      <w:pPr>
        <w:pStyle w:val="ListParagraph"/>
        <w:spacing w:after="0" w:line="360" w:lineRule="auto"/>
        <w:ind w:left="0"/>
        <w:jc w:val="both"/>
        <w:rPr>
          <w:rFonts w:cs="Times New Roman"/>
          <w:szCs w:val="24"/>
        </w:rPr>
      </w:pPr>
      <w:r>
        <w:rPr>
          <w:szCs w:val="24"/>
        </w:rPr>
        <w:tab/>
        <w:t>Metode p</w:t>
      </w:r>
      <w:r w:rsidRPr="00211383">
        <w:rPr>
          <w:rFonts w:cs="Times New Roman"/>
          <w:szCs w:val="24"/>
        </w:rPr>
        <w:t xml:space="preserve">elaksanaan </w:t>
      </w:r>
      <w:r>
        <w:rPr>
          <w:rFonts w:cs="Times New Roman"/>
          <w:szCs w:val="24"/>
        </w:rPr>
        <w:t xml:space="preserve">dalam kegiatan ini adalah dalam bentuk demplot dengan menanam tanaman kacang tanah selama satu musim tanam atau sekitar 3 bulan. Penanaman kacang tanah dan demplot dilakukan di desa Penan kota Mataram. Denah demplot yang dibuat dengan system bedengan. Jenis perlakuan melibatkan aplikasi </w:t>
      </w:r>
      <w:r>
        <w:rPr>
          <w:rFonts w:cs="Times New Roman"/>
          <w:i/>
          <w:szCs w:val="24"/>
        </w:rPr>
        <w:t xml:space="preserve">Trichoderma </w:t>
      </w:r>
      <w:r>
        <w:rPr>
          <w:rFonts w:cs="Times New Roman"/>
          <w:szCs w:val="24"/>
        </w:rPr>
        <w:t xml:space="preserve"> dalam </w:t>
      </w:r>
      <w:r>
        <w:rPr>
          <w:rFonts w:cs="Times New Roman"/>
          <w:szCs w:val="24"/>
        </w:rPr>
        <w:lastRenderedPageBreak/>
        <w:t>bentuk padat dan cair (suspensi</w:t>
      </w:r>
      <w:r w:rsidR="00B46614"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Bahan yang diaplikasikan adalah i) agen hayati formulasi padat (Tp), ii) bentuk cair (suspensi) masing-masing ditambah dedak jagung (Tp+D, Tc +D) dan diaplikasikan pada tanah bedengan satu minggu sebelum tanam, iii) seed treatment (St)</w:t>
      </w:r>
      <w:r w:rsidR="00B4661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atau perendaman biji ke dalam suspensi </w:t>
      </w:r>
      <w:r>
        <w:rPr>
          <w:rFonts w:cs="Times New Roman"/>
          <w:i/>
          <w:szCs w:val="24"/>
        </w:rPr>
        <w:t>Trichoderma</w:t>
      </w:r>
      <w:r w:rsidR="00B46614">
        <w:rPr>
          <w:rFonts w:cs="Times New Roman"/>
          <w:i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B46614">
        <w:rPr>
          <w:rFonts w:cs="Times New Roman"/>
          <w:szCs w:val="24"/>
        </w:rPr>
        <w:t xml:space="preserve">Sebagai </w:t>
      </w:r>
      <w:r>
        <w:rPr>
          <w:rFonts w:cs="Times New Roman"/>
          <w:szCs w:val="24"/>
        </w:rPr>
        <w:t xml:space="preserve">pembanding atau perlakuan kontrol, tanaman tidak diaplikasi dengan </w:t>
      </w:r>
      <w:r>
        <w:rPr>
          <w:rFonts w:cs="Times New Roman"/>
          <w:i/>
          <w:szCs w:val="24"/>
        </w:rPr>
        <w:t xml:space="preserve">Trichoderma </w:t>
      </w:r>
      <w:r>
        <w:rPr>
          <w:rFonts w:cs="Times New Roman"/>
          <w:szCs w:val="24"/>
        </w:rPr>
        <w:t xml:space="preserve">sp. Rancangan yang digunakan adalah Rancangan </w:t>
      </w:r>
      <w:r w:rsidRPr="00FA50C0">
        <w:rPr>
          <w:rFonts w:cs="Times New Roman"/>
          <w:szCs w:val="24"/>
        </w:rPr>
        <w:t xml:space="preserve">Acak Lengkap dengan 3 ulangan setiap perlakuan. </w:t>
      </w:r>
    </w:p>
    <w:p w:rsidR="00F629E6" w:rsidRPr="00FA50C0" w:rsidRDefault="00F629E6" w:rsidP="00FA50C0">
      <w:p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A50C0">
        <w:rPr>
          <w:rFonts w:ascii="Times New Roman" w:hAnsi="Times New Roman" w:cs="Times New Roman"/>
          <w:sz w:val="24"/>
          <w:szCs w:val="24"/>
        </w:rPr>
        <w:tab/>
        <w:t xml:space="preserve">Pada pelatihan ini diawali dengan perkenalan antara Tim Pelaksana dengan aparat desa, petugas lapangan (PPL) dan kelompok tani sebagai peserta. </w:t>
      </w:r>
      <w:r w:rsidR="00B46614">
        <w:rPr>
          <w:rFonts w:ascii="Times New Roman" w:hAnsi="Times New Roman" w:cs="Times New Roman"/>
          <w:sz w:val="24"/>
          <w:szCs w:val="24"/>
        </w:rPr>
        <w:t>T</w:t>
      </w:r>
      <w:r w:rsidRPr="00FA50C0">
        <w:rPr>
          <w:rFonts w:ascii="Times New Roman" w:hAnsi="Times New Roman" w:cs="Times New Roman"/>
          <w:sz w:val="24"/>
          <w:szCs w:val="24"/>
        </w:rPr>
        <w:t>eknik penyampaian materi berupa sistem ceramah dan diskusi langsung di lahan (</w:t>
      </w:r>
      <w:r w:rsidR="00445B3A">
        <w:rPr>
          <w:rFonts w:ascii="Times New Roman" w:hAnsi="Times New Roman" w:cs="Times New Roman"/>
          <w:sz w:val="24"/>
          <w:szCs w:val="24"/>
        </w:rPr>
        <w:t>Gambar</w:t>
      </w:r>
      <w:r w:rsidRPr="00FA50C0">
        <w:rPr>
          <w:rFonts w:ascii="Times New Roman" w:hAnsi="Times New Roman" w:cs="Times New Roman"/>
          <w:sz w:val="24"/>
          <w:szCs w:val="24"/>
        </w:rPr>
        <w:t>). Materi yang disampaikan secara teoritis tentang</w:t>
      </w:r>
      <w:r w:rsidRPr="00FA50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50C0">
        <w:rPr>
          <w:rFonts w:ascii="Times New Roman" w:hAnsi="Times New Roman" w:cs="Times New Roman"/>
          <w:sz w:val="24"/>
          <w:szCs w:val="24"/>
          <w:lang w:val="sv-SE"/>
        </w:rPr>
        <w:t xml:space="preserve">ilmu penyakit tumbuhan yang bersifat umum kemudian secara khusus mengenai penyakit pada tanaman kacang tanah. </w:t>
      </w:r>
    </w:p>
    <w:p w:rsidR="00123125" w:rsidRPr="00B46614" w:rsidRDefault="00123125" w:rsidP="00B46614">
      <w:p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0C0">
        <w:rPr>
          <w:rFonts w:ascii="Times New Roman" w:hAnsi="Times New Roman" w:cs="Times New Roman"/>
          <w:sz w:val="24"/>
          <w:szCs w:val="24"/>
        </w:rPr>
        <w:tab/>
        <w:t>Pada prinsipnya m</w:t>
      </w:r>
      <w:r w:rsidRPr="00FA50C0">
        <w:rPr>
          <w:rFonts w:ascii="Times New Roman" w:hAnsi="Times New Roman" w:cs="Times New Roman"/>
          <w:bCs/>
          <w:sz w:val="24"/>
          <w:szCs w:val="24"/>
        </w:rPr>
        <w:t>ateri tentang pengendalian penyakit tanaman yang ramah lingkungan yang disampaikan tim pelaksana sesuai dengan kondisi permasalahan yang dihadapi oleh petani.</w:t>
      </w:r>
      <w:r w:rsidR="00B46614">
        <w:rPr>
          <w:rFonts w:ascii="Times New Roman" w:hAnsi="Times New Roman" w:cs="Times New Roman"/>
          <w:sz w:val="24"/>
          <w:szCs w:val="24"/>
        </w:rPr>
        <w:t xml:space="preserve"> </w:t>
      </w:r>
      <w:r w:rsidRPr="00FA50C0">
        <w:rPr>
          <w:rFonts w:ascii="Times New Roman" w:hAnsi="Times New Roman" w:cs="Times New Roman"/>
          <w:sz w:val="24"/>
          <w:szCs w:val="24"/>
        </w:rPr>
        <w:t xml:space="preserve">Tercapainya pembelajaran kepada anggota kelompok tani desa Penan kota Mataram di tingkat lapangan berupa demplot tanaman kacang tanah yang diaplikasi dengan </w:t>
      </w:r>
      <w:r w:rsidRPr="00FA50C0">
        <w:rPr>
          <w:rFonts w:ascii="Times New Roman" w:hAnsi="Times New Roman" w:cs="Times New Roman"/>
          <w:i/>
          <w:sz w:val="24"/>
          <w:szCs w:val="24"/>
        </w:rPr>
        <w:t>Trichoderma</w:t>
      </w:r>
      <w:r w:rsidRPr="00FA50C0">
        <w:rPr>
          <w:rFonts w:ascii="Times New Roman" w:hAnsi="Times New Roman" w:cs="Times New Roman"/>
          <w:sz w:val="24"/>
          <w:szCs w:val="24"/>
        </w:rPr>
        <w:t xml:space="preserve"> sp.</w:t>
      </w:r>
      <w:r w:rsidR="00B46614">
        <w:rPr>
          <w:rFonts w:ascii="Times New Roman" w:hAnsi="Times New Roman" w:cs="Times New Roman"/>
          <w:sz w:val="24"/>
          <w:szCs w:val="24"/>
        </w:rPr>
        <w:t xml:space="preserve"> </w:t>
      </w:r>
      <w:r w:rsidRPr="00B46614">
        <w:rPr>
          <w:rFonts w:ascii="Times New Roman" w:hAnsi="Times New Roman" w:cs="Times New Roman"/>
          <w:sz w:val="24"/>
          <w:szCs w:val="24"/>
        </w:rPr>
        <w:t>Antusiasme yang tinggi dari anggota kelompok tani ingin mencoba mengurangi penggunaan pestisida dalam mengendalikan OPT yang menyerang tanaman yang dibudidayakan.</w:t>
      </w:r>
    </w:p>
    <w:p w:rsidR="00F629E6" w:rsidRPr="00B46614" w:rsidRDefault="00F629E6" w:rsidP="00F629E6">
      <w:pPr>
        <w:pStyle w:val="ListParagraph"/>
        <w:spacing w:after="0" w:line="360" w:lineRule="auto"/>
        <w:ind w:left="0"/>
        <w:jc w:val="both"/>
        <w:rPr>
          <w:rFonts w:cs="Times New Roman"/>
          <w:szCs w:val="24"/>
        </w:rPr>
      </w:pPr>
    </w:p>
    <w:p w:rsidR="00F629E6" w:rsidRDefault="0078411C" w:rsidP="00F629E6">
      <w:pPr>
        <w:rPr>
          <w:rFonts w:cs="Times New Roman"/>
          <w:b/>
          <w:szCs w:val="24"/>
        </w:rPr>
      </w:pPr>
      <w:r w:rsidRPr="0078411C">
        <w:rPr>
          <w:rFonts w:cs="Times New Roman"/>
          <w:b/>
          <w:szCs w:val="24"/>
        </w:rPr>
        <w:drawing>
          <wp:inline distT="0" distB="0" distL="0" distR="0">
            <wp:extent cx="5174052" cy="3018111"/>
            <wp:effectExtent l="19050" t="0" r="7548" b="0"/>
            <wp:docPr id="21" name="Picture 2" descr="D:\FOTO PENGABDIAN\suasana ok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 PENGABDIAN\suasana ok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020" r="8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67" cy="302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11C" w:rsidRPr="0078411C" w:rsidRDefault="0078411C" w:rsidP="0078411C">
      <w:pPr>
        <w:spacing w:after="0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78411C">
        <w:rPr>
          <w:rFonts w:ascii="Times New Roman" w:hAnsi="Times New Roman" w:cs="Times New Roman"/>
          <w:b/>
          <w:sz w:val="24"/>
          <w:szCs w:val="24"/>
        </w:rPr>
        <w:t>Gambar. Situasi kebersamaan di tempat diskusi sesaat sebelum petani mengunjungi demplot pertanaman kacang tanah di lapang</w:t>
      </w:r>
    </w:p>
    <w:p w:rsidR="00F629E6" w:rsidRPr="0078411C" w:rsidRDefault="00F629E6" w:rsidP="0078411C">
      <w:pPr>
        <w:pStyle w:val="BodyTextFirstIndent"/>
        <w:spacing w:line="360" w:lineRule="auto"/>
        <w:ind w:firstLine="0"/>
        <w:jc w:val="left"/>
        <w:rPr>
          <w:szCs w:val="24"/>
        </w:rPr>
      </w:pPr>
    </w:p>
    <w:sectPr w:rsidR="00F629E6" w:rsidRPr="0078411C" w:rsidSect="00E45B7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15DE"/>
    <w:multiLevelType w:val="hybridMultilevel"/>
    <w:tmpl w:val="99607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325C4"/>
    <w:rsid w:val="00123125"/>
    <w:rsid w:val="00166431"/>
    <w:rsid w:val="00290D6C"/>
    <w:rsid w:val="003047B3"/>
    <w:rsid w:val="00430CD5"/>
    <w:rsid w:val="00445B3A"/>
    <w:rsid w:val="00687351"/>
    <w:rsid w:val="0078411C"/>
    <w:rsid w:val="00896ABE"/>
    <w:rsid w:val="009A1870"/>
    <w:rsid w:val="00B325C4"/>
    <w:rsid w:val="00B46614"/>
    <w:rsid w:val="00BB2A27"/>
    <w:rsid w:val="00BB3905"/>
    <w:rsid w:val="00BC1D5A"/>
    <w:rsid w:val="00BC6A3E"/>
    <w:rsid w:val="00CF018F"/>
    <w:rsid w:val="00DB0940"/>
    <w:rsid w:val="00E45B7B"/>
    <w:rsid w:val="00F629E6"/>
    <w:rsid w:val="00FA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C4"/>
    <w:pPr>
      <w:spacing w:before="0" w:after="200" w:line="276" w:lineRule="auto"/>
      <w:ind w:left="720" w:firstLine="0"/>
      <w:contextualSpacing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629E6"/>
  </w:style>
  <w:style w:type="character" w:customStyle="1" w:styleId="BodyTextChar">
    <w:name w:val="Body Text Char"/>
    <w:basedOn w:val="DefaultParagraphFont"/>
    <w:link w:val="BodyText"/>
    <w:uiPriority w:val="99"/>
    <w:semiHidden/>
    <w:rsid w:val="00F629E6"/>
  </w:style>
  <w:style w:type="paragraph" w:styleId="BodyTextFirstIndent">
    <w:name w:val="Body Text First Indent"/>
    <w:basedOn w:val="Normal"/>
    <w:link w:val="BodyTextFirstIndentChar"/>
    <w:semiHidden/>
    <w:rsid w:val="00F629E6"/>
    <w:pPr>
      <w:spacing w:before="0" w:after="0" w:line="480" w:lineRule="auto"/>
      <w:ind w:left="0" w:firstLine="720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629E6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2018-12-03T15:26:00Z</dcterms:created>
  <dcterms:modified xsi:type="dcterms:W3CDTF">2018-12-04T02:53:00Z</dcterms:modified>
</cp:coreProperties>
</file>