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12" w:rsidRPr="00FA5280" w:rsidRDefault="00A33C12" w:rsidP="00A33C12">
      <w:pPr>
        <w:autoSpaceDE w:val="0"/>
        <w:autoSpaceDN w:val="0"/>
        <w:adjustRightInd w:val="0"/>
        <w:jc w:val="center"/>
        <w:rPr>
          <w:rFonts w:ascii="Times New Roman" w:hAnsi="Times New Roman" w:cs="Times New Roman"/>
          <w:b/>
          <w:sz w:val="24"/>
          <w:szCs w:val="24"/>
        </w:rPr>
      </w:pPr>
      <w:r w:rsidRPr="00FA5280">
        <w:rPr>
          <w:rFonts w:ascii="Times New Roman" w:hAnsi="Times New Roman" w:cs="Times New Roman"/>
          <w:b/>
          <w:sz w:val="24"/>
          <w:szCs w:val="24"/>
          <w:lang w:val="en-US"/>
        </w:rPr>
        <w:t>P</w:t>
      </w:r>
      <w:r w:rsidRPr="00FA5280">
        <w:rPr>
          <w:rFonts w:ascii="Times New Roman" w:hAnsi="Times New Roman" w:cs="Times New Roman"/>
          <w:b/>
          <w:sz w:val="24"/>
          <w:szCs w:val="24"/>
        </w:rPr>
        <w:t>ENGARUH PAPARAN BISING TERHADAP TERJADINYA GANGGUAN PENDENGARAN PADA PEKERJA PENGGILINGAN EMAS SKALA KECIL DI SEKOTONG</w:t>
      </w:r>
    </w:p>
    <w:p w:rsidR="00A33C12" w:rsidRPr="00660C60" w:rsidRDefault="00A33C12" w:rsidP="00A33C12">
      <w:pPr>
        <w:spacing w:line="360" w:lineRule="auto"/>
        <w:jc w:val="center"/>
        <w:rPr>
          <w:rFonts w:ascii="Times New Roman" w:hAnsi="Times New Roman" w:cs="Times New Roman"/>
          <w:i/>
          <w:sz w:val="24"/>
          <w:szCs w:val="24"/>
        </w:rPr>
      </w:pPr>
      <w:r>
        <w:rPr>
          <w:rFonts w:ascii="Times New Roman" w:hAnsi="Times New Roman" w:cs="Times New Roman"/>
          <w:sz w:val="24"/>
          <w:szCs w:val="24"/>
        </w:rPr>
        <w:t>Ristania Ellya John, Hamsu Kadriyan, Ardiana Ekawanti</w:t>
      </w:r>
    </w:p>
    <w:tbl>
      <w:tblPr>
        <w:tblStyle w:val="TableGrid"/>
        <w:tblW w:w="0" w:type="auto"/>
        <w:tblLook w:val="04A0"/>
      </w:tblPr>
      <w:tblGrid>
        <w:gridCol w:w="9006"/>
      </w:tblGrid>
      <w:tr w:rsidR="008967CA" w:rsidTr="008967CA">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Abstrak</w:t>
            </w:r>
          </w:p>
          <w:p w:rsidR="00A33C12" w:rsidRPr="00B064AD" w:rsidRDefault="00A33C12" w:rsidP="00A33C12">
            <w:pPr>
              <w:spacing w:after="60" w:line="360" w:lineRule="auto"/>
              <w:jc w:val="both"/>
              <w:rPr>
                <w:rFonts w:ascii="Times New Roman" w:hAnsi="Times New Roman" w:cs="Times New Roman"/>
                <w:b/>
                <w:sz w:val="24"/>
                <w:szCs w:val="24"/>
              </w:rPr>
            </w:pPr>
            <w:r w:rsidRPr="008B2A1F">
              <w:rPr>
                <w:rFonts w:ascii="Times New Roman" w:hAnsi="Times New Roman" w:cs="Times New Roman"/>
                <w:b/>
                <w:sz w:val="24"/>
                <w:szCs w:val="24"/>
              </w:rPr>
              <w:t>Latar Belakang:</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id-ID"/>
              </w:rPr>
              <w:t xml:space="preserve">Paparan </w:t>
            </w:r>
            <w:r w:rsidRPr="00396F87">
              <w:rPr>
                <w:rFonts w:ascii="Times New Roman" w:eastAsia="Times New Roman" w:hAnsi="Times New Roman" w:cs="Times New Roman"/>
                <w:sz w:val="24"/>
                <w:szCs w:val="24"/>
                <w:lang w:eastAsia="id-ID"/>
              </w:rPr>
              <w:t xml:space="preserve">bising pada pertambangan </w:t>
            </w:r>
            <w:r>
              <w:rPr>
                <w:rFonts w:ascii="Times New Roman" w:eastAsia="Times New Roman" w:hAnsi="Times New Roman" w:cs="Times New Roman"/>
                <w:sz w:val="24"/>
                <w:szCs w:val="24"/>
                <w:lang w:eastAsia="id-ID"/>
              </w:rPr>
              <w:t xml:space="preserve">emas </w:t>
            </w:r>
            <w:r w:rsidRPr="00396F87">
              <w:rPr>
                <w:rFonts w:ascii="Times New Roman" w:eastAsia="Times New Roman" w:hAnsi="Times New Roman" w:cs="Times New Roman"/>
                <w:sz w:val="24"/>
                <w:szCs w:val="24"/>
                <w:lang w:eastAsia="id-ID"/>
              </w:rPr>
              <w:t xml:space="preserve">skala kecil </w:t>
            </w:r>
            <w:r>
              <w:rPr>
                <w:rFonts w:ascii="Times New Roman" w:eastAsia="Times New Roman" w:hAnsi="Times New Roman" w:cs="Times New Roman"/>
                <w:sz w:val="24"/>
                <w:szCs w:val="24"/>
                <w:lang w:eastAsia="id-ID"/>
              </w:rPr>
              <w:t xml:space="preserve">terutama pada proses penggilingan </w:t>
            </w:r>
            <w:r w:rsidRPr="00396F87">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waktu</w:t>
            </w:r>
            <w:r w:rsidRPr="00396F87">
              <w:rPr>
                <w:rFonts w:ascii="Times New Roman" w:eastAsia="Times New Roman" w:hAnsi="Times New Roman" w:cs="Times New Roman"/>
                <w:sz w:val="24"/>
                <w:szCs w:val="24"/>
                <w:lang w:eastAsia="id-ID"/>
              </w:rPr>
              <w:t xml:space="preserve"> yang lama dapat menyebabkan Gangguan Pendengaran Akibat Bising (GPAB).</w:t>
            </w:r>
            <w:r>
              <w:rPr>
                <w:rFonts w:ascii="Times New Roman" w:eastAsia="Times New Roman" w:hAnsi="Times New Roman" w:cs="Times New Roman"/>
                <w:sz w:val="24"/>
                <w:szCs w:val="24"/>
                <w:lang w:eastAsia="id-ID"/>
              </w:rPr>
              <w:t xml:space="preserve"> </w:t>
            </w:r>
            <w:r w:rsidRPr="00396F87">
              <w:rPr>
                <w:rFonts w:ascii="Times New Roman" w:eastAsia="Times New Roman" w:hAnsi="Times New Roman" w:cs="Times New Roman"/>
                <w:sz w:val="24"/>
                <w:szCs w:val="24"/>
                <w:lang w:eastAsia="id-ID"/>
              </w:rPr>
              <w:t>Data dan penelitian mengenai hal ini</w:t>
            </w:r>
            <w:r>
              <w:rPr>
                <w:rFonts w:ascii="Times New Roman" w:eastAsia="Times New Roman" w:hAnsi="Times New Roman" w:cs="Times New Roman"/>
                <w:sz w:val="24"/>
                <w:szCs w:val="24"/>
                <w:lang w:eastAsia="id-ID"/>
              </w:rPr>
              <w:t xml:space="preserve"> di Indonesia masih sangat kurang sehingga </w:t>
            </w:r>
            <w:r>
              <w:rPr>
                <w:rFonts w:ascii="Times New Roman" w:hAnsi="Times New Roman" w:cs="Times New Roman"/>
                <w:sz w:val="24"/>
                <w:szCs w:val="24"/>
              </w:rPr>
              <w:t>perlu dilakukan penelitian untuk mengetahui</w:t>
            </w:r>
            <w:r w:rsidRPr="00396F87">
              <w:rPr>
                <w:rFonts w:ascii="Times New Roman" w:hAnsi="Times New Roman" w:cs="Times New Roman"/>
                <w:sz w:val="24"/>
                <w:szCs w:val="24"/>
              </w:rPr>
              <w:t xml:space="preserve"> pengaruh paparan suara bising terjadinya gangguan pendengaran pada pekerja pe</w:t>
            </w:r>
            <w:r>
              <w:rPr>
                <w:rFonts w:ascii="Times New Roman" w:hAnsi="Times New Roman" w:cs="Times New Roman"/>
                <w:sz w:val="24"/>
                <w:szCs w:val="24"/>
              </w:rPr>
              <w:t>nggilingan</w:t>
            </w:r>
            <w:r w:rsidRPr="00396F87">
              <w:rPr>
                <w:rFonts w:ascii="Times New Roman" w:hAnsi="Times New Roman" w:cs="Times New Roman"/>
                <w:sz w:val="24"/>
                <w:szCs w:val="24"/>
              </w:rPr>
              <w:t xml:space="preserve"> emas skala kecil</w:t>
            </w:r>
            <w:r>
              <w:rPr>
                <w:rFonts w:ascii="Times New Roman" w:hAnsi="Times New Roman" w:cs="Times New Roman"/>
                <w:sz w:val="24"/>
                <w:szCs w:val="24"/>
              </w:rPr>
              <w:t xml:space="preserve">. </w:t>
            </w:r>
          </w:p>
          <w:p w:rsidR="00A33C12" w:rsidRPr="00B064AD" w:rsidRDefault="00A33C12" w:rsidP="00A33C12">
            <w:pPr>
              <w:spacing w:after="60" w:line="360" w:lineRule="auto"/>
              <w:jc w:val="both"/>
              <w:rPr>
                <w:rFonts w:ascii="Times New Roman" w:hAnsi="Times New Roman" w:cs="Times New Roman"/>
                <w:b/>
                <w:sz w:val="24"/>
                <w:szCs w:val="24"/>
              </w:rPr>
            </w:pPr>
            <w:r w:rsidRPr="008B2A1F">
              <w:rPr>
                <w:rFonts w:ascii="Times New Roman" w:hAnsi="Times New Roman" w:cs="Times New Roman"/>
                <w:b/>
                <w:sz w:val="24"/>
                <w:szCs w:val="24"/>
              </w:rPr>
              <w:t>Metode:</w:t>
            </w:r>
            <w:r>
              <w:rPr>
                <w:rFonts w:ascii="Times New Roman" w:hAnsi="Times New Roman" w:cs="Times New Roman"/>
                <w:b/>
                <w:sz w:val="24"/>
                <w:szCs w:val="24"/>
              </w:rPr>
              <w:t xml:space="preserve"> </w:t>
            </w:r>
            <w:r w:rsidRPr="007366F2">
              <w:rPr>
                <w:rFonts w:ascii="Times New Roman" w:hAnsi="Times New Roman" w:cs="Times New Roman"/>
                <w:bCs/>
                <w:sz w:val="24"/>
                <w:szCs w:val="24"/>
              </w:rPr>
              <w:t xml:space="preserve">Penelitian ini merupakan penelitian deskriptif analitik dengan </w:t>
            </w:r>
            <w:r>
              <w:rPr>
                <w:rFonts w:ascii="Times New Roman" w:hAnsi="Times New Roman" w:cs="Times New Roman"/>
                <w:bCs/>
                <w:sz w:val="24"/>
                <w:szCs w:val="24"/>
              </w:rPr>
              <w:t>rancangan potong lintang</w:t>
            </w:r>
            <w:r w:rsidRPr="007366F2">
              <w:rPr>
                <w:rFonts w:ascii="Times New Roman" w:hAnsi="Times New Roman" w:cs="Times New Roman"/>
                <w:bCs/>
                <w:sz w:val="24"/>
                <w:szCs w:val="24"/>
              </w:rPr>
              <w:t xml:space="preserve"> </w:t>
            </w:r>
            <w:r>
              <w:rPr>
                <w:rFonts w:ascii="Times New Roman" w:hAnsi="Times New Roman" w:cs="Times New Roman"/>
                <w:bCs/>
                <w:sz w:val="24"/>
                <w:szCs w:val="24"/>
              </w:rPr>
              <w:t xml:space="preserve">yang dilakukan pada </w:t>
            </w:r>
            <w:r w:rsidRPr="007366F2">
              <w:rPr>
                <w:rFonts w:ascii="Times New Roman" w:hAnsi="Times New Roman" w:cs="Times New Roman"/>
                <w:bCs/>
                <w:sz w:val="24"/>
                <w:szCs w:val="24"/>
              </w:rPr>
              <w:t xml:space="preserve">pekerja pertambangan skala kecil </w:t>
            </w:r>
            <w:r>
              <w:rPr>
                <w:rFonts w:ascii="Times New Roman" w:hAnsi="Times New Roman" w:cs="Times New Roman"/>
                <w:bCs/>
                <w:sz w:val="24"/>
                <w:szCs w:val="24"/>
              </w:rPr>
              <w:t>berusia 18</w:t>
            </w:r>
            <w:r w:rsidRPr="007366F2">
              <w:rPr>
                <w:rFonts w:ascii="Times New Roman" w:hAnsi="Times New Roman" w:cs="Times New Roman"/>
                <w:bCs/>
                <w:sz w:val="24"/>
                <w:szCs w:val="24"/>
              </w:rPr>
              <w:t>-60 tahun</w:t>
            </w:r>
            <w:r>
              <w:rPr>
                <w:rFonts w:ascii="Times New Roman" w:hAnsi="Times New Roman" w:cs="Times New Roman"/>
                <w:bCs/>
                <w:sz w:val="24"/>
                <w:szCs w:val="24"/>
              </w:rPr>
              <w:t xml:space="preserve"> di Sekotong. Penelitian ini diikuti oleh</w:t>
            </w:r>
            <w:r w:rsidRPr="007366F2">
              <w:rPr>
                <w:rFonts w:ascii="Times New Roman" w:hAnsi="Times New Roman" w:cs="Times New Roman"/>
                <w:bCs/>
                <w:sz w:val="24"/>
                <w:szCs w:val="24"/>
              </w:rPr>
              <w:t xml:space="preserve"> 90 subjek penelitian</w:t>
            </w:r>
            <w:r>
              <w:rPr>
                <w:rFonts w:ascii="Times New Roman" w:hAnsi="Times New Roman" w:cs="Times New Roman"/>
                <w:bCs/>
                <w:sz w:val="24"/>
                <w:szCs w:val="24"/>
              </w:rPr>
              <w:t>. Pada subjek penelitian</w:t>
            </w:r>
            <w:r w:rsidRPr="007366F2">
              <w:rPr>
                <w:rFonts w:ascii="Times New Roman" w:hAnsi="Times New Roman" w:cs="Times New Roman"/>
                <w:bCs/>
                <w:sz w:val="24"/>
                <w:szCs w:val="24"/>
              </w:rPr>
              <w:t xml:space="preserve"> dilakukan wawancara untuk pengisian data dan pemeriksaan </w:t>
            </w:r>
            <w:r>
              <w:rPr>
                <w:rFonts w:ascii="Times New Roman" w:hAnsi="Times New Roman" w:cs="Times New Roman"/>
                <w:bCs/>
                <w:sz w:val="24"/>
                <w:szCs w:val="24"/>
              </w:rPr>
              <w:t xml:space="preserve">fungsi pendengaran dengan </w:t>
            </w:r>
            <w:r w:rsidRPr="007366F2">
              <w:rPr>
                <w:rFonts w:ascii="Times New Roman" w:hAnsi="Times New Roman" w:cs="Times New Roman"/>
                <w:bCs/>
                <w:sz w:val="24"/>
                <w:szCs w:val="24"/>
              </w:rPr>
              <w:t>garpu tala pada frekuensi 512 dan 2048 Hz. Analisis data menggunakan uji chi square dan uji korelasi lambda.</w:t>
            </w:r>
          </w:p>
          <w:p w:rsidR="00A33C12" w:rsidRPr="008B2A1F" w:rsidRDefault="00A33C12" w:rsidP="00A33C12">
            <w:pPr>
              <w:spacing w:after="60" w:line="360" w:lineRule="auto"/>
              <w:jc w:val="both"/>
              <w:rPr>
                <w:rFonts w:ascii="Times New Roman" w:hAnsi="Times New Roman" w:cs="Times New Roman"/>
                <w:b/>
                <w:sz w:val="24"/>
                <w:szCs w:val="24"/>
              </w:rPr>
            </w:pPr>
            <w:r w:rsidRPr="008B2A1F">
              <w:rPr>
                <w:rFonts w:ascii="Times New Roman" w:hAnsi="Times New Roman" w:cs="Times New Roman"/>
                <w:b/>
                <w:sz w:val="24"/>
                <w:szCs w:val="24"/>
              </w:rPr>
              <w:t>Hasil:</w:t>
            </w:r>
            <w:r>
              <w:rPr>
                <w:rFonts w:ascii="Times New Roman" w:hAnsi="Times New Roman" w:cs="Times New Roman"/>
                <w:b/>
                <w:sz w:val="24"/>
                <w:szCs w:val="24"/>
              </w:rPr>
              <w:t xml:space="preserve"> </w:t>
            </w:r>
            <w:r>
              <w:rPr>
                <w:rFonts w:ascii="Times New Roman" w:hAnsi="Times New Roman" w:cs="Times New Roman"/>
                <w:sz w:val="24"/>
                <w:szCs w:val="24"/>
              </w:rPr>
              <w:t xml:space="preserve">Berdasarkan hasil pemeriksaan garpu tala pada frekuensi 512 Hz ditemukan 24 pasien (26,7%) mengalami tuli telinga kiri dan 25 pasien (27,8%) mengalami tuli telinga kanan, sedangkan pada hasil pemeriksaan garpu tala pada frekuensi 2048 Hz ditemukan 53 orang (58,9%) mengalami tuli bilateral. Berdasarkan hasil uji </w:t>
            </w:r>
            <w:r>
              <w:rPr>
                <w:rFonts w:ascii="Times New Roman" w:hAnsi="Times New Roman" w:cs="Times New Roman"/>
                <w:i/>
                <w:sz w:val="24"/>
                <w:szCs w:val="24"/>
              </w:rPr>
              <w:t xml:space="preserve">chi square </w:t>
            </w:r>
            <w:r>
              <w:rPr>
                <w:rFonts w:ascii="Times New Roman" w:hAnsi="Times New Roman" w:cs="Times New Roman"/>
                <w:sz w:val="24"/>
                <w:szCs w:val="24"/>
              </w:rPr>
              <w:t>dan korelasi lambda diperoleh hasil bahwa pada frekuensi 512 Hz durasi kerja dan masa kerja berpengaruh signifikan terhadap terjadinya gangguan pendengaran pada pekerja tambang (p = 0,00), namun korelasinya sangat lemah (r = 0,00). Pada frekuensi 2048 Hz, durasi kerja berpengaruh signifikan (p = 0,00) terhadap terjadinya gangguan pendengaran pada pekerja tambang dengan korelasi yang kuat (r = 0,703), tetapi masa kerja tidak berpengaruh signifikan (p = 0,094).</w:t>
            </w:r>
          </w:p>
          <w:p w:rsidR="00A33C12" w:rsidRPr="00B064AD" w:rsidRDefault="00A33C12" w:rsidP="00A33C12">
            <w:pPr>
              <w:spacing w:after="60" w:line="360" w:lineRule="auto"/>
              <w:jc w:val="both"/>
              <w:rPr>
                <w:rFonts w:ascii="Times New Roman" w:hAnsi="Times New Roman" w:cs="Times New Roman"/>
                <w:sz w:val="24"/>
                <w:szCs w:val="24"/>
              </w:rPr>
            </w:pPr>
            <w:r>
              <w:rPr>
                <w:rFonts w:ascii="Times New Roman" w:hAnsi="Times New Roman" w:cs="Times New Roman"/>
                <w:b/>
                <w:sz w:val="24"/>
                <w:szCs w:val="24"/>
              </w:rPr>
              <w:t xml:space="preserve">Kesimpulan: </w:t>
            </w:r>
            <w:r>
              <w:rPr>
                <w:rFonts w:ascii="Times New Roman" w:hAnsi="Times New Roman" w:cs="Times New Roman"/>
                <w:sz w:val="24"/>
                <w:szCs w:val="24"/>
              </w:rPr>
              <w:t>Paparan bising pada proses penggilingan berpengaruh terhadap terjadinya gangguan pendengaran pada pekerja pertambangan emas skala kecil di Kecamatan Sekotang.</w:t>
            </w:r>
          </w:p>
          <w:p w:rsidR="00A33C12" w:rsidRPr="005B351F" w:rsidRDefault="00A33C12" w:rsidP="00A33C12">
            <w:pPr>
              <w:autoSpaceDE w:val="0"/>
              <w:autoSpaceDN w:val="0"/>
              <w:adjustRightInd w:val="0"/>
              <w:spacing w:after="60" w:line="360" w:lineRule="auto"/>
              <w:rPr>
                <w:rFonts w:ascii="Times New Roman" w:hAnsi="Times New Roman"/>
                <w:iCs/>
                <w:sz w:val="24"/>
                <w:szCs w:val="24"/>
              </w:rPr>
            </w:pPr>
            <w:r w:rsidRPr="005B351F">
              <w:rPr>
                <w:rFonts w:ascii="Times New Roman" w:hAnsi="Times New Roman"/>
                <w:b/>
                <w:sz w:val="24"/>
                <w:szCs w:val="24"/>
              </w:rPr>
              <w:t>Kata</w:t>
            </w:r>
            <w:r w:rsidRPr="005B351F">
              <w:rPr>
                <w:rFonts w:ascii="Times New Roman" w:hAnsi="Times New Roman"/>
                <w:b/>
                <w:iCs/>
                <w:sz w:val="24"/>
                <w:szCs w:val="24"/>
              </w:rPr>
              <w:t xml:space="preserve"> kunci:</w:t>
            </w:r>
            <w:r w:rsidRPr="005B351F">
              <w:rPr>
                <w:rFonts w:ascii="Times New Roman" w:hAnsi="Times New Roman"/>
                <w:iCs/>
                <w:sz w:val="24"/>
                <w:szCs w:val="24"/>
              </w:rPr>
              <w:t xml:space="preserve"> </w:t>
            </w:r>
            <w:r>
              <w:rPr>
                <w:rFonts w:ascii="Times New Roman" w:hAnsi="Times New Roman"/>
                <w:iCs/>
                <w:sz w:val="24"/>
                <w:szCs w:val="24"/>
              </w:rPr>
              <w:t xml:space="preserve">Penggilingan Emas, GPAB, Bising </w:t>
            </w:r>
          </w:p>
          <w:p w:rsidR="008967CA" w:rsidRPr="00792970" w:rsidRDefault="008967CA" w:rsidP="008967CA">
            <w:pPr>
              <w:spacing w:line="360" w:lineRule="auto"/>
              <w:jc w:val="both"/>
              <w:rPr>
                <w:rFonts w:asciiTheme="majorBidi" w:hAnsiTheme="majorBidi" w:cstheme="majorBidi"/>
                <w:sz w:val="24"/>
                <w:szCs w:val="24"/>
                <w:lang w:val="en-US"/>
              </w:rPr>
            </w:pPr>
            <w:r w:rsidRPr="008967CA">
              <w:rPr>
                <w:rFonts w:asciiTheme="majorBidi" w:hAnsiTheme="majorBidi" w:cstheme="majorBidi"/>
                <w:sz w:val="24"/>
                <w:szCs w:val="24"/>
              </w:rPr>
              <w:t xml:space="preserve"> </w:t>
            </w:r>
          </w:p>
        </w:tc>
      </w:tr>
    </w:tbl>
    <w:p w:rsidR="00BF502C" w:rsidRPr="00EE23C3" w:rsidRDefault="00BF502C" w:rsidP="008967CA">
      <w:pPr>
        <w:spacing w:after="0" w:line="360" w:lineRule="auto"/>
        <w:jc w:val="both"/>
        <w:rPr>
          <w:rStyle w:val="longtext"/>
          <w:rFonts w:asciiTheme="majorBidi" w:hAnsiTheme="majorBidi" w:cstheme="majorBidi"/>
          <w:b/>
          <w:sz w:val="24"/>
          <w:szCs w:val="24"/>
          <w:shd w:val="clear" w:color="auto" w:fill="FFFFFF"/>
        </w:rPr>
      </w:pPr>
    </w:p>
    <w:p w:rsidR="00FA45BD" w:rsidRPr="008967CA" w:rsidRDefault="00FA45BD" w:rsidP="008967CA">
      <w:pPr>
        <w:spacing w:after="0" w:line="360" w:lineRule="auto"/>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lastRenderedPageBreak/>
        <w:t>PENDAHULUAN</w:t>
      </w:r>
    </w:p>
    <w:p w:rsidR="000418F1" w:rsidRPr="008967CA" w:rsidRDefault="000418F1" w:rsidP="008967CA">
      <w:pPr>
        <w:spacing w:line="360" w:lineRule="auto"/>
        <w:ind w:firstLine="720"/>
        <w:jc w:val="both"/>
        <w:rPr>
          <w:rStyle w:val="longtext"/>
          <w:rFonts w:asciiTheme="majorBidi" w:hAnsiTheme="majorBidi" w:cstheme="majorBidi"/>
          <w:sz w:val="24"/>
          <w:szCs w:val="24"/>
          <w:shd w:val="clear" w:color="auto" w:fill="FFFFFF"/>
        </w:rPr>
        <w:sectPr w:rsidR="000418F1" w:rsidRPr="008967CA" w:rsidSect="00EE23C3">
          <w:headerReference w:type="default" r:id="rId8"/>
          <w:footerReference w:type="default" r:id="rId9"/>
          <w:type w:val="continuous"/>
          <w:pgSz w:w="11907" w:h="16839" w:code="9"/>
          <w:pgMar w:top="1699" w:right="1418" w:bottom="1411" w:left="1699" w:header="562" w:footer="562" w:gutter="0"/>
          <w:pgNumType w:start="1"/>
          <w:cols w:space="720"/>
          <w:docGrid w:linePitch="360"/>
        </w:sectPr>
      </w:pPr>
    </w:p>
    <w:p w:rsidR="00A33C12" w:rsidRDefault="00A33C12" w:rsidP="00A33C12">
      <w:pPr>
        <w:spacing w:after="120" w:line="360" w:lineRule="auto"/>
        <w:ind w:firstLine="426"/>
        <w:jc w:val="both"/>
        <w:rPr>
          <w:rFonts w:ascii="Times New Roman" w:hAnsi="Times New Roman" w:cs="Times New Roman"/>
          <w:sz w:val="24"/>
          <w:szCs w:val="24"/>
        </w:rPr>
      </w:pPr>
      <w:r w:rsidRPr="00D73C13">
        <w:rPr>
          <w:rFonts w:ascii="Times New Roman" w:hAnsi="Times New Roman" w:cs="Times New Roman"/>
          <w:sz w:val="24"/>
          <w:szCs w:val="24"/>
        </w:rPr>
        <w:lastRenderedPageBreak/>
        <w:t xml:space="preserve">Sektor sumber daya mineral memiliki peran yang penting dalam perekonomian Indonesia, </w:t>
      </w:r>
      <w:r>
        <w:rPr>
          <w:rFonts w:ascii="Times New Roman" w:hAnsi="Times New Roman" w:cs="Times New Roman"/>
          <w:sz w:val="24"/>
          <w:szCs w:val="24"/>
        </w:rPr>
        <w:t>yaitu</w:t>
      </w:r>
      <w:r w:rsidRPr="00D73C13">
        <w:rPr>
          <w:rFonts w:ascii="Times New Roman" w:hAnsi="Times New Roman" w:cs="Times New Roman"/>
          <w:sz w:val="24"/>
          <w:szCs w:val="24"/>
        </w:rPr>
        <w:t xml:space="preserve"> sektor ini memiliki kontribusi yang besar dalam hal penerimaan negara, penanaman modal, penciptaan efek ganda ekonomi, penyediaan lapangan kerja dan kesempatan kerja, serta pembangunan daerah. Industri pertambangan menyumbangkan rata-rata sekitar 5% dari total Produk Domestik Bruto  (PDB)</w:t>
      </w:r>
      <w:r>
        <w:rPr>
          <w:rFonts w:ascii="Times New Roman" w:hAnsi="Times New Roman" w:cs="Times New Roman"/>
          <w:sz w:val="24"/>
          <w:szCs w:val="24"/>
        </w:rPr>
        <w:t xml:space="preserve">. </w:t>
      </w:r>
    </w:p>
    <w:p w:rsidR="00A33C12" w:rsidRPr="00124C83" w:rsidRDefault="00A33C12" w:rsidP="00A33C12">
      <w:pPr>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Angka ini lebih besar pada beberapa provinsi yang kaya akan sumber daya alam seperti Papua Barat, Bangka Belitung, Kalimantan Timur, dan Nusa Tenggara Barat </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Pr="00D73C13">
        <w:rPr>
          <w:rFonts w:ascii="Times New Roman" w:eastAsia="Times New Roman" w:hAnsi="Times New Roman" w:cs="Times New Roman"/>
          <w:sz w:val="24"/>
          <w:szCs w:val="24"/>
          <w:lang w:eastAsia="id-ID"/>
        </w:rPr>
        <w:t xml:space="preserve">Salah satu daerah yang memiliki potensi dalam pertambangan adalah wilayah Kecamatan Sekotong yang terletak di Provinsi Nusa Tenggara Barat </w:t>
      </w:r>
      <w:r>
        <w:rPr>
          <w:rFonts w:ascii="Times New Roman" w:eastAsia="Times New Roman" w:hAnsi="Times New Roman" w:cs="Times New Roman"/>
          <w:sz w:val="24"/>
          <w:szCs w:val="24"/>
          <w:vertAlign w:val="superscript"/>
          <w:lang w:eastAsia="id-ID"/>
        </w:rPr>
        <w:t>3</w:t>
      </w:r>
      <w:r>
        <w:rPr>
          <w:rFonts w:ascii="Times New Roman" w:eastAsia="Times New Roman" w:hAnsi="Times New Roman" w:cs="Times New Roman"/>
          <w:sz w:val="24"/>
          <w:szCs w:val="24"/>
          <w:lang w:eastAsia="id-ID"/>
        </w:rPr>
        <w:t>.</w:t>
      </w:r>
    </w:p>
    <w:p w:rsidR="00A33C12" w:rsidRPr="00A543DA" w:rsidRDefault="00A33C12" w:rsidP="00A33C12">
      <w:pPr>
        <w:spacing w:after="120" w:line="360" w:lineRule="auto"/>
        <w:ind w:firstLine="426"/>
        <w:jc w:val="both"/>
        <w:rPr>
          <w:rFonts w:ascii="Times New Roman" w:hAnsi="Times New Roman" w:cs="Times New Roman"/>
          <w:sz w:val="24"/>
          <w:szCs w:val="24"/>
        </w:rPr>
      </w:pPr>
      <w:r w:rsidRPr="00D73C13">
        <w:rPr>
          <w:rFonts w:ascii="Times New Roman" w:hAnsi="Times New Roman" w:cs="Times New Roman"/>
          <w:sz w:val="24"/>
          <w:szCs w:val="24"/>
        </w:rPr>
        <w:t xml:space="preserve">Proses pertambangan skala kecil </w:t>
      </w:r>
      <w:r>
        <w:rPr>
          <w:rFonts w:ascii="Times New Roman" w:hAnsi="Times New Roman" w:cs="Times New Roman"/>
          <w:sz w:val="24"/>
          <w:szCs w:val="24"/>
        </w:rPr>
        <w:t xml:space="preserve">berisiko </w:t>
      </w:r>
      <w:r w:rsidRPr="00D73C13">
        <w:rPr>
          <w:rFonts w:ascii="Times New Roman" w:eastAsia="Times New Roman" w:hAnsi="Times New Roman" w:cs="Times New Roman"/>
          <w:sz w:val="24"/>
          <w:szCs w:val="24"/>
          <w:lang w:eastAsia="id-ID"/>
        </w:rPr>
        <w:t>untuk mencemari lingkungan dan membahayakan kesehatan pekerja maupun masyarakat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vertAlign w:val="superscript"/>
          <w:lang w:eastAsia="id-ID"/>
        </w:rPr>
        <w:t>4,5</w:t>
      </w:r>
      <w:r>
        <w:rPr>
          <w:rFonts w:ascii="Times New Roman" w:eastAsia="Times New Roman" w:hAnsi="Times New Roman" w:cs="Times New Roman"/>
          <w:sz w:val="24"/>
          <w:szCs w:val="24"/>
          <w:lang w:eastAsia="id-ID"/>
        </w:rPr>
        <w:t>. P</w:t>
      </w:r>
      <w:r w:rsidRPr="00D73C13">
        <w:rPr>
          <w:rFonts w:ascii="Times New Roman" w:eastAsia="Times New Roman" w:hAnsi="Times New Roman" w:cs="Times New Roman"/>
          <w:sz w:val="24"/>
          <w:szCs w:val="24"/>
          <w:lang w:eastAsia="id-ID"/>
        </w:rPr>
        <w:t>roses pertambangan dapat memberikan dampak buruk bagi pekerjanya akibat paparan secara fisik, kimiawi, biologis serta psikologis</w:t>
      </w:r>
      <w:r w:rsidRPr="00D73C13">
        <w:rPr>
          <w:rFonts w:ascii="Times New Roman" w:hAnsi="Times New Roman" w:cs="Times New Roman"/>
          <w:sz w:val="24"/>
          <w:szCs w:val="24"/>
        </w:rPr>
        <w:t xml:space="preserve">. Salah satu paparan fisik yang dapat terjadi pada pekerja tambang emas skala kecil adalah paparan bising </w:t>
      </w:r>
      <w:r>
        <w:rPr>
          <w:rFonts w:ascii="Times New Roman" w:eastAsia="Times New Roman" w:hAnsi="Times New Roman" w:cs="Times New Roman"/>
          <w:sz w:val="24"/>
          <w:szCs w:val="24"/>
          <w:vertAlign w:val="superscript"/>
          <w:lang w:eastAsia="id-ID"/>
        </w:rPr>
        <w:t>5,6</w:t>
      </w:r>
      <w:r>
        <w:rPr>
          <w:rFonts w:ascii="Times New Roman" w:eastAsia="Times New Roman" w:hAnsi="Times New Roman" w:cs="Times New Roman"/>
          <w:sz w:val="24"/>
          <w:szCs w:val="24"/>
          <w:lang w:eastAsia="id-ID"/>
        </w:rPr>
        <w:t>.</w:t>
      </w:r>
    </w:p>
    <w:p w:rsidR="00A33C12" w:rsidRDefault="00A33C12" w:rsidP="00A33C12">
      <w:pPr>
        <w:spacing w:after="120" w:line="360" w:lineRule="auto"/>
        <w:ind w:firstLine="426"/>
        <w:jc w:val="both"/>
        <w:rPr>
          <w:rFonts w:ascii="Times New Roman" w:hAnsi="Times New Roman" w:cs="Times New Roman"/>
          <w:sz w:val="24"/>
          <w:szCs w:val="24"/>
        </w:rPr>
      </w:pPr>
      <w:r w:rsidRPr="00D73C13">
        <w:rPr>
          <w:rFonts w:ascii="Times New Roman" w:hAnsi="Times New Roman" w:cs="Times New Roman"/>
          <w:sz w:val="24"/>
          <w:szCs w:val="24"/>
        </w:rPr>
        <w:t xml:space="preserve">Berdasarkan data observasi pertambangan skala kecil yang </w:t>
      </w:r>
      <w:r w:rsidRPr="00D73C13">
        <w:rPr>
          <w:rFonts w:ascii="Times New Roman" w:hAnsi="Times New Roman" w:cs="Times New Roman"/>
          <w:sz w:val="24"/>
          <w:szCs w:val="24"/>
        </w:rPr>
        <w:lastRenderedPageBreak/>
        <w:t xml:space="preserve">menggunakan merkuri di Ghana pada tahun 2013, paparan bising yang ditemukan pada keseluruhan proses tambang rata-rata sebesar 89,4 desibel (dB). </w:t>
      </w:r>
      <w:r>
        <w:rPr>
          <w:rFonts w:ascii="Times New Roman" w:hAnsi="Times New Roman" w:cs="Times New Roman"/>
          <w:sz w:val="24"/>
          <w:szCs w:val="24"/>
        </w:rPr>
        <w:t xml:space="preserve">Proses pertambangan ini terdiri </w:t>
      </w:r>
      <w:r w:rsidRPr="00D73C13">
        <w:rPr>
          <w:rFonts w:ascii="Times New Roman" w:hAnsi="Times New Roman" w:cs="Times New Roman"/>
          <w:sz w:val="24"/>
          <w:szCs w:val="24"/>
        </w:rPr>
        <w:t>penggalian/</w:t>
      </w:r>
      <w:r>
        <w:rPr>
          <w:rFonts w:ascii="Times New Roman" w:hAnsi="Times New Roman" w:cs="Times New Roman"/>
          <w:sz w:val="24"/>
          <w:szCs w:val="24"/>
        </w:rPr>
        <w:t xml:space="preserve"> </w:t>
      </w:r>
      <w:r w:rsidRPr="00D73C13">
        <w:rPr>
          <w:rFonts w:ascii="Times New Roman" w:hAnsi="Times New Roman" w:cs="Times New Roman"/>
          <w:i/>
          <w:sz w:val="24"/>
          <w:szCs w:val="24"/>
        </w:rPr>
        <w:t>excarvation,</w:t>
      </w:r>
      <w:r>
        <w:rPr>
          <w:rFonts w:ascii="Times New Roman" w:hAnsi="Times New Roman" w:cs="Times New Roman"/>
          <w:sz w:val="24"/>
          <w:szCs w:val="24"/>
        </w:rPr>
        <w:t xml:space="preserve"> </w:t>
      </w:r>
      <w:r w:rsidRPr="00D73C13">
        <w:rPr>
          <w:rFonts w:ascii="Times New Roman" w:hAnsi="Times New Roman" w:cs="Times New Roman"/>
          <w:sz w:val="24"/>
          <w:szCs w:val="24"/>
        </w:rPr>
        <w:t>penggilingan/</w:t>
      </w:r>
      <w:r>
        <w:rPr>
          <w:rFonts w:ascii="Times New Roman" w:hAnsi="Times New Roman" w:cs="Times New Roman"/>
          <w:sz w:val="24"/>
          <w:szCs w:val="24"/>
        </w:rPr>
        <w:t xml:space="preserve"> </w:t>
      </w:r>
      <w:r w:rsidRPr="00D73C13">
        <w:rPr>
          <w:rFonts w:ascii="Times New Roman" w:hAnsi="Times New Roman" w:cs="Times New Roman"/>
          <w:i/>
          <w:sz w:val="24"/>
          <w:szCs w:val="24"/>
        </w:rPr>
        <w:t>grinding</w:t>
      </w:r>
      <w:r>
        <w:rPr>
          <w:rFonts w:ascii="Times New Roman" w:hAnsi="Times New Roman" w:cs="Times New Roman"/>
          <w:sz w:val="24"/>
          <w:szCs w:val="24"/>
        </w:rPr>
        <w:t xml:space="preserve">, </w:t>
      </w:r>
      <w:r w:rsidRPr="00D73C13">
        <w:rPr>
          <w:rFonts w:ascii="Times New Roman" w:hAnsi="Times New Roman" w:cs="Times New Roman"/>
          <w:sz w:val="24"/>
          <w:szCs w:val="24"/>
        </w:rPr>
        <w:t>pengayakan/</w:t>
      </w:r>
      <w:r>
        <w:rPr>
          <w:rFonts w:ascii="Times New Roman" w:hAnsi="Times New Roman" w:cs="Times New Roman"/>
          <w:sz w:val="24"/>
          <w:szCs w:val="24"/>
        </w:rPr>
        <w:t xml:space="preserve"> </w:t>
      </w:r>
      <w:r w:rsidRPr="00D73C13">
        <w:rPr>
          <w:rFonts w:ascii="Times New Roman" w:hAnsi="Times New Roman" w:cs="Times New Roman"/>
          <w:i/>
          <w:sz w:val="24"/>
          <w:szCs w:val="24"/>
        </w:rPr>
        <w:t>sifting</w:t>
      </w:r>
      <w:r>
        <w:rPr>
          <w:rFonts w:ascii="Times New Roman" w:hAnsi="Times New Roman" w:cs="Times New Roman"/>
          <w:sz w:val="24"/>
          <w:szCs w:val="24"/>
        </w:rPr>
        <w:t xml:space="preserve">, </w:t>
      </w:r>
      <w:r w:rsidRPr="00D73C13">
        <w:rPr>
          <w:rFonts w:ascii="Times New Roman" w:hAnsi="Times New Roman" w:cs="Times New Roman"/>
          <w:sz w:val="24"/>
          <w:szCs w:val="24"/>
        </w:rPr>
        <w:t>pencucian/</w:t>
      </w:r>
      <w:r>
        <w:rPr>
          <w:rFonts w:ascii="Times New Roman" w:hAnsi="Times New Roman" w:cs="Times New Roman"/>
          <w:sz w:val="24"/>
          <w:szCs w:val="24"/>
        </w:rPr>
        <w:t xml:space="preserve"> </w:t>
      </w:r>
      <w:r w:rsidRPr="00D73C13">
        <w:rPr>
          <w:rFonts w:ascii="Times New Roman" w:hAnsi="Times New Roman" w:cs="Times New Roman"/>
          <w:i/>
          <w:sz w:val="24"/>
          <w:szCs w:val="24"/>
        </w:rPr>
        <w:t>washing</w:t>
      </w:r>
      <w:r w:rsidRPr="00D73C13">
        <w:rPr>
          <w:rFonts w:ascii="Times New Roman" w:hAnsi="Times New Roman" w:cs="Times New Roman"/>
          <w:sz w:val="24"/>
          <w:szCs w:val="24"/>
        </w:rPr>
        <w:t>, amalgamasi/</w:t>
      </w:r>
      <w:r>
        <w:rPr>
          <w:rFonts w:ascii="Times New Roman" w:hAnsi="Times New Roman" w:cs="Times New Roman"/>
          <w:sz w:val="24"/>
          <w:szCs w:val="24"/>
        </w:rPr>
        <w:t xml:space="preserve"> </w:t>
      </w:r>
      <w:r w:rsidRPr="00D73C13">
        <w:rPr>
          <w:rFonts w:ascii="Times New Roman" w:hAnsi="Times New Roman" w:cs="Times New Roman"/>
          <w:sz w:val="24"/>
          <w:szCs w:val="24"/>
        </w:rPr>
        <w:t>ekstraksi emas (mencampur emas (Au) dengan merkuri (Hg) cair), dan pembakaran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Proses penggilingan menimbulkan paparan bising terbesar yaitu sekitar 92,4 dB </w:t>
      </w:r>
      <w:r>
        <w:rPr>
          <w:rFonts w:ascii="Times New Roman" w:eastAsia="Times New Roman" w:hAnsi="Times New Roman" w:cs="Times New Roman"/>
          <w:sz w:val="24"/>
          <w:szCs w:val="24"/>
          <w:vertAlign w:val="superscript"/>
          <w:lang w:eastAsia="id-ID"/>
        </w:rPr>
        <w:t>5,7</w:t>
      </w:r>
      <w:r>
        <w:rPr>
          <w:rFonts w:ascii="Times New Roman" w:eastAsia="Times New Roman" w:hAnsi="Times New Roman" w:cs="Times New Roman"/>
          <w:sz w:val="24"/>
          <w:szCs w:val="24"/>
          <w:lang w:eastAsia="id-ID"/>
        </w:rPr>
        <w:t xml:space="preserve">. </w:t>
      </w:r>
    </w:p>
    <w:p w:rsidR="00A33C12" w:rsidRDefault="00A33C12" w:rsidP="00A33C12">
      <w:pPr>
        <w:spacing w:after="120" w:line="360" w:lineRule="auto"/>
        <w:ind w:firstLine="426"/>
        <w:jc w:val="both"/>
        <w:rPr>
          <w:rFonts w:ascii="Times New Roman" w:eastAsia="Times New Roman" w:hAnsi="Times New Roman" w:cs="Times New Roman"/>
          <w:sz w:val="24"/>
          <w:szCs w:val="24"/>
          <w:lang w:eastAsia="id-ID"/>
        </w:rPr>
      </w:pPr>
      <w:r w:rsidRPr="00D73C13">
        <w:rPr>
          <w:rFonts w:ascii="Times New Roman" w:eastAsia="Times New Roman" w:hAnsi="Times New Roman" w:cs="Times New Roman"/>
          <w:sz w:val="24"/>
          <w:szCs w:val="24"/>
          <w:lang w:eastAsia="id-ID"/>
        </w:rPr>
        <w:t xml:space="preserve">Paparan suara bising pada pertambangan skala kecil yang lebih besar dari 85 dB dalam intensitas yang lama dapat menyebabkan </w:t>
      </w:r>
      <w:r w:rsidRPr="00D73C13">
        <w:rPr>
          <w:rFonts w:ascii="Times New Roman" w:eastAsia="Times New Roman" w:hAnsi="Times New Roman" w:cs="Times New Roman"/>
          <w:i/>
          <w:sz w:val="24"/>
          <w:szCs w:val="24"/>
          <w:lang w:eastAsia="id-ID"/>
        </w:rPr>
        <w:t xml:space="preserve">Noise-induced Hearing Loss (NIHL) </w:t>
      </w:r>
      <w:r w:rsidRPr="00D73C13">
        <w:rPr>
          <w:rFonts w:ascii="Times New Roman" w:eastAsia="Times New Roman" w:hAnsi="Times New Roman" w:cs="Times New Roman"/>
          <w:sz w:val="24"/>
          <w:szCs w:val="24"/>
          <w:lang w:eastAsia="id-ID"/>
        </w:rPr>
        <w:t>atau Gangguan Pendengaran Akibat Bising (GPAB). GPAB adalah penurunan fungsi pendengaran akibat terpapar oleh suara bising yang cukup keras (&gt; 85 desibel) dalam jangka waktu yang cukup lama dan biasanya diakibatkan oleh bisi</w:t>
      </w:r>
      <w:r>
        <w:rPr>
          <w:rFonts w:ascii="Times New Roman" w:eastAsia="Times New Roman" w:hAnsi="Times New Roman" w:cs="Times New Roman"/>
          <w:sz w:val="24"/>
          <w:szCs w:val="24"/>
          <w:lang w:eastAsia="id-ID"/>
        </w:rPr>
        <w:t xml:space="preserve">ng lingkungan kerja </w:t>
      </w:r>
      <w:r>
        <w:rPr>
          <w:rFonts w:ascii="Times New Roman" w:eastAsia="Times New Roman" w:hAnsi="Times New Roman" w:cs="Times New Roman"/>
          <w:sz w:val="24"/>
          <w:szCs w:val="24"/>
          <w:vertAlign w:val="superscript"/>
          <w:lang w:eastAsia="id-ID"/>
        </w:rPr>
        <w:t>8,9</w:t>
      </w:r>
      <w:r w:rsidRPr="00D73C13">
        <w:rPr>
          <w:rFonts w:ascii="Times New Roman" w:eastAsia="Times New Roman" w:hAnsi="Times New Roman" w:cs="Times New Roman"/>
          <w:sz w:val="24"/>
          <w:szCs w:val="24"/>
          <w:lang w:eastAsia="id-ID"/>
        </w:rPr>
        <w:t xml:space="preserve">. </w:t>
      </w:r>
    </w:p>
    <w:p w:rsidR="00A33C12" w:rsidRPr="00D7238D" w:rsidRDefault="00A33C12" w:rsidP="00A33C12">
      <w:pPr>
        <w:spacing w:after="120" w:line="360" w:lineRule="auto"/>
        <w:ind w:firstLine="426"/>
        <w:jc w:val="both"/>
        <w:rPr>
          <w:rFonts w:ascii="Times New Roman" w:hAnsi="Times New Roman" w:cs="Times New Roman"/>
        </w:rPr>
      </w:pPr>
      <w:r w:rsidRPr="00D73C13">
        <w:rPr>
          <w:rFonts w:ascii="Times New Roman" w:eastAsia="Times New Roman" w:hAnsi="Times New Roman" w:cs="Times New Roman"/>
          <w:sz w:val="24"/>
          <w:szCs w:val="24"/>
          <w:lang w:eastAsia="id-ID"/>
        </w:rPr>
        <w:t xml:space="preserve">Paparan bising ini akan menyebabkan gangguan pada sel sensoris di koklea melalui mekanisme dekstrusi langsung maupun dengan cara meningkatkan aktivitas metabolik sel secara intensif. Perubahan fisiologis ini yang akan menurunkan sensitivitas pendengaran dan dapat menyebabkan </w:t>
      </w:r>
      <w:r>
        <w:rPr>
          <w:rFonts w:ascii="Times New Roman" w:eastAsia="Times New Roman" w:hAnsi="Times New Roman" w:cs="Times New Roman"/>
          <w:sz w:val="24"/>
          <w:szCs w:val="24"/>
          <w:lang w:eastAsia="id-ID"/>
        </w:rPr>
        <w:t>tinnitus</w:t>
      </w:r>
      <w:r w:rsidRPr="00D73C13">
        <w:rPr>
          <w:rFonts w:ascii="Times New Roman" w:eastAsia="Times New Roman" w:hAnsi="Times New Roman" w:cs="Times New Roman"/>
          <w:sz w:val="24"/>
          <w:szCs w:val="24"/>
          <w:lang w:eastAsia="id-ID"/>
        </w:rPr>
        <w:t xml:space="preserve"> (bunyi </w:t>
      </w:r>
      <w:r w:rsidRPr="00D73C13">
        <w:rPr>
          <w:rFonts w:ascii="Times New Roman" w:eastAsia="Times New Roman" w:hAnsi="Times New Roman" w:cs="Times New Roman"/>
          <w:sz w:val="24"/>
          <w:szCs w:val="24"/>
          <w:lang w:eastAsia="id-ID"/>
        </w:rPr>
        <w:lastRenderedPageBreak/>
        <w:t>berdenging). Awalnya gangguan ini bersifat sementara dan akan pulih dalam beberapa jam maupun hari, namun apabila paparan bising bersifat persisten dan berlangsung cukup lama, gangguan ini akan bersifat permanen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vertAlign w:val="superscript"/>
          <w:lang w:eastAsia="id-ID"/>
        </w:rPr>
        <w:t>8,9,10</w:t>
      </w:r>
      <w:r>
        <w:rPr>
          <w:rFonts w:ascii="Times New Roman" w:eastAsia="Times New Roman" w:hAnsi="Times New Roman" w:cs="Times New Roman"/>
          <w:sz w:val="24"/>
          <w:szCs w:val="24"/>
          <w:lang w:eastAsia="id-ID"/>
        </w:rPr>
        <w:t>.</w:t>
      </w:r>
    </w:p>
    <w:p w:rsidR="00792970" w:rsidRPr="00A33C12" w:rsidRDefault="00A33C12" w:rsidP="00A33C12">
      <w:pPr>
        <w:spacing w:after="120" w:line="360" w:lineRule="auto"/>
        <w:ind w:firstLine="426"/>
        <w:jc w:val="both"/>
        <w:rPr>
          <w:rFonts w:ascii="Times New Roman" w:hAnsi="Times New Roman" w:cs="Times New Roman"/>
          <w:sz w:val="24"/>
          <w:szCs w:val="24"/>
        </w:rPr>
      </w:pPr>
      <w:r w:rsidRPr="00D73C13">
        <w:rPr>
          <w:rFonts w:ascii="Times New Roman" w:eastAsia="Times New Roman" w:hAnsi="Times New Roman" w:cs="Times New Roman"/>
          <w:sz w:val="24"/>
          <w:szCs w:val="24"/>
          <w:lang w:eastAsia="id-ID"/>
        </w:rPr>
        <w:t>Data dan penelitian mengenai hal ini di Indonesia masih sangat minim, namun GPAB telah dilaporkan menjadi salah satu penyakit yang paling sering muncul pada pekerja tambang di beberapa negar</w:t>
      </w:r>
      <w:r w:rsidRPr="00D73C13">
        <w:rPr>
          <w:rFonts w:ascii="Times New Roman" w:hAnsi="Times New Roman" w:cs="Times New Roman"/>
          <w:sz w:val="24"/>
          <w:szCs w:val="24"/>
        </w:rPr>
        <w:t>a seperti India, Iran, Afrika Selatan, Polandia, Swedia, Chili, Kanada, Amerika Serikat, dan</w:t>
      </w:r>
      <w:r>
        <w:rPr>
          <w:rFonts w:ascii="Times New Roman" w:hAnsi="Times New Roman" w:cs="Times New Roman"/>
          <w:sz w:val="24"/>
          <w:szCs w:val="24"/>
        </w:rPr>
        <w:t xml:space="preserve"> Australia </w:t>
      </w:r>
      <w:r>
        <w:rPr>
          <w:rFonts w:ascii="Times New Roman" w:hAnsi="Times New Roman" w:cs="Times New Roman"/>
          <w:sz w:val="24"/>
          <w:szCs w:val="24"/>
          <w:vertAlign w:val="superscript"/>
        </w:rPr>
        <w:t>11</w:t>
      </w:r>
      <w:r w:rsidRPr="00D73C13">
        <w:rPr>
          <w:rFonts w:ascii="Times New Roman" w:hAnsi="Times New Roman" w:cs="Times New Roman"/>
          <w:sz w:val="24"/>
          <w:szCs w:val="24"/>
        </w:rPr>
        <w:t>. Berdasarkan uraian di atas peneliti tertarik untuk meneliti bagaimana pengaruh paparan suara bising pada proses penggilingan</w:t>
      </w:r>
      <w:r w:rsidRPr="00D73C13">
        <w:rPr>
          <w:rFonts w:ascii="Times New Roman" w:hAnsi="Times New Roman" w:cs="Times New Roman"/>
          <w:i/>
          <w:sz w:val="24"/>
          <w:szCs w:val="24"/>
        </w:rPr>
        <w:t xml:space="preserve"> </w:t>
      </w:r>
      <w:r w:rsidRPr="00D73C13">
        <w:rPr>
          <w:rFonts w:ascii="Times New Roman" w:hAnsi="Times New Roman" w:cs="Times New Roman"/>
          <w:sz w:val="24"/>
          <w:szCs w:val="24"/>
        </w:rPr>
        <w:t>terhadap terjadinya gangguan pendengaran yang timbul pada pekerja pertambangan emas skala kecil di Kecamatan Sekotong.</w:t>
      </w:r>
    </w:p>
    <w:p w:rsidR="00FA45BD" w:rsidRPr="008967CA" w:rsidRDefault="00B62581" w:rsidP="008967CA">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A33C12" w:rsidRDefault="00A33C12" w:rsidP="00A33C12">
      <w:pPr>
        <w:shd w:val="clear" w:color="auto" w:fill="FFFFFF"/>
        <w:spacing w:after="120" w:line="360" w:lineRule="auto"/>
        <w:ind w:firstLine="426"/>
        <w:jc w:val="both"/>
        <w:rPr>
          <w:rFonts w:asciiTheme="majorBidi" w:eastAsia="Times New Roman" w:hAnsiTheme="majorBidi" w:cstheme="majorBidi"/>
          <w:bCs/>
          <w:sz w:val="24"/>
          <w:szCs w:val="24"/>
        </w:rPr>
      </w:pPr>
      <w:r w:rsidRPr="00661904">
        <w:rPr>
          <w:rFonts w:ascii="Times New Roman" w:hAnsi="Times New Roman"/>
          <w:sz w:val="24"/>
          <w:szCs w:val="24"/>
        </w:rPr>
        <w:t xml:space="preserve">Penelitian ini </w:t>
      </w:r>
      <w:r>
        <w:rPr>
          <w:rFonts w:ascii="Times New Roman" w:hAnsi="Times New Roman"/>
          <w:sz w:val="24"/>
          <w:szCs w:val="24"/>
        </w:rPr>
        <w:t>merupakan</w:t>
      </w:r>
      <w:r w:rsidRPr="00661904">
        <w:rPr>
          <w:rFonts w:ascii="Times New Roman" w:hAnsi="Times New Roman"/>
          <w:sz w:val="24"/>
          <w:szCs w:val="24"/>
        </w:rPr>
        <w:t xml:space="preserve"> </w:t>
      </w:r>
      <w:r w:rsidRPr="00661904">
        <w:rPr>
          <w:rFonts w:ascii="Times New Roman" w:hAnsi="Times New Roman"/>
          <w:sz w:val="24"/>
          <w:szCs w:val="24"/>
          <w:lang w:val="en-US"/>
        </w:rPr>
        <w:t xml:space="preserve">penelitian </w:t>
      </w:r>
      <w:r w:rsidRPr="00661904">
        <w:rPr>
          <w:rFonts w:ascii="Times New Roman" w:hAnsi="Times New Roman"/>
          <w:sz w:val="24"/>
          <w:szCs w:val="24"/>
        </w:rPr>
        <w:t xml:space="preserve">deskriptif analitik dengan </w:t>
      </w:r>
      <w:r>
        <w:rPr>
          <w:rFonts w:ascii="Times New Roman" w:hAnsi="Times New Roman"/>
          <w:sz w:val="24"/>
          <w:szCs w:val="24"/>
        </w:rPr>
        <w:t xml:space="preserve">rancangan </w:t>
      </w:r>
      <w:r w:rsidRPr="00661904">
        <w:rPr>
          <w:rFonts w:ascii="Times New Roman" w:hAnsi="Times New Roman"/>
          <w:sz w:val="24"/>
          <w:szCs w:val="24"/>
        </w:rPr>
        <w:t>potong lintang</w:t>
      </w:r>
      <w:r w:rsidRPr="008967CA">
        <w:rPr>
          <w:rFonts w:asciiTheme="majorBidi" w:eastAsia="Times New Roman" w:hAnsiTheme="majorBidi" w:cstheme="majorBidi"/>
          <w:bCs/>
          <w:sz w:val="24"/>
          <w:szCs w:val="24"/>
        </w:rPr>
        <w:t xml:space="preserve"> </w:t>
      </w:r>
      <w:r w:rsidRPr="008967CA">
        <w:rPr>
          <w:rFonts w:asciiTheme="majorBidi" w:eastAsia="Times New Roman" w:hAnsiTheme="majorBidi" w:cstheme="majorBidi"/>
          <w:bCs/>
          <w:i/>
          <w:iCs/>
          <w:sz w:val="24"/>
          <w:szCs w:val="24"/>
        </w:rPr>
        <w:t>(cross-sectional)</w:t>
      </w:r>
      <w:r>
        <w:rPr>
          <w:rFonts w:asciiTheme="majorBidi" w:eastAsia="Times New Roman" w:hAnsiTheme="majorBidi" w:cstheme="majorBidi"/>
          <w:bCs/>
          <w:i/>
          <w:iCs/>
          <w:sz w:val="24"/>
          <w:szCs w:val="24"/>
        </w:rPr>
        <w:t xml:space="preserve"> </w:t>
      </w:r>
      <w:r>
        <w:rPr>
          <w:rFonts w:asciiTheme="majorBidi" w:eastAsia="Times New Roman" w:hAnsiTheme="majorBidi" w:cstheme="majorBidi"/>
          <w:bCs/>
          <w:iCs/>
          <w:sz w:val="24"/>
          <w:szCs w:val="24"/>
          <w:vertAlign w:val="superscript"/>
        </w:rPr>
        <w:t>12</w:t>
      </w:r>
      <w:r>
        <w:rPr>
          <w:rFonts w:asciiTheme="majorBidi" w:eastAsia="Times New Roman" w:hAnsiTheme="majorBidi" w:cstheme="majorBidi"/>
          <w:bCs/>
          <w:sz w:val="24"/>
          <w:szCs w:val="24"/>
          <w:lang w:val="en-US"/>
        </w:rPr>
        <w:t>.</w:t>
      </w:r>
      <w:r>
        <w:rPr>
          <w:rFonts w:asciiTheme="majorBidi" w:eastAsia="Times New Roman" w:hAnsiTheme="majorBidi" w:cstheme="majorBidi"/>
          <w:bCs/>
          <w:sz w:val="24"/>
          <w:szCs w:val="24"/>
        </w:rPr>
        <w:t xml:space="preserve"> </w:t>
      </w:r>
      <w:r w:rsidRPr="008967CA">
        <w:rPr>
          <w:rFonts w:asciiTheme="majorBidi" w:eastAsia="Times New Roman" w:hAnsiTheme="majorBidi" w:cstheme="majorBidi"/>
          <w:bCs/>
          <w:sz w:val="24"/>
          <w:szCs w:val="24"/>
          <w:lang w:val="en-US"/>
        </w:rPr>
        <w:t xml:space="preserve">Penelitian ini dilakukan </w:t>
      </w:r>
      <w:r w:rsidRPr="008967CA">
        <w:rPr>
          <w:rFonts w:asciiTheme="majorBidi" w:eastAsia="Times New Roman" w:hAnsiTheme="majorBidi" w:cstheme="majorBidi"/>
          <w:bCs/>
          <w:sz w:val="24"/>
          <w:szCs w:val="24"/>
        </w:rPr>
        <w:t>pada pe</w:t>
      </w:r>
      <w:r>
        <w:rPr>
          <w:rFonts w:asciiTheme="majorBidi" w:eastAsia="Times New Roman" w:hAnsiTheme="majorBidi" w:cstheme="majorBidi"/>
          <w:bCs/>
          <w:sz w:val="24"/>
          <w:szCs w:val="24"/>
        </w:rPr>
        <w:t>kerja pertambangan emas skala kecil</w:t>
      </w:r>
      <w:r w:rsidRPr="008967CA">
        <w:rPr>
          <w:rFonts w:asciiTheme="majorBidi" w:eastAsia="Times New Roman" w:hAnsiTheme="majorBidi" w:cstheme="majorBidi"/>
          <w:bCs/>
          <w:sz w:val="24"/>
          <w:szCs w:val="24"/>
        </w:rPr>
        <w:t xml:space="preserve"> yang </w:t>
      </w:r>
      <w:r>
        <w:rPr>
          <w:rFonts w:asciiTheme="majorBidi" w:eastAsia="Times New Roman" w:hAnsiTheme="majorBidi" w:cstheme="majorBidi"/>
          <w:bCs/>
          <w:sz w:val="24"/>
          <w:szCs w:val="24"/>
        </w:rPr>
        <w:t xml:space="preserve">bekerja pada proses penggilingan emas di Desa Pelangan, Kecamatan Sekotong </w:t>
      </w:r>
      <w:r w:rsidRPr="008967CA">
        <w:rPr>
          <w:rFonts w:asciiTheme="majorBidi" w:eastAsia="Times New Roman" w:hAnsiTheme="majorBidi" w:cstheme="majorBidi"/>
          <w:bCs/>
          <w:sz w:val="24"/>
          <w:szCs w:val="24"/>
          <w:lang w:val="en-US"/>
        </w:rPr>
        <w:t xml:space="preserve">pada </w:t>
      </w:r>
      <w:r w:rsidRPr="008967CA">
        <w:rPr>
          <w:rFonts w:asciiTheme="majorBidi" w:hAnsiTheme="majorBidi" w:cstheme="majorBidi"/>
          <w:sz w:val="24"/>
          <w:szCs w:val="24"/>
        </w:rPr>
        <w:t xml:space="preserve">bulan </w:t>
      </w:r>
      <w:r>
        <w:rPr>
          <w:rFonts w:asciiTheme="majorBidi" w:hAnsiTheme="majorBidi" w:cstheme="majorBidi"/>
          <w:sz w:val="24"/>
          <w:szCs w:val="24"/>
        </w:rPr>
        <w:t>Oktober</w:t>
      </w:r>
      <w:r w:rsidRPr="008967CA">
        <w:rPr>
          <w:rFonts w:asciiTheme="majorBidi" w:hAnsiTheme="majorBidi" w:cstheme="majorBidi"/>
          <w:sz w:val="24"/>
          <w:szCs w:val="24"/>
          <w:lang w:val="en-US"/>
        </w:rPr>
        <w:t xml:space="preserve"> </w:t>
      </w:r>
      <w:r w:rsidRPr="008967CA">
        <w:rPr>
          <w:rFonts w:asciiTheme="majorBidi" w:hAnsiTheme="majorBidi" w:cstheme="majorBidi"/>
          <w:sz w:val="24"/>
          <w:szCs w:val="24"/>
        </w:rPr>
        <w:t>-</w:t>
      </w:r>
      <w:r w:rsidRPr="008967CA">
        <w:rPr>
          <w:rFonts w:asciiTheme="majorBidi" w:hAnsiTheme="majorBidi" w:cstheme="majorBidi"/>
          <w:sz w:val="24"/>
          <w:szCs w:val="24"/>
          <w:lang w:val="en-US"/>
        </w:rPr>
        <w:t xml:space="preserve"> </w:t>
      </w:r>
      <w:r>
        <w:rPr>
          <w:rFonts w:asciiTheme="majorBidi" w:hAnsiTheme="majorBidi" w:cstheme="majorBidi"/>
          <w:sz w:val="24"/>
          <w:szCs w:val="24"/>
        </w:rPr>
        <w:t>November 2016</w:t>
      </w:r>
      <w:r w:rsidRPr="008967CA">
        <w:rPr>
          <w:rFonts w:asciiTheme="majorBidi" w:hAnsiTheme="majorBidi" w:cstheme="majorBidi"/>
          <w:sz w:val="24"/>
          <w:szCs w:val="24"/>
        </w:rPr>
        <w:t>.</w:t>
      </w:r>
      <w:r w:rsidRPr="008967CA">
        <w:rPr>
          <w:rFonts w:asciiTheme="majorBidi" w:hAnsiTheme="majorBidi" w:cstheme="majorBidi"/>
          <w:sz w:val="24"/>
          <w:szCs w:val="24"/>
          <w:lang w:val="en-US"/>
        </w:rPr>
        <w:t xml:space="preserve"> </w:t>
      </w:r>
      <w:r w:rsidRPr="008967CA">
        <w:rPr>
          <w:rFonts w:asciiTheme="majorBidi" w:eastAsia="Times New Roman" w:hAnsiTheme="majorBidi" w:cstheme="majorBidi"/>
          <w:bCs/>
          <w:sz w:val="24"/>
          <w:szCs w:val="24"/>
        </w:rPr>
        <w:t>Pengambilan sampel penelitian menggunakan te</w:t>
      </w:r>
      <w:r>
        <w:rPr>
          <w:rFonts w:asciiTheme="majorBidi" w:eastAsia="Times New Roman" w:hAnsiTheme="majorBidi" w:cstheme="majorBidi"/>
          <w:bCs/>
          <w:sz w:val="24"/>
          <w:szCs w:val="24"/>
        </w:rPr>
        <w:t>k</w:t>
      </w:r>
      <w:r w:rsidRPr="008967CA">
        <w:rPr>
          <w:rFonts w:asciiTheme="majorBidi" w:eastAsia="Times New Roman" w:hAnsiTheme="majorBidi" w:cstheme="majorBidi"/>
          <w:bCs/>
          <w:sz w:val="24"/>
          <w:szCs w:val="24"/>
        </w:rPr>
        <w:t xml:space="preserve">nik </w:t>
      </w:r>
      <w:r>
        <w:rPr>
          <w:rFonts w:asciiTheme="majorBidi" w:eastAsia="Times New Roman" w:hAnsiTheme="majorBidi" w:cstheme="majorBidi"/>
          <w:bCs/>
          <w:i/>
          <w:iCs/>
          <w:sz w:val="24"/>
          <w:szCs w:val="24"/>
        </w:rPr>
        <w:t>convenience</w:t>
      </w:r>
      <w:r w:rsidRPr="008967CA">
        <w:rPr>
          <w:rFonts w:asciiTheme="majorBidi" w:eastAsia="Times New Roman" w:hAnsiTheme="majorBidi" w:cstheme="majorBidi"/>
          <w:bCs/>
          <w:i/>
          <w:iCs/>
          <w:sz w:val="24"/>
          <w:szCs w:val="24"/>
        </w:rPr>
        <w:t xml:space="preserve"> sampling</w:t>
      </w:r>
      <w:r w:rsidRPr="008967CA">
        <w:rPr>
          <w:rFonts w:asciiTheme="majorBidi" w:eastAsia="Times New Roman" w:hAnsiTheme="majorBidi" w:cstheme="majorBidi"/>
          <w:bCs/>
          <w:i/>
          <w:iCs/>
          <w:sz w:val="24"/>
          <w:szCs w:val="24"/>
          <w:lang w:val="en-US"/>
        </w:rPr>
        <w:t xml:space="preserve"> </w:t>
      </w:r>
      <w:r>
        <w:rPr>
          <w:rFonts w:asciiTheme="majorBidi" w:eastAsia="Times New Roman" w:hAnsiTheme="majorBidi" w:cstheme="majorBidi"/>
          <w:bCs/>
          <w:iCs/>
          <w:sz w:val="24"/>
          <w:szCs w:val="24"/>
          <w:vertAlign w:val="superscript"/>
        </w:rPr>
        <w:t xml:space="preserve">13 </w:t>
      </w:r>
      <w:r w:rsidRPr="008967CA">
        <w:rPr>
          <w:rFonts w:asciiTheme="majorBidi" w:eastAsia="Times New Roman" w:hAnsiTheme="majorBidi" w:cstheme="majorBidi"/>
          <w:bCs/>
          <w:sz w:val="24"/>
          <w:szCs w:val="24"/>
          <w:lang w:val="en-US"/>
        </w:rPr>
        <w:t xml:space="preserve">dan memenuhi kriteria inklusi sehingga didapatkan jumlah sampel penelitian sebanyak </w:t>
      </w:r>
      <w:r>
        <w:rPr>
          <w:rFonts w:asciiTheme="majorBidi" w:eastAsia="Times New Roman" w:hAnsiTheme="majorBidi" w:cstheme="majorBidi"/>
          <w:bCs/>
          <w:sz w:val="24"/>
          <w:szCs w:val="24"/>
        </w:rPr>
        <w:t>90</w:t>
      </w:r>
      <w:r w:rsidRPr="008967CA">
        <w:rPr>
          <w:rFonts w:asciiTheme="majorBidi" w:eastAsia="Times New Roman" w:hAnsiTheme="majorBidi" w:cstheme="majorBidi"/>
          <w:bCs/>
          <w:sz w:val="24"/>
          <w:szCs w:val="24"/>
          <w:lang w:val="en-US"/>
        </w:rPr>
        <w:t xml:space="preserve"> orang. </w:t>
      </w:r>
    </w:p>
    <w:p w:rsidR="00A33C12" w:rsidRDefault="00A33C12" w:rsidP="00A33C12">
      <w:pPr>
        <w:shd w:val="clear" w:color="auto" w:fill="FFFFFF"/>
        <w:spacing w:after="120" w:line="360" w:lineRule="auto"/>
        <w:ind w:firstLine="426"/>
        <w:jc w:val="both"/>
        <w:rPr>
          <w:rFonts w:asciiTheme="majorBidi" w:eastAsia="Times New Roman" w:hAnsiTheme="majorBidi" w:cstheme="majorBidi"/>
          <w:bCs/>
          <w:sz w:val="24"/>
          <w:szCs w:val="24"/>
        </w:rPr>
      </w:pPr>
      <w:r w:rsidRPr="008967CA">
        <w:rPr>
          <w:rFonts w:asciiTheme="majorBidi" w:eastAsia="Times New Roman" w:hAnsiTheme="majorBidi" w:cstheme="majorBidi"/>
          <w:bCs/>
          <w:sz w:val="24"/>
          <w:szCs w:val="24"/>
          <w:lang w:val="en-US"/>
        </w:rPr>
        <w:lastRenderedPageBreak/>
        <w:t xml:space="preserve">Kriteria </w:t>
      </w:r>
      <w:r w:rsidRPr="008967CA">
        <w:rPr>
          <w:rFonts w:asciiTheme="majorBidi" w:eastAsia="Times New Roman" w:hAnsiTheme="majorBidi" w:cstheme="majorBidi"/>
          <w:bCs/>
          <w:sz w:val="24"/>
          <w:szCs w:val="24"/>
        </w:rPr>
        <w:t xml:space="preserve">inklusi pada penelitian ini </w:t>
      </w:r>
      <w:r>
        <w:rPr>
          <w:rFonts w:asciiTheme="majorBidi" w:eastAsia="Times New Roman" w:hAnsiTheme="majorBidi" w:cstheme="majorBidi"/>
          <w:bCs/>
          <w:sz w:val="24"/>
          <w:szCs w:val="24"/>
          <w:lang w:val="en-US"/>
        </w:rPr>
        <w:t>yaitu</w:t>
      </w:r>
      <w:r>
        <w:rPr>
          <w:rFonts w:asciiTheme="majorBidi" w:eastAsia="Times New Roman" w:hAnsiTheme="majorBidi" w:cstheme="majorBidi"/>
          <w:bCs/>
          <w:sz w:val="24"/>
          <w:szCs w:val="24"/>
        </w:rPr>
        <w:t>: p</w:t>
      </w:r>
      <w:r w:rsidRPr="00D73C13">
        <w:rPr>
          <w:rFonts w:ascii="Times New Roman" w:hAnsi="Times New Roman" w:cs="Times New Roman"/>
          <w:sz w:val="24"/>
          <w:szCs w:val="24"/>
        </w:rPr>
        <w:t>ekerja tambang emas skala kecil di Kecamatan Sekotong</w:t>
      </w:r>
      <w:r>
        <w:rPr>
          <w:rFonts w:ascii="Times New Roman" w:hAnsi="Times New Roman" w:cs="Times New Roman"/>
          <w:sz w:val="24"/>
          <w:szCs w:val="24"/>
        </w:rPr>
        <w:t xml:space="preserve"> yang</w:t>
      </w:r>
      <w:r w:rsidRPr="00D73C13">
        <w:rPr>
          <w:rFonts w:ascii="Times New Roman" w:hAnsi="Times New Roman" w:cs="Times New Roman"/>
          <w:sz w:val="24"/>
          <w:szCs w:val="24"/>
        </w:rPr>
        <w:t xml:space="preserve"> bekerja pada proses penggilingan/</w:t>
      </w:r>
      <w:r w:rsidRPr="00D73C13">
        <w:rPr>
          <w:rFonts w:ascii="Times New Roman" w:hAnsi="Times New Roman" w:cs="Times New Roman"/>
          <w:i/>
          <w:sz w:val="24"/>
          <w:szCs w:val="24"/>
        </w:rPr>
        <w:t>grinding</w:t>
      </w:r>
      <w:r>
        <w:rPr>
          <w:rFonts w:ascii="Times New Roman" w:hAnsi="Times New Roman" w:cs="Times New Roman"/>
          <w:i/>
          <w:sz w:val="24"/>
          <w:szCs w:val="24"/>
        </w:rPr>
        <w:t xml:space="preserve">, </w:t>
      </w:r>
      <w:r>
        <w:rPr>
          <w:rFonts w:ascii="Times New Roman" w:hAnsi="Times New Roman" w:cs="Times New Roman"/>
          <w:sz w:val="24"/>
          <w:szCs w:val="24"/>
        </w:rPr>
        <w:t>berusia 18-60 tahun, telah bekerja sebagai penggiling emas selama minimal 1 tahun, dan bersedia menjadi subjek penelitian.</w:t>
      </w:r>
      <w:r w:rsidRPr="00D73C13">
        <w:rPr>
          <w:rFonts w:ascii="Times New Roman" w:hAnsi="Times New Roman" w:cs="Times New Roman"/>
          <w:sz w:val="24"/>
          <w:szCs w:val="24"/>
        </w:rPr>
        <w:t xml:space="preserve"> </w:t>
      </w:r>
      <w:r>
        <w:rPr>
          <w:rFonts w:asciiTheme="majorBidi" w:eastAsia="Times New Roman" w:hAnsiTheme="majorBidi" w:cstheme="majorBidi"/>
          <w:bCs/>
          <w:sz w:val="24"/>
          <w:szCs w:val="24"/>
          <w:lang w:val="en-US"/>
        </w:rPr>
        <w:t>Penelitian ini telah mendapatkan persetujuan dari Komisi Etik Penelitian Kesehatan Universitas Mataram.</w:t>
      </w:r>
    </w:p>
    <w:p w:rsidR="00A33C12" w:rsidRPr="004876A7" w:rsidRDefault="00A33C12" w:rsidP="00A33C12">
      <w:pPr>
        <w:shd w:val="clear" w:color="auto" w:fill="FFFFFF"/>
        <w:spacing w:after="120" w:line="360" w:lineRule="auto"/>
        <w:ind w:firstLine="426"/>
        <w:jc w:val="both"/>
        <w:rPr>
          <w:rFonts w:ascii="Times New Roman" w:hAnsi="Times New Roman" w:cs="Times New Roman"/>
          <w:sz w:val="24"/>
          <w:szCs w:val="24"/>
        </w:rPr>
      </w:pPr>
      <w:r w:rsidRPr="008967CA">
        <w:rPr>
          <w:rFonts w:asciiTheme="majorBidi" w:eastAsia="Times New Roman" w:hAnsiTheme="majorBidi" w:cstheme="majorBidi"/>
          <w:bCs/>
          <w:sz w:val="24"/>
          <w:szCs w:val="24"/>
          <w:lang w:val="en-US"/>
        </w:rPr>
        <w:t xml:space="preserve">Variabel pada penelitian ini </w:t>
      </w:r>
      <w:r>
        <w:rPr>
          <w:rFonts w:asciiTheme="majorBidi" w:eastAsia="Times New Roman" w:hAnsiTheme="majorBidi" w:cstheme="majorBidi"/>
          <w:bCs/>
          <w:sz w:val="24"/>
          <w:szCs w:val="24"/>
        </w:rPr>
        <w:t>adalah paparan bising dan gangguan pendengaran</w:t>
      </w:r>
      <w:r w:rsidRPr="008967CA">
        <w:rPr>
          <w:rFonts w:asciiTheme="majorBidi" w:eastAsia="Times New Roman" w:hAnsiTheme="majorBidi" w:cstheme="majorBidi"/>
          <w:bCs/>
          <w:i/>
          <w:iCs/>
          <w:sz w:val="24"/>
          <w:szCs w:val="24"/>
          <w:lang w:val="en-US"/>
        </w:rPr>
        <w:t xml:space="preserve">. </w:t>
      </w:r>
      <w:r>
        <w:rPr>
          <w:rFonts w:asciiTheme="majorBidi" w:eastAsia="Times New Roman" w:hAnsiTheme="majorBidi" w:cstheme="majorBidi"/>
          <w:bCs/>
          <w:iCs/>
          <w:sz w:val="24"/>
          <w:szCs w:val="24"/>
        </w:rPr>
        <w:t>V</w:t>
      </w:r>
      <w:r>
        <w:rPr>
          <w:rFonts w:ascii="Times New Roman" w:hAnsi="Times New Roman" w:cs="Times New Roman"/>
          <w:sz w:val="24"/>
          <w:szCs w:val="24"/>
        </w:rPr>
        <w:t xml:space="preserve">ariabel bebas dalam penelitian ini adalah paparan bising. Paparan bising merupakan </w:t>
      </w:r>
      <w:r w:rsidRPr="00D73C13">
        <w:rPr>
          <w:rFonts w:ascii="Times New Roman" w:hAnsi="Times New Roman" w:cs="Times New Roman"/>
          <w:sz w:val="24"/>
          <w:szCs w:val="24"/>
        </w:rPr>
        <w:t>paparan suara dengan intensitas</w:t>
      </w:r>
      <w:r>
        <w:rPr>
          <w:rFonts w:ascii="Times New Roman" w:hAnsi="Times New Roman" w:cs="Times New Roman"/>
          <w:sz w:val="24"/>
          <w:szCs w:val="24"/>
        </w:rPr>
        <w:t xml:space="preserve"> ≥</w:t>
      </w:r>
      <w:r w:rsidRPr="00D73C13">
        <w:rPr>
          <w:rFonts w:ascii="Times New Roman" w:hAnsi="Times New Roman" w:cs="Times New Roman"/>
          <w:sz w:val="24"/>
          <w:szCs w:val="24"/>
        </w:rPr>
        <w:t xml:space="preserve"> 85 dB</w:t>
      </w:r>
      <w:r>
        <w:rPr>
          <w:rFonts w:ascii="Times New Roman" w:hAnsi="Times New Roman" w:cs="Times New Roman"/>
          <w:sz w:val="24"/>
          <w:szCs w:val="24"/>
        </w:rPr>
        <w:t xml:space="preserve"> </w:t>
      </w:r>
      <w:r w:rsidRPr="004876A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D73C13">
        <w:rPr>
          <w:rFonts w:ascii="Times New Roman" w:hAnsi="Times New Roman" w:cs="Times New Roman"/>
          <w:sz w:val="24"/>
          <w:szCs w:val="24"/>
        </w:rPr>
        <w:t xml:space="preserve">. Pada penelitian ini paparan bising akan diukur berdasarkan </w:t>
      </w:r>
      <w:r>
        <w:rPr>
          <w:rFonts w:ascii="Times New Roman" w:hAnsi="Times New Roman" w:cs="Times New Roman"/>
          <w:sz w:val="24"/>
          <w:szCs w:val="24"/>
        </w:rPr>
        <w:t>durasi</w:t>
      </w:r>
      <w:r w:rsidRPr="00D73C13">
        <w:rPr>
          <w:rFonts w:ascii="Times New Roman" w:hAnsi="Times New Roman" w:cs="Times New Roman"/>
          <w:sz w:val="24"/>
          <w:szCs w:val="24"/>
        </w:rPr>
        <w:t xml:space="preserve"> paparan selama 1 minggu dalam satuan jam/minggu, dan </w:t>
      </w:r>
      <w:r>
        <w:rPr>
          <w:rFonts w:ascii="Times New Roman" w:hAnsi="Times New Roman" w:cs="Times New Roman"/>
          <w:sz w:val="24"/>
          <w:szCs w:val="24"/>
        </w:rPr>
        <w:t>masa</w:t>
      </w:r>
      <w:r w:rsidRPr="00D73C13">
        <w:rPr>
          <w:rFonts w:ascii="Times New Roman" w:hAnsi="Times New Roman" w:cs="Times New Roman"/>
          <w:sz w:val="24"/>
          <w:szCs w:val="24"/>
        </w:rPr>
        <w:t xml:space="preserve"> kerja yang akan diukur dalam satuan tahun. </w:t>
      </w:r>
      <w:r>
        <w:rPr>
          <w:rFonts w:ascii="Times New Roman" w:hAnsi="Times New Roman" w:cs="Times New Roman"/>
          <w:sz w:val="24"/>
          <w:szCs w:val="24"/>
        </w:rPr>
        <w:t>Durasi</w:t>
      </w:r>
      <w:r w:rsidRPr="00D73C13">
        <w:rPr>
          <w:rFonts w:ascii="Times New Roman" w:hAnsi="Times New Roman" w:cs="Times New Roman"/>
          <w:sz w:val="24"/>
          <w:szCs w:val="24"/>
        </w:rPr>
        <w:t xml:space="preserve"> paparan bising akan dibagi menjadi 2 kategori yaitu ≥ 40 jam/minggu dan &lt; 40 minggu, sedangkan </w:t>
      </w:r>
      <w:r>
        <w:rPr>
          <w:rFonts w:ascii="Times New Roman" w:hAnsi="Times New Roman" w:cs="Times New Roman"/>
          <w:sz w:val="24"/>
          <w:szCs w:val="24"/>
        </w:rPr>
        <w:t>masa</w:t>
      </w:r>
      <w:r w:rsidRPr="00D73C13">
        <w:rPr>
          <w:rFonts w:ascii="Times New Roman" w:hAnsi="Times New Roman" w:cs="Times New Roman"/>
          <w:sz w:val="24"/>
          <w:szCs w:val="24"/>
        </w:rPr>
        <w:t xml:space="preserve"> kerja akan diba</w:t>
      </w:r>
      <w:r>
        <w:rPr>
          <w:rFonts w:ascii="Times New Roman" w:hAnsi="Times New Roman" w:cs="Times New Roman"/>
          <w:sz w:val="24"/>
          <w:szCs w:val="24"/>
        </w:rPr>
        <w:t>gi menjadi 2 kategori yaitu ≥ 5 tahun dan &lt; 5</w:t>
      </w:r>
      <w:r w:rsidRPr="00D73C13">
        <w:rPr>
          <w:rFonts w:ascii="Times New Roman" w:hAnsi="Times New Roman" w:cs="Times New Roman"/>
          <w:sz w:val="24"/>
          <w:szCs w:val="24"/>
        </w:rPr>
        <w:t xml:space="preserve"> tahun. </w:t>
      </w:r>
      <w:r>
        <w:rPr>
          <w:rFonts w:ascii="Times New Roman" w:hAnsi="Times New Roman" w:cs="Times New Roman"/>
          <w:sz w:val="24"/>
          <w:szCs w:val="24"/>
        </w:rPr>
        <w:t xml:space="preserve">Variabel terikat dalam penelitian ini adalah gangguan pendengaran. </w:t>
      </w:r>
      <w:r w:rsidRPr="00D73C13">
        <w:rPr>
          <w:rFonts w:ascii="Times New Roman" w:hAnsi="Times New Roman" w:cs="Times New Roman"/>
          <w:sz w:val="24"/>
          <w:szCs w:val="24"/>
        </w:rPr>
        <w:t xml:space="preserve">Gangguan pendengaran adalah ketidakmampuan secara parsial atau total untuk mendengarkan suara pada salah satu atau kedua telinga. Pemeriksaan akan dilakukan dengan garpu tala 512 Hz dan </w:t>
      </w:r>
      <w:r>
        <w:rPr>
          <w:rFonts w:ascii="Times New Roman" w:hAnsi="Times New Roman" w:cs="Times New Roman"/>
          <w:sz w:val="24"/>
          <w:szCs w:val="24"/>
        </w:rPr>
        <w:t>2048</w:t>
      </w:r>
      <w:r w:rsidRPr="00D73C13">
        <w:rPr>
          <w:rFonts w:ascii="Times New Roman" w:hAnsi="Times New Roman" w:cs="Times New Roman"/>
          <w:sz w:val="24"/>
          <w:szCs w:val="24"/>
        </w:rPr>
        <w:t xml:space="preserve"> Hz</w:t>
      </w:r>
      <w:r>
        <w:rPr>
          <w:rFonts w:ascii="Times New Roman" w:hAnsi="Times New Roman" w:cs="Times New Roman"/>
          <w:sz w:val="24"/>
          <w:szCs w:val="24"/>
        </w:rPr>
        <w:t xml:space="preserve"> </w:t>
      </w:r>
      <w:r>
        <w:rPr>
          <w:rFonts w:ascii="Times New Roman" w:hAnsi="Times New Roman" w:cs="Times New Roman"/>
          <w:sz w:val="24"/>
          <w:szCs w:val="24"/>
          <w:vertAlign w:val="superscript"/>
        </w:rPr>
        <w:t>14,15</w:t>
      </w:r>
      <w:r w:rsidRPr="00D73C13">
        <w:rPr>
          <w:rFonts w:ascii="Times New Roman" w:hAnsi="Times New Roman" w:cs="Times New Roman"/>
          <w:sz w:val="24"/>
          <w:szCs w:val="24"/>
        </w:rPr>
        <w:t xml:space="preserve">. Pada variabel ini data hasil pemeriksaan fisik garpu tala akan </w:t>
      </w:r>
      <w:r w:rsidRPr="00D73C13">
        <w:rPr>
          <w:rFonts w:ascii="Times New Roman" w:hAnsi="Times New Roman" w:cs="Times New Roman"/>
          <w:sz w:val="24"/>
          <w:szCs w:val="24"/>
        </w:rPr>
        <w:lastRenderedPageBreak/>
        <w:t>dikelompokkan menjadi 2 kategori, yaitu</w:t>
      </w:r>
      <w:r>
        <w:rPr>
          <w:rFonts w:ascii="Times New Roman" w:hAnsi="Times New Roman" w:cs="Times New Roman"/>
          <w:sz w:val="24"/>
          <w:szCs w:val="24"/>
        </w:rPr>
        <w:t xml:space="preserve"> tuli sensorineural dan normal.</w:t>
      </w:r>
    </w:p>
    <w:p w:rsidR="008529BF" w:rsidRDefault="00A33C12" w:rsidP="00A33C12">
      <w:pPr>
        <w:shd w:val="clear" w:color="auto" w:fill="FFFFFF"/>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Untuk menganalisis</w:t>
      </w:r>
      <w:r w:rsidRPr="00D73C13">
        <w:rPr>
          <w:rFonts w:ascii="Times New Roman" w:hAnsi="Times New Roman" w:cs="Times New Roman"/>
          <w:sz w:val="24"/>
          <w:szCs w:val="24"/>
        </w:rPr>
        <w:t xml:space="preserve"> variabel-variabel yang diteliti dengan melihat hubungan antara satu variabel bebas dan terikat dilaku</w:t>
      </w:r>
      <w:r>
        <w:rPr>
          <w:rFonts w:ascii="Times New Roman" w:hAnsi="Times New Roman" w:cs="Times New Roman"/>
          <w:sz w:val="24"/>
          <w:szCs w:val="24"/>
        </w:rPr>
        <w:t>kan uji hipotesis dengan analisis</w:t>
      </w:r>
      <w:r w:rsidRPr="00D73C13">
        <w:rPr>
          <w:rFonts w:ascii="Times New Roman" w:hAnsi="Times New Roman" w:cs="Times New Roman"/>
          <w:sz w:val="24"/>
          <w:szCs w:val="24"/>
        </w:rPr>
        <w:t xml:space="preserve"> bivariat menggunakan </w:t>
      </w:r>
      <w:r>
        <w:rPr>
          <w:rFonts w:ascii="Times New Roman" w:hAnsi="Times New Roman" w:cs="Times New Roman"/>
          <w:sz w:val="24"/>
          <w:szCs w:val="24"/>
        </w:rPr>
        <w:t>uji</w:t>
      </w:r>
      <w:r w:rsidRPr="00D73C13">
        <w:rPr>
          <w:rFonts w:ascii="Times New Roman" w:hAnsi="Times New Roman" w:cs="Times New Roman"/>
          <w:sz w:val="24"/>
          <w:szCs w:val="24"/>
        </w:rPr>
        <w:t xml:space="preserve"> </w:t>
      </w:r>
      <w:r w:rsidRPr="00D73C13">
        <w:rPr>
          <w:rFonts w:ascii="Times New Roman" w:hAnsi="Times New Roman" w:cs="Times New Roman"/>
          <w:i/>
          <w:sz w:val="24"/>
          <w:szCs w:val="24"/>
        </w:rPr>
        <w:t xml:space="preserve">chi </w:t>
      </w:r>
      <w:r w:rsidRPr="00D73C13">
        <w:rPr>
          <w:rFonts w:ascii="Times New Roman" w:hAnsi="Times New Roman" w:cs="Times New Roman"/>
          <w:sz w:val="24"/>
          <w:szCs w:val="24"/>
        </w:rPr>
        <w:t>square</w:t>
      </w:r>
      <w:r>
        <w:rPr>
          <w:rFonts w:ascii="Times New Roman" w:hAnsi="Times New Roman" w:cs="Times New Roman"/>
          <w:sz w:val="24"/>
          <w:szCs w:val="24"/>
        </w:rPr>
        <w:t xml:space="preserve"> yang akan dilanjutkan dengan uji korelasi lambda untuk mengetahui seberapa besar korelasi antar variabel. </w:t>
      </w:r>
      <w:r w:rsidRPr="006253A6">
        <w:rPr>
          <w:rFonts w:ascii="Times New Roman" w:hAnsi="Times New Roman" w:cs="Times New Roman"/>
          <w:sz w:val="24"/>
          <w:szCs w:val="24"/>
        </w:rPr>
        <w:t>Analisis</w:t>
      </w:r>
      <w:r>
        <w:rPr>
          <w:rFonts w:ascii="Times New Roman" w:hAnsi="Times New Roman" w:cs="Times New Roman"/>
          <w:sz w:val="24"/>
          <w:szCs w:val="24"/>
        </w:rPr>
        <w:t xml:space="preserve"> data dilakukan dengan menggunakan aplikasi </w:t>
      </w:r>
      <w:r w:rsidRPr="00C06962">
        <w:rPr>
          <w:rFonts w:ascii="Times New Roman" w:hAnsi="Times New Roman" w:cs="Times New Roman"/>
          <w:i/>
          <w:sz w:val="24"/>
          <w:szCs w:val="24"/>
        </w:rPr>
        <w:t>SPSS</w:t>
      </w:r>
      <w:r>
        <w:rPr>
          <w:rFonts w:ascii="Times New Roman" w:hAnsi="Times New Roman" w:cs="Times New Roman"/>
          <w:sz w:val="24"/>
          <w:szCs w:val="24"/>
        </w:rPr>
        <w:t xml:space="preserve"> versi 16.</w:t>
      </w:r>
    </w:p>
    <w:p w:rsidR="00005C2B" w:rsidRPr="00005C2B" w:rsidRDefault="00005C2B" w:rsidP="00005C2B">
      <w:pPr>
        <w:shd w:val="clear" w:color="auto" w:fill="FFFFFF"/>
        <w:spacing w:after="120" w:line="360" w:lineRule="auto"/>
        <w:jc w:val="both"/>
        <w:rPr>
          <w:rFonts w:asciiTheme="majorBidi" w:hAnsiTheme="majorBidi" w:cstheme="majorBidi"/>
          <w:b/>
          <w:iCs/>
          <w:sz w:val="24"/>
          <w:szCs w:val="24"/>
        </w:rPr>
      </w:pPr>
      <w:r>
        <w:rPr>
          <w:rFonts w:ascii="Times New Roman" w:hAnsi="Times New Roman" w:cs="Times New Roman"/>
          <w:b/>
          <w:sz w:val="24"/>
          <w:szCs w:val="24"/>
        </w:rPr>
        <w:t>HASIL PENELITIAN</w:t>
      </w:r>
    </w:p>
    <w:p w:rsidR="00A33C12" w:rsidRDefault="00A33C12" w:rsidP="00A33C12">
      <w:pPr>
        <w:spacing w:after="120" w:line="360" w:lineRule="auto"/>
        <w:ind w:left="18"/>
        <w:jc w:val="both"/>
        <w:rPr>
          <w:rFonts w:asciiTheme="majorBidi" w:hAnsiTheme="majorBidi" w:cstheme="majorBidi"/>
          <w:b/>
          <w:sz w:val="24"/>
          <w:szCs w:val="24"/>
        </w:rPr>
      </w:pPr>
      <w:r>
        <w:rPr>
          <w:rFonts w:asciiTheme="majorBidi" w:hAnsiTheme="majorBidi" w:cstheme="majorBidi"/>
          <w:b/>
          <w:sz w:val="24"/>
          <w:szCs w:val="24"/>
        </w:rPr>
        <w:t>Gambaran Umum Sampel Penelitian</w:t>
      </w:r>
    </w:p>
    <w:p w:rsidR="00A33C12" w:rsidRDefault="00A33C12" w:rsidP="006777D8">
      <w:pPr>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melibatkan 90</w:t>
      </w:r>
      <w:r w:rsidRPr="00534DBD">
        <w:rPr>
          <w:rFonts w:ascii="Times New Roman" w:hAnsi="Times New Roman" w:cs="Times New Roman"/>
          <w:sz w:val="24"/>
          <w:szCs w:val="24"/>
        </w:rPr>
        <w:t xml:space="preserve"> </w:t>
      </w:r>
      <w:r>
        <w:rPr>
          <w:rFonts w:ascii="Times New Roman" w:hAnsi="Times New Roman" w:cs="Times New Roman"/>
          <w:sz w:val="24"/>
          <w:szCs w:val="24"/>
        </w:rPr>
        <w:t>orang</w:t>
      </w:r>
      <w:r w:rsidRPr="00534DBD">
        <w:rPr>
          <w:rFonts w:ascii="Times New Roman" w:hAnsi="Times New Roman" w:cs="Times New Roman"/>
          <w:sz w:val="24"/>
          <w:szCs w:val="24"/>
        </w:rPr>
        <w:t xml:space="preserve"> </w:t>
      </w:r>
      <w:r>
        <w:rPr>
          <w:rFonts w:ascii="Times New Roman" w:hAnsi="Times New Roman" w:cs="Times New Roman"/>
          <w:sz w:val="24"/>
          <w:szCs w:val="24"/>
        </w:rPr>
        <w:t xml:space="preserve">responden </w:t>
      </w:r>
      <w:r w:rsidRPr="00534DBD">
        <w:rPr>
          <w:rFonts w:ascii="Times New Roman" w:hAnsi="Times New Roman" w:cs="Times New Roman"/>
          <w:sz w:val="24"/>
          <w:szCs w:val="24"/>
        </w:rPr>
        <w:t xml:space="preserve">yang merupakan pekerja tambang di </w:t>
      </w:r>
      <w:r>
        <w:rPr>
          <w:rFonts w:ascii="Times New Roman" w:hAnsi="Times New Roman" w:cs="Times New Roman"/>
          <w:sz w:val="24"/>
          <w:szCs w:val="24"/>
        </w:rPr>
        <w:t xml:space="preserve">Desa Pelangan, </w:t>
      </w:r>
      <w:r w:rsidRPr="00534DBD">
        <w:rPr>
          <w:rFonts w:ascii="Times New Roman" w:hAnsi="Times New Roman" w:cs="Times New Roman"/>
          <w:sz w:val="24"/>
          <w:szCs w:val="24"/>
        </w:rPr>
        <w:t xml:space="preserve">Sekotong, di mana 48 </w:t>
      </w:r>
      <w:r>
        <w:rPr>
          <w:rFonts w:ascii="Times New Roman" w:hAnsi="Times New Roman" w:cs="Times New Roman"/>
          <w:sz w:val="24"/>
          <w:szCs w:val="24"/>
        </w:rPr>
        <w:t>orang</w:t>
      </w:r>
      <w:r w:rsidRPr="00534DBD">
        <w:rPr>
          <w:rFonts w:ascii="Times New Roman" w:hAnsi="Times New Roman" w:cs="Times New Roman"/>
          <w:sz w:val="24"/>
          <w:szCs w:val="24"/>
        </w:rPr>
        <w:t xml:space="preserve"> berjenis kelamin laki-laki dan 42 </w:t>
      </w:r>
      <w:r>
        <w:rPr>
          <w:rFonts w:ascii="Times New Roman" w:hAnsi="Times New Roman" w:cs="Times New Roman"/>
          <w:sz w:val="24"/>
          <w:szCs w:val="24"/>
        </w:rPr>
        <w:t>orang</w:t>
      </w:r>
      <w:r w:rsidRPr="00534DBD">
        <w:rPr>
          <w:rFonts w:ascii="Times New Roman" w:hAnsi="Times New Roman" w:cs="Times New Roman"/>
          <w:sz w:val="24"/>
          <w:szCs w:val="24"/>
        </w:rPr>
        <w:t xml:space="preserve"> berjenis kelamin perempuan. </w:t>
      </w:r>
      <w:r>
        <w:rPr>
          <w:rFonts w:ascii="Times New Roman" w:hAnsi="Times New Roman" w:cs="Times New Roman"/>
          <w:sz w:val="24"/>
          <w:szCs w:val="24"/>
        </w:rPr>
        <w:t>Pekerja tambang yang menjadi sampel merupakan pekerja tambang yang bekerja pada proses penggilingan menggunakan gelondong. Jumlah gelondong yang dimiliki bervariasi yaitu 2-6 gelondong. Mayoritas sampel (36,7%) menggunakan 4 gelondong</w:t>
      </w:r>
      <w:r w:rsidR="00005C2B">
        <w:rPr>
          <w:rFonts w:ascii="Times New Roman" w:hAnsi="Times New Roman" w:cs="Times New Roman"/>
          <w:sz w:val="24"/>
          <w:szCs w:val="24"/>
        </w:rPr>
        <w:t>.</w:t>
      </w:r>
      <w:r>
        <w:rPr>
          <w:rFonts w:ascii="Times New Roman" w:hAnsi="Times New Roman" w:cs="Times New Roman"/>
          <w:sz w:val="24"/>
          <w:szCs w:val="24"/>
        </w:rPr>
        <w:t xml:space="preserve"> </w:t>
      </w:r>
      <w:r w:rsidR="00005C2B">
        <w:rPr>
          <w:rFonts w:ascii="Times New Roman" w:hAnsi="Times New Roman" w:cs="Times New Roman"/>
          <w:sz w:val="24"/>
          <w:szCs w:val="24"/>
        </w:rPr>
        <w:t>Rentang umur pekerja tambang yang mengikuti penelitian ini adalah 18-60 tahun dengan mayoritas sampel</w:t>
      </w:r>
      <w:r w:rsidR="006426D3">
        <w:rPr>
          <w:rFonts w:ascii="Times New Roman" w:hAnsi="Times New Roman" w:cs="Times New Roman"/>
          <w:sz w:val="24"/>
          <w:szCs w:val="24"/>
        </w:rPr>
        <w:t xml:space="preserve"> (55,6%) berumur 20-30 tahun.</w:t>
      </w:r>
    </w:p>
    <w:p w:rsidR="00A33C12" w:rsidRDefault="00A33C12" w:rsidP="00005C2B">
      <w:pPr>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pengukuran yang telah dilakukan peneliti dengan menggunakan aplikasi </w:t>
      </w:r>
      <w:r w:rsidRPr="00AD0D7F">
        <w:rPr>
          <w:rFonts w:ascii="Times New Roman" w:hAnsi="Times New Roman" w:cs="Times New Roman"/>
          <w:i/>
          <w:sz w:val="24"/>
          <w:szCs w:val="24"/>
        </w:rPr>
        <w:t xml:space="preserve">The SPLnFFT Noise </w:t>
      </w:r>
      <w:r w:rsidRPr="00AD0D7F">
        <w:rPr>
          <w:rFonts w:ascii="Times New Roman" w:hAnsi="Times New Roman" w:cs="Times New Roman"/>
          <w:i/>
          <w:sz w:val="24"/>
          <w:szCs w:val="24"/>
        </w:rPr>
        <w:lastRenderedPageBreak/>
        <w:t>Meter</w:t>
      </w:r>
      <w:r>
        <w:rPr>
          <w:rFonts w:ascii="Times New Roman" w:hAnsi="Times New Roman" w:cs="Times New Roman"/>
          <w:sz w:val="24"/>
          <w:szCs w:val="24"/>
        </w:rPr>
        <w:t xml:space="preserve">, intensitas bising yang diakibatkan oleh 2 gelondong memiliki rata-rata 87,1 dB. Hasil pengukuran tersebut menunjukkan bahwa sampel target telah memenuhi kriteria penelitian yaitu intensitas bising ≥ 85 dB. </w:t>
      </w:r>
    </w:p>
    <w:p w:rsidR="00A33C12" w:rsidRPr="00AA5224" w:rsidRDefault="00A33C12" w:rsidP="00A33C12">
      <w:pPr>
        <w:spacing w:after="120" w:line="360" w:lineRule="auto"/>
        <w:jc w:val="both"/>
        <w:rPr>
          <w:rFonts w:ascii="Times New Roman" w:hAnsi="Times New Roman" w:cs="Times New Roman"/>
          <w:b/>
          <w:sz w:val="24"/>
          <w:szCs w:val="24"/>
        </w:rPr>
      </w:pPr>
      <w:r w:rsidRPr="00AA5224">
        <w:rPr>
          <w:rFonts w:ascii="Times New Roman" w:hAnsi="Times New Roman" w:cs="Times New Roman"/>
          <w:b/>
          <w:sz w:val="24"/>
          <w:szCs w:val="24"/>
        </w:rPr>
        <w:t>Gambaran Hasil Pemeriksaan Garpu Tala pada Pekerja Tambang</w:t>
      </w:r>
    </w:p>
    <w:p w:rsidR="00A33C12" w:rsidRPr="00AA5224" w:rsidRDefault="006426D3" w:rsidP="00A33C12">
      <w:pPr>
        <w:spacing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Hasil pemeriksaan garpu tala dijelaskan pada Tabel 1. </w:t>
      </w:r>
      <w:r w:rsidR="00A33C12">
        <w:rPr>
          <w:rFonts w:ascii="Times New Roman" w:hAnsi="Times New Roman" w:cs="Times New Roman"/>
          <w:sz w:val="24"/>
          <w:szCs w:val="24"/>
        </w:rPr>
        <w:t xml:space="preserve">Pada hasil pemeriksaan telinga kiri </w:t>
      </w:r>
      <w:r w:rsidR="00A33C12" w:rsidRPr="002D7DC7">
        <w:rPr>
          <w:rFonts w:ascii="Times New Roman" w:hAnsi="Times New Roman" w:cs="Times New Roman"/>
          <w:sz w:val="24"/>
          <w:szCs w:val="24"/>
        </w:rPr>
        <w:t xml:space="preserve">dan kanan baik pada frekuensi 512 Hz dan 2048 Hz ditemukan hasil yang </w:t>
      </w:r>
      <w:r w:rsidR="00A33C12">
        <w:rPr>
          <w:rFonts w:ascii="Times New Roman" w:hAnsi="Times New Roman" w:cs="Times New Roman"/>
          <w:sz w:val="24"/>
          <w:szCs w:val="24"/>
        </w:rPr>
        <w:t>tidak jauh berbeda</w:t>
      </w:r>
      <w:r w:rsidR="00A33C12" w:rsidRPr="002D7DC7">
        <w:rPr>
          <w:rFonts w:ascii="Times New Roman" w:hAnsi="Times New Roman" w:cs="Times New Roman"/>
          <w:sz w:val="24"/>
          <w:szCs w:val="24"/>
        </w:rPr>
        <w:t xml:space="preserve">. Hasil ini ini menunjukkan bahwa efek paparan bising </w:t>
      </w:r>
      <w:r w:rsidR="00A33C12">
        <w:rPr>
          <w:rFonts w:ascii="Times New Roman" w:hAnsi="Times New Roman" w:cs="Times New Roman"/>
          <w:sz w:val="24"/>
          <w:szCs w:val="24"/>
        </w:rPr>
        <w:t xml:space="preserve">pada pekerja tambang </w:t>
      </w:r>
      <w:r w:rsidR="00A33C12" w:rsidRPr="002D7DC7">
        <w:rPr>
          <w:rFonts w:ascii="Times New Roman" w:hAnsi="Times New Roman" w:cs="Times New Roman"/>
          <w:sz w:val="24"/>
          <w:szCs w:val="24"/>
        </w:rPr>
        <w:t>umumnya bersifat bilateral dan simetris pada kedua telinga.</w:t>
      </w:r>
      <w:r w:rsidR="00A33C12">
        <w:rPr>
          <w:rFonts w:ascii="Times New Roman" w:hAnsi="Times New Roman" w:cs="Times New Roman"/>
          <w:sz w:val="24"/>
          <w:szCs w:val="24"/>
        </w:rPr>
        <w:t xml:space="preserve"> Hasil penelitian ini sesuai dengan beberapa penelitian sebelumnya yang dilakukan pada operator mesin kapal feri pelabuhan Ketapang dan pekerja pada 2 pabrik di Arab Saudi </w:t>
      </w:r>
      <w:r w:rsidR="00A33C12">
        <w:rPr>
          <w:rFonts w:ascii="Times New Roman" w:hAnsi="Times New Roman" w:cs="Times New Roman"/>
          <w:sz w:val="24"/>
          <w:szCs w:val="24"/>
          <w:vertAlign w:val="superscript"/>
        </w:rPr>
        <w:t>16,17</w:t>
      </w:r>
      <w:r w:rsidR="00A33C12">
        <w:rPr>
          <w:rFonts w:ascii="Times New Roman" w:hAnsi="Times New Roman" w:cs="Times New Roman"/>
          <w:sz w:val="24"/>
          <w:szCs w:val="24"/>
        </w:rPr>
        <w:t>.</w:t>
      </w:r>
    </w:p>
    <w:p w:rsidR="006426D3" w:rsidRDefault="00A33C12" w:rsidP="006426D3">
      <w:pPr>
        <w:spacing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Pada uji rinne diperoleh hasil rinne positif secara bilateral pada semua responden baik pada frekuensi 512 Hz maupun 2048 Hz. Hasil ini telah mengeksklusi kemungkinan terjadinya tuli konduksi pada responden. Pada uji weber dengan frekuensi 512 Hz diperoleh hasil tanpa lateralisasi pada sebagian besar responden (94,5%), lateralisasi ke kiri pada 3 orang responden (3,3%), dan lateralisasi ke kanan pada 2 orang responden (2,2%). Pada uji weber dengan frekuensi 2048 Hz </w:t>
      </w:r>
      <w:r>
        <w:rPr>
          <w:rFonts w:ascii="Times New Roman" w:hAnsi="Times New Roman" w:cs="Times New Roman"/>
          <w:sz w:val="24"/>
          <w:szCs w:val="24"/>
        </w:rPr>
        <w:lastRenderedPageBreak/>
        <w:t>diperoleh hasil tanpa lateralisasi pada seluruh responden.</w:t>
      </w:r>
    </w:p>
    <w:p w:rsidR="006426D3" w:rsidRPr="00C36E6A" w:rsidRDefault="006426D3" w:rsidP="006426D3">
      <w:pPr>
        <w:spacing w:after="0" w:line="240" w:lineRule="auto"/>
        <w:ind w:left="-284"/>
        <w:rPr>
          <w:rFonts w:ascii="Times New Roman" w:hAnsi="Times New Roman" w:cs="Times New Roman"/>
          <w:b/>
          <w:sz w:val="20"/>
          <w:szCs w:val="20"/>
        </w:rPr>
      </w:pPr>
      <w:r>
        <w:rPr>
          <w:rFonts w:ascii="Times New Roman" w:hAnsi="Times New Roman" w:cs="Times New Roman"/>
          <w:b/>
          <w:sz w:val="20"/>
          <w:szCs w:val="20"/>
        </w:rPr>
        <w:t>Tabel 1</w:t>
      </w:r>
      <w:r w:rsidRPr="00C36E6A">
        <w:rPr>
          <w:rFonts w:ascii="Times New Roman" w:hAnsi="Times New Roman" w:cs="Times New Roman"/>
          <w:b/>
          <w:sz w:val="20"/>
          <w:szCs w:val="20"/>
        </w:rPr>
        <w:t>. Hasil Pemeriksaan Garpu Tala</w:t>
      </w:r>
    </w:p>
    <w:tbl>
      <w:tblPr>
        <w:tblStyle w:val="TableGrid"/>
        <w:tblW w:w="4743" w:type="dxa"/>
        <w:jc w:val="center"/>
        <w:tblBorders>
          <w:left w:val="none" w:sz="0" w:space="0" w:color="auto"/>
          <w:right w:val="none" w:sz="0" w:space="0" w:color="auto"/>
          <w:insideV w:val="none" w:sz="0" w:space="0" w:color="auto"/>
        </w:tblBorders>
        <w:tblLayout w:type="fixed"/>
        <w:tblLook w:val="04A0"/>
      </w:tblPr>
      <w:tblGrid>
        <w:gridCol w:w="1668"/>
        <w:gridCol w:w="714"/>
        <w:gridCol w:w="845"/>
        <w:gridCol w:w="531"/>
        <w:gridCol w:w="178"/>
        <w:gridCol w:w="807"/>
      </w:tblGrid>
      <w:tr w:rsidR="006426D3" w:rsidRPr="00C36E6A" w:rsidTr="006426D3">
        <w:trPr>
          <w:jc w:val="center"/>
        </w:trPr>
        <w:tc>
          <w:tcPr>
            <w:tcW w:w="1668" w:type="dxa"/>
            <w:vMerge w:val="restart"/>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Jenis  Pemeriksaan</w:t>
            </w:r>
          </w:p>
        </w:tc>
        <w:tc>
          <w:tcPr>
            <w:tcW w:w="1559" w:type="dxa"/>
            <w:gridSpan w:val="2"/>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Frekuensi 512 Hz</w:t>
            </w:r>
          </w:p>
        </w:tc>
        <w:tc>
          <w:tcPr>
            <w:tcW w:w="1516" w:type="dxa"/>
            <w:gridSpan w:val="3"/>
          </w:tcPr>
          <w:p w:rsidR="006426D3" w:rsidRPr="00C36E6A" w:rsidRDefault="006426D3" w:rsidP="00AF7968">
            <w:pPr>
              <w:rPr>
                <w:rFonts w:ascii="Times New Roman" w:hAnsi="Times New Roman" w:cs="Times New Roman"/>
                <w:sz w:val="20"/>
                <w:szCs w:val="20"/>
              </w:rPr>
            </w:pPr>
            <w:r w:rsidRPr="00C36E6A">
              <w:rPr>
                <w:rFonts w:ascii="Times New Roman" w:hAnsi="Times New Roman" w:cs="Times New Roman"/>
                <w:b/>
                <w:sz w:val="20"/>
                <w:szCs w:val="20"/>
              </w:rPr>
              <w:t>Frekuensi 2048 Hz</w:t>
            </w:r>
          </w:p>
        </w:tc>
      </w:tr>
      <w:tr w:rsidR="006426D3" w:rsidRPr="00C36E6A" w:rsidTr="006426D3">
        <w:trPr>
          <w:jc w:val="center"/>
        </w:trPr>
        <w:tc>
          <w:tcPr>
            <w:tcW w:w="1668" w:type="dxa"/>
            <w:vMerge/>
          </w:tcPr>
          <w:p w:rsidR="006426D3" w:rsidRPr="00C36E6A" w:rsidRDefault="006426D3" w:rsidP="00AF7968">
            <w:pPr>
              <w:rPr>
                <w:rFonts w:ascii="Times New Roman" w:hAnsi="Times New Roman" w:cs="Times New Roman"/>
                <w:b/>
                <w:sz w:val="20"/>
                <w:szCs w:val="20"/>
              </w:rPr>
            </w:pPr>
          </w:p>
        </w:tc>
        <w:tc>
          <w:tcPr>
            <w:tcW w:w="714" w:type="dxa"/>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Kiri</w:t>
            </w:r>
          </w:p>
        </w:tc>
        <w:tc>
          <w:tcPr>
            <w:tcW w:w="845" w:type="dxa"/>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Kanan</w:t>
            </w:r>
          </w:p>
        </w:tc>
        <w:tc>
          <w:tcPr>
            <w:tcW w:w="709" w:type="dxa"/>
            <w:gridSpan w:val="2"/>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Kiri</w:t>
            </w:r>
          </w:p>
        </w:tc>
        <w:tc>
          <w:tcPr>
            <w:tcW w:w="807" w:type="dxa"/>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Kanan</w:t>
            </w:r>
          </w:p>
        </w:tc>
      </w:tr>
      <w:tr w:rsidR="006426D3" w:rsidRPr="00C36E6A" w:rsidTr="006426D3">
        <w:trPr>
          <w:jc w:val="center"/>
        </w:trPr>
        <w:tc>
          <w:tcPr>
            <w:tcW w:w="1668" w:type="dxa"/>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Uji Rinne</w:t>
            </w:r>
          </w:p>
          <w:p w:rsidR="006426D3" w:rsidRPr="00C36E6A" w:rsidRDefault="006426D3" w:rsidP="006426D3">
            <w:pPr>
              <w:pStyle w:val="ListParagraph"/>
              <w:numPr>
                <w:ilvl w:val="0"/>
                <w:numId w:val="28"/>
              </w:numPr>
              <w:ind w:left="426" w:hanging="219"/>
              <w:rPr>
                <w:rFonts w:ascii="Times New Roman" w:hAnsi="Times New Roman" w:cs="Times New Roman"/>
                <w:sz w:val="20"/>
                <w:szCs w:val="20"/>
              </w:rPr>
            </w:pPr>
            <w:r w:rsidRPr="00C36E6A">
              <w:rPr>
                <w:rFonts w:ascii="Times New Roman" w:hAnsi="Times New Roman" w:cs="Times New Roman"/>
                <w:sz w:val="20"/>
                <w:szCs w:val="20"/>
              </w:rPr>
              <w:t>Positif</w:t>
            </w:r>
          </w:p>
          <w:p w:rsidR="006426D3" w:rsidRPr="00C36E6A" w:rsidRDefault="006426D3" w:rsidP="006426D3">
            <w:pPr>
              <w:pStyle w:val="ListParagraph"/>
              <w:numPr>
                <w:ilvl w:val="0"/>
                <w:numId w:val="28"/>
              </w:numPr>
              <w:ind w:left="426" w:hanging="219"/>
              <w:rPr>
                <w:rFonts w:ascii="Times New Roman" w:hAnsi="Times New Roman" w:cs="Times New Roman"/>
                <w:sz w:val="20"/>
                <w:szCs w:val="20"/>
              </w:rPr>
            </w:pPr>
            <w:r w:rsidRPr="00C36E6A">
              <w:rPr>
                <w:rFonts w:ascii="Times New Roman" w:hAnsi="Times New Roman" w:cs="Times New Roman"/>
                <w:sz w:val="20"/>
                <w:szCs w:val="20"/>
              </w:rPr>
              <w:t>Negatif</w:t>
            </w:r>
          </w:p>
        </w:tc>
        <w:tc>
          <w:tcPr>
            <w:tcW w:w="714" w:type="dxa"/>
          </w:tcPr>
          <w:p w:rsidR="006426D3" w:rsidRPr="00C36E6A" w:rsidRDefault="006426D3" w:rsidP="00AF7968">
            <w:pPr>
              <w:rPr>
                <w:rFonts w:ascii="Times New Roman" w:hAnsi="Times New Roman" w:cs="Times New Roman"/>
                <w:sz w:val="20"/>
                <w:szCs w:val="20"/>
              </w:rPr>
            </w:pPr>
          </w:p>
          <w:p w:rsidR="006426D3" w:rsidRPr="00C36E6A" w:rsidRDefault="006426D3" w:rsidP="00AF7968">
            <w:pPr>
              <w:rPr>
                <w:rFonts w:ascii="Times New Roman" w:hAnsi="Times New Roman" w:cs="Times New Roman"/>
                <w:sz w:val="20"/>
                <w:szCs w:val="20"/>
              </w:rPr>
            </w:pPr>
            <w:r>
              <w:rPr>
                <w:rFonts w:ascii="Times New Roman" w:hAnsi="Times New Roman" w:cs="Times New Roman"/>
                <w:sz w:val="20"/>
                <w:szCs w:val="20"/>
              </w:rPr>
              <w:t xml:space="preserve">90 </w:t>
            </w:r>
          </w:p>
          <w:p w:rsidR="006426D3" w:rsidRPr="00C36E6A" w:rsidRDefault="006426D3" w:rsidP="006426D3">
            <w:pPr>
              <w:rPr>
                <w:rFonts w:ascii="Times New Roman" w:hAnsi="Times New Roman" w:cs="Times New Roman"/>
                <w:sz w:val="20"/>
                <w:szCs w:val="20"/>
              </w:rPr>
            </w:pPr>
            <w:r w:rsidRPr="00C36E6A">
              <w:rPr>
                <w:rFonts w:ascii="Times New Roman" w:hAnsi="Times New Roman" w:cs="Times New Roman"/>
                <w:sz w:val="20"/>
                <w:szCs w:val="20"/>
              </w:rPr>
              <w:t xml:space="preserve">0 </w:t>
            </w:r>
          </w:p>
        </w:tc>
        <w:tc>
          <w:tcPr>
            <w:tcW w:w="845" w:type="dxa"/>
          </w:tcPr>
          <w:p w:rsidR="006426D3" w:rsidRPr="00C36E6A" w:rsidRDefault="006426D3" w:rsidP="00AF7968">
            <w:pPr>
              <w:rPr>
                <w:rFonts w:ascii="Times New Roman" w:hAnsi="Times New Roman" w:cs="Times New Roman"/>
                <w:sz w:val="20"/>
                <w:szCs w:val="20"/>
              </w:rPr>
            </w:pPr>
          </w:p>
          <w:p w:rsidR="006426D3" w:rsidRPr="00C36E6A" w:rsidRDefault="006426D3" w:rsidP="00AF7968">
            <w:pPr>
              <w:rPr>
                <w:rFonts w:ascii="Times New Roman" w:hAnsi="Times New Roman" w:cs="Times New Roman"/>
                <w:sz w:val="20"/>
                <w:szCs w:val="20"/>
              </w:rPr>
            </w:pPr>
            <w:r w:rsidRPr="00C36E6A">
              <w:rPr>
                <w:rFonts w:ascii="Times New Roman" w:hAnsi="Times New Roman" w:cs="Times New Roman"/>
                <w:sz w:val="20"/>
                <w:szCs w:val="20"/>
              </w:rPr>
              <w:t xml:space="preserve">90 </w:t>
            </w:r>
          </w:p>
          <w:p w:rsidR="006426D3" w:rsidRPr="00C36E6A" w:rsidRDefault="006426D3" w:rsidP="006426D3">
            <w:pPr>
              <w:rPr>
                <w:rFonts w:ascii="Times New Roman" w:hAnsi="Times New Roman" w:cs="Times New Roman"/>
                <w:sz w:val="20"/>
                <w:szCs w:val="20"/>
              </w:rPr>
            </w:pPr>
            <w:r w:rsidRPr="00C36E6A">
              <w:rPr>
                <w:rFonts w:ascii="Times New Roman" w:hAnsi="Times New Roman" w:cs="Times New Roman"/>
                <w:sz w:val="20"/>
                <w:szCs w:val="20"/>
              </w:rPr>
              <w:t xml:space="preserve">0 </w:t>
            </w:r>
          </w:p>
        </w:tc>
        <w:tc>
          <w:tcPr>
            <w:tcW w:w="709" w:type="dxa"/>
            <w:gridSpan w:val="2"/>
          </w:tcPr>
          <w:p w:rsidR="006426D3" w:rsidRPr="00C36E6A" w:rsidRDefault="006426D3" w:rsidP="00AF7968">
            <w:pPr>
              <w:rPr>
                <w:rFonts w:ascii="Times New Roman" w:hAnsi="Times New Roman" w:cs="Times New Roman"/>
                <w:sz w:val="20"/>
                <w:szCs w:val="20"/>
              </w:rPr>
            </w:pPr>
          </w:p>
          <w:p w:rsidR="006426D3" w:rsidRDefault="006426D3" w:rsidP="006426D3">
            <w:pPr>
              <w:rPr>
                <w:rFonts w:ascii="Times New Roman" w:hAnsi="Times New Roman" w:cs="Times New Roman"/>
                <w:sz w:val="20"/>
                <w:szCs w:val="20"/>
              </w:rPr>
            </w:pPr>
            <w:r w:rsidRPr="00C36E6A">
              <w:rPr>
                <w:rFonts w:ascii="Times New Roman" w:hAnsi="Times New Roman" w:cs="Times New Roman"/>
                <w:sz w:val="20"/>
                <w:szCs w:val="20"/>
              </w:rPr>
              <w:t>90</w:t>
            </w:r>
          </w:p>
          <w:p w:rsidR="006426D3" w:rsidRPr="00C36E6A" w:rsidRDefault="006426D3" w:rsidP="006426D3">
            <w:pPr>
              <w:rPr>
                <w:rFonts w:ascii="Times New Roman" w:hAnsi="Times New Roman" w:cs="Times New Roman"/>
                <w:sz w:val="20"/>
                <w:szCs w:val="20"/>
              </w:rPr>
            </w:pPr>
            <w:r w:rsidRPr="00C36E6A">
              <w:rPr>
                <w:rFonts w:ascii="Times New Roman" w:hAnsi="Times New Roman" w:cs="Times New Roman"/>
                <w:sz w:val="20"/>
                <w:szCs w:val="20"/>
              </w:rPr>
              <w:t xml:space="preserve">0 </w:t>
            </w:r>
          </w:p>
        </w:tc>
        <w:tc>
          <w:tcPr>
            <w:tcW w:w="807" w:type="dxa"/>
          </w:tcPr>
          <w:p w:rsidR="006426D3" w:rsidRPr="00C36E6A" w:rsidRDefault="006426D3" w:rsidP="00AF7968">
            <w:pPr>
              <w:rPr>
                <w:rFonts w:ascii="Times New Roman" w:hAnsi="Times New Roman" w:cs="Times New Roman"/>
                <w:sz w:val="20"/>
                <w:szCs w:val="20"/>
              </w:rPr>
            </w:pPr>
          </w:p>
          <w:p w:rsidR="006426D3" w:rsidRDefault="006426D3" w:rsidP="006426D3">
            <w:pPr>
              <w:rPr>
                <w:rFonts w:ascii="Times New Roman" w:hAnsi="Times New Roman" w:cs="Times New Roman"/>
                <w:sz w:val="20"/>
                <w:szCs w:val="20"/>
              </w:rPr>
            </w:pPr>
            <w:r w:rsidRPr="00C36E6A">
              <w:rPr>
                <w:rFonts w:ascii="Times New Roman" w:hAnsi="Times New Roman" w:cs="Times New Roman"/>
                <w:sz w:val="20"/>
                <w:szCs w:val="20"/>
              </w:rPr>
              <w:t>90</w:t>
            </w:r>
          </w:p>
          <w:p w:rsidR="006426D3" w:rsidRPr="00C36E6A" w:rsidRDefault="006426D3" w:rsidP="006426D3">
            <w:pPr>
              <w:rPr>
                <w:rFonts w:ascii="Times New Roman" w:hAnsi="Times New Roman" w:cs="Times New Roman"/>
                <w:sz w:val="20"/>
                <w:szCs w:val="20"/>
              </w:rPr>
            </w:pPr>
            <w:r>
              <w:rPr>
                <w:rFonts w:ascii="Times New Roman" w:hAnsi="Times New Roman" w:cs="Times New Roman"/>
                <w:sz w:val="20"/>
                <w:szCs w:val="20"/>
              </w:rPr>
              <w:t>0</w:t>
            </w:r>
          </w:p>
        </w:tc>
      </w:tr>
      <w:tr w:rsidR="006426D3" w:rsidRPr="00C36E6A" w:rsidTr="006426D3">
        <w:trPr>
          <w:jc w:val="center"/>
        </w:trPr>
        <w:tc>
          <w:tcPr>
            <w:tcW w:w="1668" w:type="dxa"/>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Uji Weber</w:t>
            </w:r>
          </w:p>
          <w:p w:rsidR="006426D3" w:rsidRPr="00C36E6A" w:rsidRDefault="006426D3" w:rsidP="006426D3">
            <w:pPr>
              <w:pStyle w:val="ListParagraph"/>
              <w:numPr>
                <w:ilvl w:val="0"/>
                <w:numId w:val="29"/>
              </w:numPr>
              <w:ind w:left="426" w:hanging="219"/>
              <w:rPr>
                <w:rFonts w:ascii="Times New Roman" w:hAnsi="Times New Roman" w:cs="Times New Roman"/>
                <w:sz w:val="20"/>
                <w:szCs w:val="20"/>
              </w:rPr>
            </w:pPr>
            <w:r w:rsidRPr="00C36E6A">
              <w:rPr>
                <w:rFonts w:ascii="Times New Roman" w:hAnsi="Times New Roman" w:cs="Times New Roman"/>
                <w:sz w:val="20"/>
                <w:szCs w:val="20"/>
              </w:rPr>
              <w:t>Normal</w:t>
            </w:r>
          </w:p>
          <w:p w:rsidR="006426D3" w:rsidRPr="00C36E6A" w:rsidRDefault="006426D3" w:rsidP="006426D3">
            <w:pPr>
              <w:pStyle w:val="ListParagraph"/>
              <w:numPr>
                <w:ilvl w:val="0"/>
                <w:numId w:val="29"/>
              </w:numPr>
              <w:ind w:left="426" w:hanging="219"/>
              <w:rPr>
                <w:rFonts w:ascii="Times New Roman" w:hAnsi="Times New Roman" w:cs="Times New Roman"/>
                <w:sz w:val="20"/>
                <w:szCs w:val="20"/>
              </w:rPr>
            </w:pPr>
            <w:r w:rsidRPr="00C36E6A">
              <w:rPr>
                <w:rFonts w:ascii="Times New Roman" w:hAnsi="Times New Roman" w:cs="Times New Roman"/>
                <w:sz w:val="20"/>
                <w:szCs w:val="20"/>
              </w:rPr>
              <w:t>Lateralisasi ke Kiri</w:t>
            </w:r>
          </w:p>
          <w:p w:rsidR="006426D3" w:rsidRPr="00C36E6A" w:rsidRDefault="006426D3" w:rsidP="006426D3">
            <w:pPr>
              <w:pStyle w:val="ListParagraph"/>
              <w:numPr>
                <w:ilvl w:val="0"/>
                <w:numId w:val="29"/>
              </w:numPr>
              <w:ind w:left="426" w:hanging="219"/>
              <w:rPr>
                <w:rFonts w:ascii="Times New Roman" w:hAnsi="Times New Roman" w:cs="Times New Roman"/>
                <w:sz w:val="20"/>
                <w:szCs w:val="20"/>
              </w:rPr>
            </w:pPr>
            <w:r w:rsidRPr="00C36E6A">
              <w:rPr>
                <w:rFonts w:ascii="Times New Roman" w:hAnsi="Times New Roman" w:cs="Times New Roman"/>
                <w:sz w:val="20"/>
                <w:szCs w:val="20"/>
              </w:rPr>
              <w:t>Lateralisasi ke Kanan</w:t>
            </w:r>
          </w:p>
        </w:tc>
        <w:tc>
          <w:tcPr>
            <w:tcW w:w="1559" w:type="dxa"/>
            <w:gridSpan w:val="2"/>
          </w:tcPr>
          <w:p w:rsidR="006426D3" w:rsidRPr="00C36E6A" w:rsidRDefault="006426D3" w:rsidP="00AF7968">
            <w:pPr>
              <w:rPr>
                <w:rFonts w:ascii="Times New Roman" w:hAnsi="Times New Roman" w:cs="Times New Roman"/>
                <w:sz w:val="20"/>
                <w:szCs w:val="20"/>
              </w:rPr>
            </w:pPr>
          </w:p>
          <w:p w:rsidR="006426D3" w:rsidRPr="00C36E6A" w:rsidRDefault="006426D3" w:rsidP="00AF7968">
            <w:pPr>
              <w:rPr>
                <w:rFonts w:ascii="Times New Roman" w:hAnsi="Times New Roman" w:cs="Times New Roman"/>
                <w:sz w:val="20"/>
                <w:szCs w:val="20"/>
              </w:rPr>
            </w:pPr>
            <w:r w:rsidRPr="00C36E6A">
              <w:rPr>
                <w:rFonts w:ascii="Times New Roman" w:hAnsi="Times New Roman" w:cs="Times New Roman"/>
                <w:sz w:val="20"/>
                <w:szCs w:val="20"/>
              </w:rPr>
              <w:t xml:space="preserve">85 </w:t>
            </w:r>
          </w:p>
          <w:p w:rsidR="006426D3" w:rsidRPr="00C36E6A" w:rsidRDefault="006426D3" w:rsidP="00AF7968">
            <w:pPr>
              <w:rPr>
                <w:rFonts w:ascii="Times New Roman" w:hAnsi="Times New Roman" w:cs="Times New Roman"/>
                <w:sz w:val="20"/>
                <w:szCs w:val="20"/>
              </w:rPr>
            </w:pPr>
            <w:r w:rsidRPr="00C36E6A">
              <w:rPr>
                <w:rFonts w:ascii="Times New Roman" w:hAnsi="Times New Roman" w:cs="Times New Roman"/>
                <w:sz w:val="20"/>
                <w:szCs w:val="20"/>
              </w:rPr>
              <w:t xml:space="preserve">3 </w:t>
            </w:r>
          </w:p>
          <w:p w:rsidR="006426D3" w:rsidRDefault="006426D3" w:rsidP="00AF7968">
            <w:pPr>
              <w:rPr>
                <w:rFonts w:ascii="Times New Roman" w:hAnsi="Times New Roman" w:cs="Times New Roman"/>
                <w:sz w:val="20"/>
                <w:szCs w:val="20"/>
              </w:rPr>
            </w:pPr>
          </w:p>
          <w:p w:rsidR="006426D3" w:rsidRPr="00C36E6A" w:rsidRDefault="006426D3" w:rsidP="00AF7968">
            <w:pPr>
              <w:rPr>
                <w:rFonts w:ascii="Times New Roman" w:hAnsi="Times New Roman" w:cs="Times New Roman"/>
                <w:sz w:val="20"/>
                <w:szCs w:val="20"/>
              </w:rPr>
            </w:pPr>
            <w:r>
              <w:rPr>
                <w:rFonts w:ascii="Times New Roman" w:hAnsi="Times New Roman" w:cs="Times New Roman"/>
                <w:sz w:val="20"/>
                <w:szCs w:val="20"/>
              </w:rPr>
              <w:t>2</w:t>
            </w:r>
          </w:p>
        </w:tc>
        <w:tc>
          <w:tcPr>
            <w:tcW w:w="1516" w:type="dxa"/>
            <w:gridSpan w:val="3"/>
          </w:tcPr>
          <w:p w:rsidR="006426D3" w:rsidRPr="00C36E6A" w:rsidRDefault="006426D3" w:rsidP="00AF7968">
            <w:pPr>
              <w:rPr>
                <w:rFonts w:ascii="Times New Roman" w:hAnsi="Times New Roman" w:cs="Times New Roman"/>
                <w:sz w:val="20"/>
                <w:szCs w:val="20"/>
              </w:rPr>
            </w:pPr>
          </w:p>
          <w:p w:rsidR="006426D3" w:rsidRDefault="006426D3" w:rsidP="00AF7968">
            <w:pPr>
              <w:rPr>
                <w:rFonts w:ascii="Times New Roman" w:hAnsi="Times New Roman" w:cs="Times New Roman"/>
                <w:sz w:val="20"/>
                <w:szCs w:val="20"/>
              </w:rPr>
            </w:pPr>
            <w:r>
              <w:rPr>
                <w:rFonts w:ascii="Times New Roman" w:hAnsi="Times New Roman" w:cs="Times New Roman"/>
                <w:sz w:val="20"/>
                <w:szCs w:val="20"/>
              </w:rPr>
              <w:t>90</w:t>
            </w:r>
          </w:p>
          <w:p w:rsidR="006426D3" w:rsidRDefault="006426D3" w:rsidP="00AF7968">
            <w:pPr>
              <w:rPr>
                <w:rFonts w:ascii="Times New Roman" w:hAnsi="Times New Roman" w:cs="Times New Roman"/>
                <w:sz w:val="20"/>
                <w:szCs w:val="20"/>
              </w:rPr>
            </w:pPr>
            <w:r>
              <w:rPr>
                <w:rFonts w:ascii="Times New Roman" w:hAnsi="Times New Roman" w:cs="Times New Roman"/>
                <w:sz w:val="20"/>
                <w:szCs w:val="20"/>
              </w:rPr>
              <w:t>0</w:t>
            </w:r>
          </w:p>
          <w:p w:rsidR="006426D3" w:rsidRDefault="006426D3" w:rsidP="00AF7968">
            <w:pPr>
              <w:rPr>
                <w:rFonts w:ascii="Times New Roman" w:hAnsi="Times New Roman" w:cs="Times New Roman"/>
                <w:sz w:val="20"/>
                <w:szCs w:val="20"/>
              </w:rPr>
            </w:pPr>
          </w:p>
          <w:p w:rsidR="006426D3" w:rsidRPr="00C36E6A" w:rsidRDefault="006426D3" w:rsidP="00AF7968">
            <w:pPr>
              <w:rPr>
                <w:rFonts w:ascii="Times New Roman" w:hAnsi="Times New Roman" w:cs="Times New Roman"/>
                <w:sz w:val="20"/>
                <w:szCs w:val="20"/>
              </w:rPr>
            </w:pPr>
            <w:r>
              <w:rPr>
                <w:rFonts w:ascii="Times New Roman" w:hAnsi="Times New Roman" w:cs="Times New Roman"/>
                <w:sz w:val="20"/>
                <w:szCs w:val="20"/>
              </w:rPr>
              <w:t>0</w:t>
            </w:r>
          </w:p>
        </w:tc>
      </w:tr>
      <w:tr w:rsidR="006426D3" w:rsidRPr="00C36E6A" w:rsidTr="006426D3">
        <w:trPr>
          <w:jc w:val="center"/>
        </w:trPr>
        <w:tc>
          <w:tcPr>
            <w:tcW w:w="1668" w:type="dxa"/>
          </w:tcPr>
          <w:p w:rsidR="006426D3" w:rsidRPr="00C36E6A" w:rsidRDefault="006426D3" w:rsidP="00AF7968">
            <w:pPr>
              <w:rPr>
                <w:rFonts w:ascii="Times New Roman" w:hAnsi="Times New Roman" w:cs="Times New Roman"/>
                <w:b/>
                <w:sz w:val="20"/>
                <w:szCs w:val="20"/>
              </w:rPr>
            </w:pPr>
            <w:r w:rsidRPr="00C36E6A">
              <w:rPr>
                <w:rFonts w:ascii="Times New Roman" w:hAnsi="Times New Roman" w:cs="Times New Roman"/>
                <w:b/>
                <w:sz w:val="20"/>
                <w:szCs w:val="20"/>
              </w:rPr>
              <w:t>Uji Schwabach</w:t>
            </w:r>
          </w:p>
          <w:p w:rsidR="006426D3" w:rsidRPr="00C36E6A" w:rsidRDefault="006426D3" w:rsidP="006426D3">
            <w:pPr>
              <w:pStyle w:val="ListParagraph"/>
              <w:numPr>
                <w:ilvl w:val="0"/>
                <w:numId w:val="30"/>
              </w:numPr>
              <w:ind w:left="426" w:hanging="219"/>
              <w:rPr>
                <w:rFonts w:ascii="Times New Roman" w:hAnsi="Times New Roman" w:cs="Times New Roman"/>
                <w:sz w:val="20"/>
                <w:szCs w:val="20"/>
              </w:rPr>
            </w:pPr>
            <w:r w:rsidRPr="00C36E6A">
              <w:rPr>
                <w:rFonts w:ascii="Times New Roman" w:hAnsi="Times New Roman" w:cs="Times New Roman"/>
                <w:sz w:val="20"/>
                <w:szCs w:val="20"/>
              </w:rPr>
              <w:t>Normal</w:t>
            </w:r>
          </w:p>
          <w:p w:rsidR="006426D3" w:rsidRPr="00C36E6A" w:rsidRDefault="006426D3" w:rsidP="006426D3">
            <w:pPr>
              <w:pStyle w:val="ListParagraph"/>
              <w:numPr>
                <w:ilvl w:val="0"/>
                <w:numId w:val="30"/>
              </w:numPr>
              <w:ind w:left="426" w:hanging="219"/>
              <w:rPr>
                <w:rFonts w:ascii="Times New Roman" w:hAnsi="Times New Roman" w:cs="Times New Roman"/>
                <w:sz w:val="20"/>
                <w:szCs w:val="20"/>
              </w:rPr>
            </w:pPr>
            <w:r w:rsidRPr="00C36E6A">
              <w:rPr>
                <w:rFonts w:ascii="Times New Roman" w:hAnsi="Times New Roman" w:cs="Times New Roman"/>
                <w:sz w:val="20"/>
                <w:szCs w:val="20"/>
              </w:rPr>
              <w:t>Memendek</w:t>
            </w:r>
          </w:p>
          <w:p w:rsidR="006426D3" w:rsidRPr="00C36E6A" w:rsidRDefault="006426D3" w:rsidP="006426D3">
            <w:pPr>
              <w:pStyle w:val="ListParagraph"/>
              <w:numPr>
                <w:ilvl w:val="0"/>
                <w:numId w:val="30"/>
              </w:numPr>
              <w:ind w:left="426" w:hanging="219"/>
              <w:rPr>
                <w:rFonts w:ascii="Times New Roman" w:hAnsi="Times New Roman" w:cs="Times New Roman"/>
                <w:sz w:val="20"/>
                <w:szCs w:val="20"/>
              </w:rPr>
            </w:pPr>
            <w:r w:rsidRPr="00C36E6A">
              <w:rPr>
                <w:rFonts w:ascii="Times New Roman" w:hAnsi="Times New Roman" w:cs="Times New Roman"/>
                <w:sz w:val="20"/>
                <w:szCs w:val="20"/>
              </w:rPr>
              <w:t>Memanjang</w:t>
            </w:r>
          </w:p>
        </w:tc>
        <w:tc>
          <w:tcPr>
            <w:tcW w:w="714" w:type="dxa"/>
          </w:tcPr>
          <w:p w:rsidR="006426D3" w:rsidRPr="00C36E6A" w:rsidRDefault="006426D3" w:rsidP="00AF7968">
            <w:pPr>
              <w:rPr>
                <w:rFonts w:ascii="Times New Roman" w:hAnsi="Times New Roman" w:cs="Times New Roman"/>
                <w:sz w:val="20"/>
                <w:szCs w:val="20"/>
              </w:rPr>
            </w:pPr>
          </w:p>
          <w:p w:rsidR="006426D3" w:rsidRPr="00C36E6A" w:rsidRDefault="006426D3" w:rsidP="00AF7968">
            <w:pPr>
              <w:rPr>
                <w:rFonts w:ascii="Times New Roman" w:hAnsi="Times New Roman" w:cs="Times New Roman"/>
                <w:sz w:val="20"/>
                <w:szCs w:val="20"/>
              </w:rPr>
            </w:pPr>
            <w:r w:rsidRPr="00C36E6A">
              <w:rPr>
                <w:rFonts w:ascii="Times New Roman" w:hAnsi="Times New Roman" w:cs="Times New Roman"/>
                <w:sz w:val="20"/>
                <w:szCs w:val="20"/>
              </w:rPr>
              <w:t xml:space="preserve">66 </w:t>
            </w:r>
          </w:p>
          <w:p w:rsidR="006426D3" w:rsidRPr="00C36E6A" w:rsidRDefault="006426D3" w:rsidP="00AF7968">
            <w:pPr>
              <w:rPr>
                <w:rFonts w:ascii="Times New Roman" w:hAnsi="Times New Roman" w:cs="Times New Roman"/>
                <w:sz w:val="20"/>
                <w:szCs w:val="20"/>
              </w:rPr>
            </w:pPr>
            <w:r w:rsidRPr="00C36E6A">
              <w:rPr>
                <w:rFonts w:ascii="Times New Roman" w:hAnsi="Times New Roman" w:cs="Times New Roman"/>
                <w:sz w:val="20"/>
                <w:szCs w:val="20"/>
              </w:rPr>
              <w:t xml:space="preserve">24 </w:t>
            </w:r>
          </w:p>
          <w:p w:rsidR="006426D3" w:rsidRPr="00C36E6A" w:rsidRDefault="006426D3" w:rsidP="006426D3">
            <w:pPr>
              <w:rPr>
                <w:rFonts w:ascii="Times New Roman" w:hAnsi="Times New Roman" w:cs="Times New Roman"/>
                <w:sz w:val="20"/>
                <w:szCs w:val="20"/>
              </w:rPr>
            </w:pPr>
            <w:r w:rsidRPr="00C36E6A">
              <w:rPr>
                <w:rFonts w:ascii="Times New Roman" w:hAnsi="Times New Roman" w:cs="Times New Roman"/>
                <w:sz w:val="20"/>
                <w:szCs w:val="20"/>
              </w:rPr>
              <w:t xml:space="preserve">0 </w:t>
            </w:r>
          </w:p>
        </w:tc>
        <w:tc>
          <w:tcPr>
            <w:tcW w:w="845" w:type="dxa"/>
          </w:tcPr>
          <w:p w:rsidR="006426D3" w:rsidRPr="00C36E6A" w:rsidRDefault="006426D3" w:rsidP="00AF7968">
            <w:pPr>
              <w:rPr>
                <w:rFonts w:ascii="Times New Roman" w:hAnsi="Times New Roman" w:cs="Times New Roman"/>
                <w:sz w:val="20"/>
                <w:szCs w:val="20"/>
              </w:rPr>
            </w:pPr>
          </w:p>
          <w:p w:rsidR="006426D3" w:rsidRDefault="006426D3" w:rsidP="006426D3">
            <w:pPr>
              <w:rPr>
                <w:rFonts w:ascii="Times New Roman" w:hAnsi="Times New Roman" w:cs="Times New Roman"/>
                <w:sz w:val="20"/>
                <w:szCs w:val="20"/>
              </w:rPr>
            </w:pPr>
            <w:r w:rsidRPr="00C36E6A">
              <w:rPr>
                <w:rFonts w:ascii="Times New Roman" w:hAnsi="Times New Roman" w:cs="Times New Roman"/>
                <w:sz w:val="20"/>
                <w:szCs w:val="20"/>
              </w:rPr>
              <w:t>65</w:t>
            </w:r>
          </w:p>
          <w:p w:rsidR="006426D3" w:rsidRDefault="006426D3" w:rsidP="006426D3">
            <w:pPr>
              <w:rPr>
                <w:rFonts w:ascii="Times New Roman" w:hAnsi="Times New Roman" w:cs="Times New Roman"/>
                <w:sz w:val="20"/>
                <w:szCs w:val="20"/>
              </w:rPr>
            </w:pPr>
            <w:r>
              <w:rPr>
                <w:rFonts w:ascii="Times New Roman" w:hAnsi="Times New Roman" w:cs="Times New Roman"/>
                <w:sz w:val="20"/>
                <w:szCs w:val="20"/>
              </w:rPr>
              <w:t>25</w:t>
            </w:r>
          </w:p>
          <w:p w:rsidR="006426D3" w:rsidRPr="00C36E6A" w:rsidRDefault="006426D3" w:rsidP="006426D3">
            <w:pPr>
              <w:rPr>
                <w:rFonts w:ascii="Times New Roman" w:hAnsi="Times New Roman" w:cs="Times New Roman"/>
                <w:sz w:val="20"/>
                <w:szCs w:val="20"/>
              </w:rPr>
            </w:pPr>
            <w:r>
              <w:rPr>
                <w:rFonts w:ascii="Times New Roman" w:hAnsi="Times New Roman" w:cs="Times New Roman"/>
                <w:sz w:val="20"/>
                <w:szCs w:val="20"/>
              </w:rPr>
              <w:t>0</w:t>
            </w:r>
          </w:p>
        </w:tc>
        <w:tc>
          <w:tcPr>
            <w:tcW w:w="531" w:type="dxa"/>
          </w:tcPr>
          <w:p w:rsidR="006426D3" w:rsidRPr="00C36E6A" w:rsidRDefault="006426D3" w:rsidP="00AF7968">
            <w:pPr>
              <w:rPr>
                <w:rFonts w:ascii="Times New Roman" w:hAnsi="Times New Roman" w:cs="Times New Roman"/>
                <w:sz w:val="20"/>
                <w:szCs w:val="20"/>
              </w:rPr>
            </w:pPr>
          </w:p>
          <w:p w:rsidR="006426D3" w:rsidRDefault="006426D3" w:rsidP="00AF7968">
            <w:pPr>
              <w:rPr>
                <w:rFonts w:ascii="Times New Roman" w:hAnsi="Times New Roman" w:cs="Times New Roman"/>
                <w:sz w:val="20"/>
                <w:szCs w:val="20"/>
              </w:rPr>
            </w:pPr>
            <w:r>
              <w:rPr>
                <w:rFonts w:ascii="Times New Roman" w:hAnsi="Times New Roman" w:cs="Times New Roman"/>
                <w:sz w:val="20"/>
                <w:szCs w:val="20"/>
              </w:rPr>
              <w:t>37</w:t>
            </w:r>
          </w:p>
          <w:p w:rsidR="006426D3" w:rsidRDefault="006426D3" w:rsidP="00AF7968">
            <w:pPr>
              <w:rPr>
                <w:rFonts w:ascii="Times New Roman" w:hAnsi="Times New Roman" w:cs="Times New Roman"/>
                <w:sz w:val="20"/>
                <w:szCs w:val="20"/>
              </w:rPr>
            </w:pPr>
            <w:r>
              <w:rPr>
                <w:rFonts w:ascii="Times New Roman" w:hAnsi="Times New Roman" w:cs="Times New Roman"/>
                <w:sz w:val="20"/>
                <w:szCs w:val="20"/>
              </w:rPr>
              <w:t>53</w:t>
            </w:r>
          </w:p>
          <w:p w:rsidR="006426D3" w:rsidRPr="00C36E6A" w:rsidRDefault="006426D3" w:rsidP="00AF7968">
            <w:pPr>
              <w:rPr>
                <w:rFonts w:ascii="Times New Roman" w:hAnsi="Times New Roman" w:cs="Times New Roman"/>
                <w:sz w:val="20"/>
                <w:szCs w:val="20"/>
              </w:rPr>
            </w:pPr>
            <w:r>
              <w:rPr>
                <w:rFonts w:ascii="Times New Roman" w:hAnsi="Times New Roman" w:cs="Times New Roman"/>
                <w:sz w:val="20"/>
                <w:szCs w:val="20"/>
              </w:rPr>
              <w:t>0</w:t>
            </w:r>
          </w:p>
        </w:tc>
        <w:tc>
          <w:tcPr>
            <w:tcW w:w="985" w:type="dxa"/>
            <w:gridSpan w:val="2"/>
          </w:tcPr>
          <w:p w:rsidR="006426D3" w:rsidRPr="00C36E6A" w:rsidRDefault="006426D3" w:rsidP="00AF7968">
            <w:pPr>
              <w:rPr>
                <w:rFonts w:ascii="Times New Roman" w:hAnsi="Times New Roman" w:cs="Times New Roman"/>
                <w:sz w:val="20"/>
                <w:szCs w:val="20"/>
              </w:rPr>
            </w:pPr>
          </w:p>
          <w:p w:rsidR="006426D3" w:rsidRDefault="006426D3" w:rsidP="00AF7968">
            <w:pPr>
              <w:rPr>
                <w:rFonts w:ascii="Times New Roman" w:hAnsi="Times New Roman" w:cs="Times New Roman"/>
                <w:sz w:val="20"/>
                <w:szCs w:val="20"/>
              </w:rPr>
            </w:pPr>
            <w:r>
              <w:rPr>
                <w:rFonts w:ascii="Times New Roman" w:hAnsi="Times New Roman" w:cs="Times New Roman"/>
                <w:sz w:val="20"/>
                <w:szCs w:val="20"/>
              </w:rPr>
              <w:t>37</w:t>
            </w:r>
          </w:p>
          <w:p w:rsidR="006426D3" w:rsidRDefault="006426D3" w:rsidP="00AF7968">
            <w:pPr>
              <w:rPr>
                <w:rFonts w:ascii="Times New Roman" w:hAnsi="Times New Roman" w:cs="Times New Roman"/>
                <w:sz w:val="20"/>
                <w:szCs w:val="20"/>
              </w:rPr>
            </w:pPr>
            <w:r>
              <w:rPr>
                <w:rFonts w:ascii="Times New Roman" w:hAnsi="Times New Roman" w:cs="Times New Roman"/>
                <w:sz w:val="20"/>
                <w:szCs w:val="20"/>
              </w:rPr>
              <w:t>53</w:t>
            </w:r>
          </w:p>
          <w:p w:rsidR="006426D3" w:rsidRPr="00C36E6A" w:rsidRDefault="006426D3" w:rsidP="00AF7968">
            <w:pPr>
              <w:rPr>
                <w:rFonts w:ascii="Times New Roman" w:hAnsi="Times New Roman" w:cs="Times New Roman"/>
                <w:sz w:val="20"/>
                <w:szCs w:val="20"/>
              </w:rPr>
            </w:pPr>
            <w:r>
              <w:rPr>
                <w:rFonts w:ascii="Times New Roman" w:hAnsi="Times New Roman" w:cs="Times New Roman"/>
                <w:sz w:val="20"/>
                <w:szCs w:val="20"/>
              </w:rPr>
              <w:t>0</w:t>
            </w:r>
          </w:p>
        </w:tc>
      </w:tr>
    </w:tbl>
    <w:p w:rsidR="006777D8" w:rsidRDefault="006777D8" w:rsidP="00A33C12">
      <w:pPr>
        <w:spacing w:after="120" w:line="360" w:lineRule="auto"/>
        <w:ind w:firstLine="425"/>
        <w:jc w:val="both"/>
        <w:rPr>
          <w:rFonts w:ascii="Times New Roman" w:hAnsi="Times New Roman" w:cs="Times New Roman"/>
          <w:sz w:val="24"/>
          <w:szCs w:val="24"/>
        </w:rPr>
      </w:pPr>
    </w:p>
    <w:p w:rsidR="00A33C12" w:rsidRDefault="00A33C12" w:rsidP="00A33C12">
      <w:pPr>
        <w:spacing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Pada uji schwabach diperoleh hasil yang berbeda pada frekuensi 512 Hz dan 2048 Hz. Pada uji schwabach dengan frekuensi 512 Hz pada telinga kiri diperoleh hasil normal pada 66 pasien (73,3%) dan schwabach memendek pada 24 pasien (26,7%). Pada uji schwabach dengan frekuensi 512 Hz pada telinga kanan diperoleh hasil normal pada 65 pasien (72,2%) dan schwabach memendek pada 25 pasien (27,8%). Hasil ini sesuai dengan hasil uji weber yang dilakukan, yaitu pada 5 orang responden terjadi lateralisasi ke telinga yang lebih normal yang menunjukkan adanya tuli sensorineural yang lebih berat pada salah satu sisi. </w:t>
      </w:r>
    </w:p>
    <w:p w:rsidR="00A33C12" w:rsidRDefault="00A33C12" w:rsidP="00A33C12">
      <w:pPr>
        <w:spacing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Pada uji schwabach dengan frekuensi 2048 Hz baik pada telinga kiri maupun kanan diperoleh hasil normal pada 37 orang (41,1%) dan schwabach memendek pada 53 </w:t>
      </w:r>
      <w:r>
        <w:rPr>
          <w:rFonts w:ascii="Times New Roman" w:hAnsi="Times New Roman" w:cs="Times New Roman"/>
          <w:sz w:val="24"/>
          <w:szCs w:val="24"/>
        </w:rPr>
        <w:lastRenderedPageBreak/>
        <w:t xml:space="preserve">orang (58,9%). Hasil pemeriksaan responden dengan schwabach memendek pada frekuensi 2048 Hz  lebih tinggi dibandingkan dengan hasil pada frekuensi 512 Hz. Hasil ini sesuai dengan penelitian yang dilakukan oleh Rahadian, </w:t>
      </w:r>
      <w:r>
        <w:rPr>
          <w:rFonts w:ascii="Times New Roman" w:hAnsi="Times New Roman" w:cs="Times New Roman"/>
          <w:i/>
          <w:sz w:val="24"/>
          <w:szCs w:val="24"/>
        </w:rPr>
        <w:t>et al.</w:t>
      </w:r>
      <w:r>
        <w:rPr>
          <w:rFonts w:ascii="Times New Roman" w:hAnsi="Times New Roman" w:cs="Times New Roman"/>
          <w:sz w:val="24"/>
          <w:szCs w:val="24"/>
        </w:rPr>
        <w:t xml:space="preserve"> (2010), di mana pada remaja yang mendapatkan paparan bising dari </w:t>
      </w:r>
      <w:r>
        <w:rPr>
          <w:rFonts w:ascii="Times New Roman" w:hAnsi="Times New Roman" w:cs="Times New Roman"/>
          <w:i/>
          <w:sz w:val="24"/>
          <w:szCs w:val="24"/>
        </w:rPr>
        <w:t>headphone</w:t>
      </w:r>
      <w:r>
        <w:rPr>
          <w:rFonts w:ascii="Times New Roman" w:hAnsi="Times New Roman" w:cs="Times New Roman"/>
          <w:sz w:val="24"/>
          <w:szCs w:val="24"/>
        </w:rPr>
        <w:t xml:space="preserve"> lebih se</w:t>
      </w:r>
      <w:r w:rsidR="00D95FA3">
        <w:rPr>
          <w:rFonts w:ascii="Times New Roman" w:hAnsi="Times New Roman" w:cs="Times New Roman"/>
          <w:sz w:val="24"/>
          <w:szCs w:val="24"/>
        </w:rPr>
        <w:t>r</w:t>
      </w:r>
      <w:r>
        <w:rPr>
          <w:rFonts w:ascii="Times New Roman" w:hAnsi="Times New Roman" w:cs="Times New Roman"/>
          <w:sz w:val="24"/>
          <w:szCs w:val="24"/>
        </w:rPr>
        <w:t xml:space="preserve">ing mendapatkan gangguan pada frekuensi 1.500 – 2.000 Hz dibandingkan dengan frekuensi 500 Hz </w:t>
      </w:r>
      <w:r>
        <w:rPr>
          <w:rFonts w:ascii="Times New Roman" w:hAnsi="Times New Roman" w:cs="Times New Roman"/>
          <w:sz w:val="24"/>
          <w:szCs w:val="24"/>
          <w:vertAlign w:val="superscript"/>
        </w:rPr>
        <w:t>18</w:t>
      </w:r>
      <w:r>
        <w:rPr>
          <w:rFonts w:ascii="Times New Roman" w:hAnsi="Times New Roman" w:cs="Times New Roman"/>
          <w:sz w:val="24"/>
          <w:szCs w:val="24"/>
        </w:rPr>
        <w:t>.</w:t>
      </w:r>
    </w:p>
    <w:p w:rsidR="00A33C12" w:rsidRDefault="00A33C12" w:rsidP="00A33C12">
      <w:pPr>
        <w:spacing w:after="120" w:line="360" w:lineRule="auto"/>
        <w:jc w:val="both"/>
        <w:rPr>
          <w:rFonts w:ascii="Times New Roman" w:hAnsi="Times New Roman" w:cs="Times New Roman"/>
          <w:b/>
          <w:sz w:val="24"/>
          <w:szCs w:val="24"/>
        </w:rPr>
      </w:pPr>
      <w:r w:rsidRPr="00AA5224">
        <w:rPr>
          <w:rFonts w:ascii="Times New Roman" w:hAnsi="Times New Roman" w:cs="Times New Roman"/>
          <w:b/>
          <w:sz w:val="24"/>
          <w:szCs w:val="24"/>
        </w:rPr>
        <w:t>Pengaruh Paparan Bising terhadap Terjadinya Gangguan Pendengaran pada Pekerja Tambang</w:t>
      </w:r>
    </w:p>
    <w:p w:rsidR="00D95FA3" w:rsidRDefault="00A33C12" w:rsidP="00A33C12">
      <w:pPr>
        <w:spacing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Pengaruh paparan bising terhadap terjadinya gangguan pendengaran pada pekerja tambang dianalisis dengan menggunakan uji </w:t>
      </w:r>
      <w:r w:rsidRPr="002C77AD">
        <w:rPr>
          <w:rFonts w:ascii="Times New Roman" w:hAnsi="Times New Roman" w:cs="Times New Roman"/>
          <w:i/>
          <w:sz w:val="24"/>
          <w:szCs w:val="24"/>
        </w:rPr>
        <w:t>chi square</w:t>
      </w:r>
      <w:r>
        <w:rPr>
          <w:rFonts w:ascii="Times New Roman" w:hAnsi="Times New Roman" w:cs="Times New Roman"/>
          <w:sz w:val="24"/>
          <w:szCs w:val="24"/>
        </w:rPr>
        <w:t xml:space="preserve"> dan uji korelasi lam</w:t>
      </w:r>
      <w:r w:rsidR="00D95FA3">
        <w:rPr>
          <w:rFonts w:ascii="Times New Roman" w:hAnsi="Times New Roman" w:cs="Times New Roman"/>
          <w:sz w:val="24"/>
          <w:szCs w:val="24"/>
        </w:rPr>
        <w:t>bda yang diuraikan</w:t>
      </w:r>
      <w:r w:rsidR="006777D8">
        <w:rPr>
          <w:rFonts w:ascii="Times New Roman" w:hAnsi="Times New Roman" w:cs="Times New Roman"/>
          <w:sz w:val="24"/>
          <w:szCs w:val="24"/>
        </w:rPr>
        <w:t xml:space="preserve"> pada Tabel 2</w:t>
      </w:r>
      <w:r w:rsidR="00D95FA3">
        <w:rPr>
          <w:rFonts w:ascii="Times New Roman" w:hAnsi="Times New Roman" w:cs="Times New Roman"/>
          <w:sz w:val="24"/>
          <w:szCs w:val="24"/>
        </w:rPr>
        <w:t xml:space="preserve"> di bawah ini</w:t>
      </w:r>
      <w:r>
        <w:rPr>
          <w:rFonts w:ascii="Times New Roman" w:hAnsi="Times New Roman" w:cs="Times New Roman"/>
          <w:sz w:val="24"/>
          <w:szCs w:val="24"/>
        </w:rPr>
        <w:t xml:space="preserve">. </w:t>
      </w:r>
    </w:p>
    <w:p w:rsidR="00D95FA3" w:rsidRPr="00D95FA3" w:rsidRDefault="006426D3" w:rsidP="00D95FA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Tabel 2</w:t>
      </w:r>
      <w:r w:rsidR="00D95FA3" w:rsidRPr="00D95FA3">
        <w:rPr>
          <w:rFonts w:ascii="Times New Roman" w:hAnsi="Times New Roman" w:cs="Times New Roman"/>
          <w:b/>
          <w:sz w:val="20"/>
          <w:szCs w:val="20"/>
        </w:rPr>
        <w:t>. Pengaruh Paparan Bising terhadap Terjadinya Gangguan Pendengaran pada Pekerja Tambang</w:t>
      </w:r>
    </w:p>
    <w:tbl>
      <w:tblPr>
        <w:tblW w:w="4850" w:type="dxa"/>
        <w:tblInd w:w="108"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1560"/>
        <w:gridCol w:w="992"/>
        <w:gridCol w:w="709"/>
        <w:gridCol w:w="850"/>
        <w:gridCol w:w="739"/>
      </w:tblGrid>
      <w:tr w:rsidR="00D95FA3" w:rsidRPr="00D95FA3" w:rsidTr="00D95FA3">
        <w:tc>
          <w:tcPr>
            <w:tcW w:w="1560" w:type="dxa"/>
            <w:vMerge w:val="restart"/>
            <w:vAlign w:val="center"/>
          </w:tcPr>
          <w:p w:rsidR="00D95FA3" w:rsidRPr="00D95FA3" w:rsidRDefault="00D95FA3" w:rsidP="00D95FA3">
            <w:pPr>
              <w:spacing w:after="0" w:line="240" w:lineRule="auto"/>
              <w:rPr>
                <w:rFonts w:ascii="Times New Roman" w:hAnsi="Times New Roman" w:cs="Times New Roman"/>
                <w:b/>
                <w:sz w:val="20"/>
                <w:szCs w:val="20"/>
              </w:rPr>
            </w:pPr>
            <w:r w:rsidRPr="00D95FA3">
              <w:rPr>
                <w:rFonts w:ascii="Times New Roman" w:hAnsi="Times New Roman" w:cs="Times New Roman"/>
                <w:b/>
                <w:sz w:val="20"/>
                <w:szCs w:val="20"/>
              </w:rPr>
              <w:t>Gambaran Perilaku Kerja</w:t>
            </w:r>
          </w:p>
        </w:tc>
        <w:tc>
          <w:tcPr>
            <w:tcW w:w="992" w:type="dxa"/>
            <w:vMerge w:val="restart"/>
            <w:vAlign w:val="center"/>
          </w:tcPr>
          <w:p w:rsidR="00D95FA3" w:rsidRPr="00D95FA3" w:rsidRDefault="00D95FA3" w:rsidP="00D95FA3">
            <w:pPr>
              <w:spacing w:after="0" w:line="240" w:lineRule="auto"/>
              <w:jc w:val="center"/>
              <w:rPr>
                <w:rFonts w:ascii="Times New Roman" w:hAnsi="Times New Roman" w:cs="Times New Roman"/>
                <w:b/>
                <w:sz w:val="20"/>
                <w:szCs w:val="20"/>
              </w:rPr>
            </w:pPr>
            <w:r w:rsidRPr="00D95FA3">
              <w:rPr>
                <w:rFonts w:ascii="Times New Roman" w:hAnsi="Times New Roman" w:cs="Times New Roman"/>
                <w:b/>
                <w:sz w:val="20"/>
                <w:szCs w:val="20"/>
              </w:rPr>
              <w:t>Jumlah</w:t>
            </w:r>
          </w:p>
        </w:tc>
        <w:tc>
          <w:tcPr>
            <w:tcW w:w="1559" w:type="dxa"/>
            <w:gridSpan w:val="2"/>
            <w:vAlign w:val="center"/>
          </w:tcPr>
          <w:p w:rsidR="00D95FA3" w:rsidRPr="00D95FA3" w:rsidRDefault="00D95FA3" w:rsidP="00D95FA3">
            <w:pPr>
              <w:spacing w:after="0" w:line="240" w:lineRule="auto"/>
              <w:jc w:val="center"/>
              <w:rPr>
                <w:rFonts w:ascii="Times New Roman" w:hAnsi="Times New Roman" w:cs="Times New Roman"/>
                <w:b/>
                <w:sz w:val="20"/>
                <w:szCs w:val="20"/>
              </w:rPr>
            </w:pPr>
            <w:r w:rsidRPr="00D95FA3">
              <w:rPr>
                <w:rFonts w:ascii="Times New Roman" w:hAnsi="Times New Roman" w:cs="Times New Roman"/>
                <w:b/>
                <w:sz w:val="20"/>
                <w:szCs w:val="20"/>
              </w:rPr>
              <w:t>Tuli 512 Hz</w:t>
            </w:r>
          </w:p>
        </w:tc>
        <w:tc>
          <w:tcPr>
            <w:tcW w:w="739" w:type="dxa"/>
            <w:vMerge w:val="restart"/>
            <w:vAlign w:val="center"/>
          </w:tcPr>
          <w:p w:rsidR="00D95FA3" w:rsidRPr="00D95FA3" w:rsidRDefault="00D95FA3" w:rsidP="00D95FA3">
            <w:pPr>
              <w:spacing w:after="0" w:line="240" w:lineRule="auto"/>
              <w:jc w:val="center"/>
              <w:rPr>
                <w:rFonts w:ascii="Times New Roman" w:hAnsi="Times New Roman" w:cs="Times New Roman"/>
                <w:b/>
                <w:sz w:val="20"/>
                <w:szCs w:val="20"/>
              </w:rPr>
            </w:pPr>
            <w:r w:rsidRPr="00D95FA3">
              <w:rPr>
                <w:rFonts w:ascii="Times New Roman" w:hAnsi="Times New Roman" w:cs="Times New Roman"/>
                <w:b/>
                <w:sz w:val="20"/>
                <w:szCs w:val="20"/>
              </w:rPr>
              <w:t>Tuli 2048 Hz</w:t>
            </w:r>
          </w:p>
        </w:tc>
      </w:tr>
      <w:tr w:rsidR="00D95FA3" w:rsidRPr="00D95FA3" w:rsidTr="00D95FA3">
        <w:tc>
          <w:tcPr>
            <w:tcW w:w="1560" w:type="dxa"/>
            <w:vMerge/>
            <w:vAlign w:val="center"/>
          </w:tcPr>
          <w:p w:rsidR="00D95FA3" w:rsidRPr="00D95FA3" w:rsidRDefault="00D95FA3" w:rsidP="00D95FA3">
            <w:pPr>
              <w:spacing w:after="0" w:line="240" w:lineRule="auto"/>
              <w:rPr>
                <w:rFonts w:ascii="Times New Roman" w:hAnsi="Times New Roman" w:cs="Times New Roman"/>
                <w:b/>
                <w:sz w:val="20"/>
                <w:szCs w:val="20"/>
              </w:rPr>
            </w:pPr>
          </w:p>
        </w:tc>
        <w:tc>
          <w:tcPr>
            <w:tcW w:w="992" w:type="dxa"/>
            <w:vMerge/>
          </w:tcPr>
          <w:p w:rsidR="00D95FA3" w:rsidRPr="00D95FA3" w:rsidRDefault="00D95FA3" w:rsidP="00D95FA3">
            <w:pPr>
              <w:spacing w:after="0" w:line="240" w:lineRule="auto"/>
              <w:jc w:val="center"/>
              <w:rPr>
                <w:rFonts w:ascii="Times New Roman" w:hAnsi="Times New Roman" w:cs="Times New Roman"/>
                <w:b/>
                <w:sz w:val="20"/>
                <w:szCs w:val="20"/>
              </w:rPr>
            </w:pPr>
          </w:p>
        </w:tc>
        <w:tc>
          <w:tcPr>
            <w:tcW w:w="709" w:type="dxa"/>
            <w:vAlign w:val="center"/>
          </w:tcPr>
          <w:p w:rsidR="00D95FA3" w:rsidRPr="00D95FA3" w:rsidRDefault="00D95FA3" w:rsidP="00D95FA3">
            <w:pPr>
              <w:spacing w:after="0" w:line="240" w:lineRule="auto"/>
              <w:jc w:val="center"/>
              <w:rPr>
                <w:rFonts w:ascii="Times New Roman" w:hAnsi="Times New Roman" w:cs="Times New Roman"/>
                <w:b/>
                <w:sz w:val="20"/>
                <w:szCs w:val="20"/>
              </w:rPr>
            </w:pPr>
            <w:r w:rsidRPr="00D95FA3">
              <w:rPr>
                <w:rFonts w:ascii="Times New Roman" w:hAnsi="Times New Roman" w:cs="Times New Roman"/>
                <w:b/>
                <w:sz w:val="20"/>
                <w:szCs w:val="20"/>
              </w:rPr>
              <w:t>Kiri</w:t>
            </w:r>
          </w:p>
        </w:tc>
        <w:tc>
          <w:tcPr>
            <w:tcW w:w="850" w:type="dxa"/>
            <w:vAlign w:val="center"/>
          </w:tcPr>
          <w:p w:rsidR="00D95FA3" w:rsidRPr="00D95FA3" w:rsidRDefault="00D95FA3" w:rsidP="00D95FA3">
            <w:pPr>
              <w:spacing w:after="0" w:line="240" w:lineRule="auto"/>
              <w:jc w:val="center"/>
              <w:rPr>
                <w:rFonts w:ascii="Times New Roman" w:hAnsi="Times New Roman" w:cs="Times New Roman"/>
                <w:b/>
                <w:sz w:val="20"/>
                <w:szCs w:val="20"/>
              </w:rPr>
            </w:pPr>
            <w:r w:rsidRPr="00D95FA3">
              <w:rPr>
                <w:rFonts w:ascii="Times New Roman" w:hAnsi="Times New Roman" w:cs="Times New Roman"/>
                <w:b/>
                <w:sz w:val="20"/>
                <w:szCs w:val="20"/>
              </w:rPr>
              <w:t>Kanan</w:t>
            </w:r>
          </w:p>
        </w:tc>
        <w:tc>
          <w:tcPr>
            <w:tcW w:w="739" w:type="dxa"/>
            <w:vMerge/>
          </w:tcPr>
          <w:p w:rsidR="00D95FA3" w:rsidRPr="00D95FA3" w:rsidRDefault="00D95FA3" w:rsidP="00D95FA3">
            <w:pPr>
              <w:spacing w:after="0" w:line="240" w:lineRule="auto"/>
              <w:jc w:val="center"/>
              <w:rPr>
                <w:rFonts w:ascii="Times New Roman" w:hAnsi="Times New Roman" w:cs="Times New Roman"/>
                <w:b/>
                <w:sz w:val="20"/>
                <w:szCs w:val="20"/>
              </w:rPr>
            </w:pPr>
          </w:p>
        </w:tc>
      </w:tr>
      <w:tr w:rsidR="00D95FA3" w:rsidRPr="00D95FA3" w:rsidTr="00D95FA3">
        <w:tc>
          <w:tcPr>
            <w:tcW w:w="1560" w:type="dxa"/>
            <w:vAlign w:val="center"/>
          </w:tcPr>
          <w:p w:rsidR="00D95FA3" w:rsidRPr="00D95FA3" w:rsidRDefault="00D95FA3" w:rsidP="00D95FA3">
            <w:pPr>
              <w:spacing w:after="0" w:line="240" w:lineRule="auto"/>
              <w:rPr>
                <w:rFonts w:ascii="Times New Roman" w:hAnsi="Times New Roman" w:cs="Times New Roman"/>
                <w:b/>
                <w:sz w:val="20"/>
                <w:szCs w:val="20"/>
              </w:rPr>
            </w:pPr>
            <w:r w:rsidRPr="00D95FA3">
              <w:rPr>
                <w:rFonts w:ascii="Times New Roman" w:hAnsi="Times New Roman" w:cs="Times New Roman"/>
                <w:b/>
                <w:sz w:val="20"/>
                <w:szCs w:val="20"/>
              </w:rPr>
              <w:t>Durasi Kerja</w:t>
            </w:r>
          </w:p>
          <w:p w:rsidR="00D95FA3" w:rsidRPr="00D95FA3" w:rsidRDefault="00D95FA3" w:rsidP="00D95FA3">
            <w:pPr>
              <w:numPr>
                <w:ilvl w:val="0"/>
                <w:numId w:val="25"/>
              </w:num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 40 jam/ minggu</w:t>
            </w:r>
          </w:p>
          <w:p w:rsidR="00D95FA3" w:rsidRPr="00D95FA3" w:rsidRDefault="00D95FA3" w:rsidP="00D95FA3">
            <w:pPr>
              <w:numPr>
                <w:ilvl w:val="0"/>
                <w:numId w:val="25"/>
              </w:num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&gt; 40 jam/ minggu</w:t>
            </w:r>
          </w:p>
        </w:tc>
        <w:tc>
          <w:tcPr>
            <w:tcW w:w="992"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44</w:t>
            </w:r>
          </w:p>
          <w:p w:rsidR="00D95FA3" w:rsidRDefault="00D95FA3" w:rsidP="00D95FA3">
            <w:pPr>
              <w:spacing w:after="0" w:line="240" w:lineRule="auto"/>
              <w:rPr>
                <w:rFonts w:ascii="Times New Roman" w:hAnsi="Times New Roman" w:cs="Times New Roman"/>
                <w:sz w:val="20"/>
                <w:szCs w:val="20"/>
              </w:rPr>
            </w:pP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46</w:t>
            </w:r>
          </w:p>
        </w:tc>
        <w:tc>
          <w:tcPr>
            <w:tcW w:w="709"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 xml:space="preserve">5 </w:t>
            </w:r>
          </w:p>
          <w:p w:rsidR="00D95FA3" w:rsidRDefault="00D95FA3" w:rsidP="00D95FA3">
            <w:pPr>
              <w:spacing w:after="0" w:line="240" w:lineRule="auto"/>
              <w:rPr>
                <w:rFonts w:ascii="Times New Roman" w:hAnsi="Times New Roman" w:cs="Times New Roman"/>
                <w:sz w:val="20"/>
                <w:szCs w:val="20"/>
              </w:rPr>
            </w:pP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19</w:t>
            </w:r>
          </w:p>
        </w:tc>
        <w:tc>
          <w:tcPr>
            <w:tcW w:w="850"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4</w:t>
            </w:r>
          </w:p>
          <w:p w:rsidR="00D95FA3" w:rsidRDefault="00D95FA3" w:rsidP="00D95FA3">
            <w:pPr>
              <w:spacing w:after="0" w:line="240" w:lineRule="auto"/>
              <w:rPr>
                <w:rFonts w:ascii="Times New Roman" w:hAnsi="Times New Roman" w:cs="Times New Roman"/>
                <w:sz w:val="20"/>
                <w:szCs w:val="20"/>
              </w:rPr>
            </w:pP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21</w:t>
            </w:r>
          </w:p>
        </w:tc>
        <w:tc>
          <w:tcPr>
            <w:tcW w:w="739"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9</w:t>
            </w:r>
          </w:p>
          <w:p w:rsidR="00D95FA3" w:rsidRDefault="00D95FA3" w:rsidP="00D95FA3">
            <w:pPr>
              <w:spacing w:after="0" w:line="240" w:lineRule="auto"/>
              <w:rPr>
                <w:rFonts w:ascii="Times New Roman" w:hAnsi="Times New Roman" w:cs="Times New Roman"/>
                <w:sz w:val="20"/>
                <w:szCs w:val="20"/>
              </w:rPr>
            </w:pP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44</w:t>
            </w:r>
          </w:p>
        </w:tc>
      </w:tr>
      <w:tr w:rsidR="00D95FA3" w:rsidRPr="00D95FA3" w:rsidTr="00D95FA3">
        <w:tc>
          <w:tcPr>
            <w:tcW w:w="1560" w:type="dxa"/>
            <w:vAlign w:val="center"/>
          </w:tcPr>
          <w:p w:rsidR="00D95FA3" w:rsidRPr="00D95FA3" w:rsidRDefault="00D95FA3" w:rsidP="00D95FA3">
            <w:pPr>
              <w:spacing w:after="0" w:line="240" w:lineRule="auto"/>
              <w:rPr>
                <w:rFonts w:ascii="Times New Roman" w:hAnsi="Times New Roman" w:cs="Times New Roman"/>
                <w:b/>
                <w:sz w:val="20"/>
                <w:szCs w:val="20"/>
              </w:rPr>
            </w:pPr>
            <w:r w:rsidRPr="00D95FA3">
              <w:rPr>
                <w:rFonts w:ascii="Times New Roman" w:hAnsi="Times New Roman" w:cs="Times New Roman"/>
                <w:b/>
                <w:sz w:val="20"/>
                <w:szCs w:val="20"/>
              </w:rPr>
              <w:t>Nilai p</w:t>
            </w:r>
          </w:p>
        </w:tc>
        <w:tc>
          <w:tcPr>
            <w:tcW w:w="992" w:type="dxa"/>
          </w:tcPr>
          <w:p w:rsidR="00D95FA3" w:rsidRPr="00D95FA3" w:rsidRDefault="00D95FA3" w:rsidP="00D95FA3">
            <w:pPr>
              <w:spacing w:after="0" w:line="240" w:lineRule="auto"/>
              <w:rPr>
                <w:rFonts w:ascii="Times New Roman" w:hAnsi="Times New Roman" w:cs="Times New Roman"/>
                <w:sz w:val="20"/>
                <w:szCs w:val="20"/>
              </w:rPr>
            </w:pPr>
          </w:p>
        </w:tc>
        <w:tc>
          <w:tcPr>
            <w:tcW w:w="70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0,01</w:t>
            </w:r>
          </w:p>
        </w:tc>
        <w:tc>
          <w:tcPr>
            <w:tcW w:w="850"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c>
          <w:tcPr>
            <w:tcW w:w="73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r>
      <w:tr w:rsidR="00D95FA3" w:rsidRPr="00D95FA3" w:rsidTr="00D95FA3">
        <w:tc>
          <w:tcPr>
            <w:tcW w:w="1560" w:type="dxa"/>
            <w:vAlign w:val="center"/>
          </w:tcPr>
          <w:p w:rsidR="00D95FA3" w:rsidRPr="00D95FA3" w:rsidRDefault="00D95FA3" w:rsidP="00D95FA3">
            <w:pPr>
              <w:spacing w:after="0" w:line="240" w:lineRule="auto"/>
              <w:rPr>
                <w:rFonts w:ascii="Times New Roman" w:hAnsi="Times New Roman" w:cs="Times New Roman"/>
                <w:b/>
                <w:sz w:val="20"/>
                <w:szCs w:val="20"/>
              </w:rPr>
            </w:pPr>
            <w:r w:rsidRPr="00D95FA3">
              <w:rPr>
                <w:rFonts w:ascii="Times New Roman" w:hAnsi="Times New Roman" w:cs="Times New Roman"/>
                <w:b/>
                <w:sz w:val="20"/>
                <w:szCs w:val="20"/>
              </w:rPr>
              <w:t>Nilai r</w:t>
            </w:r>
          </w:p>
        </w:tc>
        <w:tc>
          <w:tcPr>
            <w:tcW w:w="992" w:type="dxa"/>
          </w:tcPr>
          <w:p w:rsidR="00D95FA3" w:rsidRPr="00D95FA3" w:rsidRDefault="00D95FA3" w:rsidP="00D95FA3">
            <w:pPr>
              <w:spacing w:after="0" w:line="240" w:lineRule="auto"/>
              <w:rPr>
                <w:rFonts w:ascii="Times New Roman" w:hAnsi="Times New Roman" w:cs="Times New Roman"/>
                <w:sz w:val="20"/>
                <w:szCs w:val="20"/>
              </w:rPr>
            </w:pPr>
          </w:p>
        </w:tc>
        <w:tc>
          <w:tcPr>
            <w:tcW w:w="70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c>
          <w:tcPr>
            <w:tcW w:w="850"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c>
          <w:tcPr>
            <w:tcW w:w="73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0,703</w:t>
            </w:r>
          </w:p>
        </w:tc>
      </w:tr>
      <w:tr w:rsidR="00D95FA3" w:rsidRPr="00D95FA3" w:rsidTr="00D95FA3">
        <w:tc>
          <w:tcPr>
            <w:tcW w:w="1560" w:type="dxa"/>
            <w:vAlign w:val="center"/>
          </w:tcPr>
          <w:p w:rsidR="00D95FA3" w:rsidRPr="00D95FA3" w:rsidRDefault="00D95FA3" w:rsidP="00D95FA3">
            <w:pPr>
              <w:spacing w:after="0" w:line="240" w:lineRule="auto"/>
              <w:rPr>
                <w:rFonts w:ascii="Times New Roman" w:hAnsi="Times New Roman" w:cs="Times New Roman"/>
                <w:b/>
                <w:sz w:val="20"/>
                <w:szCs w:val="20"/>
              </w:rPr>
            </w:pPr>
            <w:r w:rsidRPr="00D95FA3">
              <w:rPr>
                <w:rFonts w:ascii="Times New Roman" w:hAnsi="Times New Roman" w:cs="Times New Roman"/>
                <w:b/>
                <w:sz w:val="20"/>
                <w:szCs w:val="20"/>
              </w:rPr>
              <w:t>Masa Kerja</w:t>
            </w:r>
          </w:p>
          <w:p w:rsidR="00D95FA3" w:rsidRPr="00D95FA3" w:rsidRDefault="00D95FA3" w:rsidP="00D95FA3">
            <w:pPr>
              <w:numPr>
                <w:ilvl w:val="0"/>
                <w:numId w:val="26"/>
              </w:num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 5 tahun</w:t>
            </w:r>
          </w:p>
          <w:p w:rsidR="00D95FA3" w:rsidRPr="00D95FA3" w:rsidRDefault="00D95FA3" w:rsidP="00D95FA3">
            <w:pPr>
              <w:numPr>
                <w:ilvl w:val="0"/>
                <w:numId w:val="26"/>
              </w:num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&gt; 5 tahun</w:t>
            </w:r>
          </w:p>
        </w:tc>
        <w:tc>
          <w:tcPr>
            <w:tcW w:w="992"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40</w:t>
            </w: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50</w:t>
            </w:r>
          </w:p>
        </w:tc>
        <w:tc>
          <w:tcPr>
            <w:tcW w:w="709"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3</w:t>
            </w: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21</w:t>
            </w:r>
          </w:p>
        </w:tc>
        <w:tc>
          <w:tcPr>
            <w:tcW w:w="850"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2</w:t>
            </w: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23</w:t>
            </w:r>
          </w:p>
        </w:tc>
        <w:tc>
          <w:tcPr>
            <w:tcW w:w="739" w:type="dxa"/>
          </w:tcPr>
          <w:p w:rsidR="00D95FA3" w:rsidRP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20</w:t>
            </w:r>
          </w:p>
          <w:p w:rsidR="00D95FA3" w:rsidRDefault="00D95FA3" w:rsidP="00D95FA3">
            <w:pPr>
              <w:spacing w:after="0" w:line="240" w:lineRule="auto"/>
              <w:rPr>
                <w:rFonts w:ascii="Times New Roman" w:hAnsi="Times New Roman" w:cs="Times New Roman"/>
                <w:sz w:val="20"/>
                <w:szCs w:val="20"/>
              </w:rPr>
            </w:pPr>
          </w:p>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33</w:t>
            </w:r>
          </w:p>
        </w:tc>
      </w:tr>
      <w:tr w:rsidR="00D95FA3" w:rsidRPr="00D95FA3" w:rsidTr="00D95FA3">
        <w:tc>
          <w:tcPr>
            <w:tcW w:w="1560" w:type="dxa"/>
            <w:vAlign w:val="center"/>
          </w:tcPr>
          <w:p w:rsidR="00D95FA3" w:rsidRPr="00D95FA3" w:rsidRDefault="00D95FA3" w:rsidP="00D95FA3">
            <w:pPr>
              <w:spacing w:after="0" w:line="240" w:lineRule="auto"/>
              <w:rPr>
                <w:rFonts w:ascii="Times New Roman" w:hAnsi="Times New Roman" w:cs="Times New Roman"/>
                <w:b/>
                <w:sz w:val="20"/>
                <w:szCs w:val="20"/>
              </w:rPr>
            </w:pPr>
            <w:r w:rsidRPr="00D95FA3">
              <w:rPr>
                <w:rFonts w:ascii="Times New Roman" w:hAnsi="Times New Roman" w:cs="Times New Roman"/>
                <w:b/>
                <w:sz w:val="20"/>
                <w:szCs w:val="20"/>
              </w:rPr>
              <w:t>Nilai p</w:t>
            </w:r>
          </w:p>
        </w:tc>
        <w:tc>
          <w:tcPr>
            <w:tcW w:w="992" w:type="dxa"/>
          </w:tcPr>
          <w:p w:rsidR="00D95FA3" w:rsidRPr="00D95FA3" w:rsidRDefault="00D95FA3" w:rsidP="00D95FA3">
            <w:pPr>
              <w:spacing w:after="0" w:line="240" w:lineRule="auto"/>
              <w:rPr>
                <w:rFonts w:ascii="Times New Roman" w:hAnsi="Times New Roman" w:cs="Times New Roman"/>
                <w:sz w:val="20"/>
                <w:szCs w:val="20"/>
              </w:rPr>
            </w:pPr>
          </w:p>
        </w:tc>
        <w:tc>
          <w:tcPr>
            <w:tcW w:w="70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c>
          <w:tcPr>
            <w:tcW w:w="850"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c>
          <w:tcPr>
            <w:tcW w:w="73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0,094</w:t>
            </w:r>
          </w:p>
        </w:tc>
      </w:tr>
      <w:tr w:rsidR="00D95FA3" w:rsidRPr="00D95FA3" w:rsidTr="00D95FA3">
        <w:tc>
          <w:tcPr>
            <w:tcW w:w="1560" w:type="dxa"/>
            <w:vAlign w:val="center"/>
          </w:tcPr>
          <w:p w:rsidR="00D95FA3" w:rsidRPr="00D95FA3" w:rsidRDefault="00D95FA3" w:rsidP="00D95FA3">
            <w:pPr>
              <w:spacing w:after="0" w:line="240" w:lineRule="auto"/>
              <w:rPr>
                <w:rFonts w:ascii="Times New Roman" w:hAnsi="Times New Roman" w:cs="Times New Roman"/>
                <w:b/>
                <w:sz w:val="20"/>
                <w:szCs w:val="20"/>
              </w:rPr>
            </w:pPr>
            <w:r w:rsidRPr="00D95FA3">
              <w:rPr>
                <w:rFonts w:ascii="Times New Roman" w:hAnsi="Times New Roman" w:cs="Times New Roman"/>
                <w:b/>
                <w:sz w:val="20"/>
                <w:szCs w:val="20"/>
              </w:rPr>
              <w:t>Nilai r</w:t>
            </w:r>
          </w:p>
        </w:tc>
        <w:tc>
          <w:tcPr>
            <w:tcW w:w="992" w:type="dxa"/>
          </w:tcPr>
          <w:p w:rsidR="00D95FA3" w:rsidRPr="00D95FA3" w:rsidRDefault="00D95FA3" w:rsidP="00D95FA3">
            <w:pPr>
              <w:spacing w:after="0" w:line="240" w:lineRule="auto"/>
              <w:rPr>
                <w:rFonts w:ascii="Times New Roman" w:hAnsi="Times New Roman" w:cs="Times New Roman"/>
                <w:sz w:val="20"/>
                <w:szCs w:val="20"/>
              </w:rPr>
            </w:pPr>
          </w:p>
        </w:tc>
        <w:tc>
          <w:tcPr>
            <w:tcW w:w="70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c>
          <w:tcPr>
            <w:tcW w:w="850"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c>
          <w:tcPr>
            <w:tcW w:w="739" w:type="dxa"/>
          </w:tcPr>
          <w:p w:rsidR="00D95FA3" w:rsidRPr="00D95FA3" w:rsidRDefault="00D95FA3" w:rsidP="00D95FA3">
            <w:pPr>
              <w:spacing w:after="0" w:line="240" w:lineRule="auto"/>
              <w:rPr>
                <w:rFonts w:ascii="Times New Roman" w:hAnsi="Times New Roman" w:cs="Times New Roman"/>
                <w:sz w:val="20"/>
                <w:szCs w:val="20"/>
              </w:rPr>
            </w:pPr>
            <w:r w:rsidRPr="00D95FA3">
              <w:rPr>
                <w:rFonts w:ascii="Times New Roman" w:hAnsi="Times New Roman" w:cs="Times New Roman"/>
                <w:sz w:val="20"/>
                <w:szCs w:val="20"/>
              </w:rPr>
              <w:t>0,00</w:t>
            </w:r>
          </w:p>
        </w:tc>
      </w:tr>
    </w:tbl>
    <w:p w:rsidR="00A33C12" w:rsidRDefault="00A33C12" w:rsidP="00D95FA3">
      <w:pPr>
        <w:spacing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frekuensi 512 Hz baik pada telinga kanan maupun kiri, pada uji </w:t>
      </w:r>
      <w:r w:rsidRPr="002C77AD">
        <w:rPr>
          <w:rFonts w:ascii="Times New Roman" w:hAnsi="Times New Roman" w:cs="Times New Roman"/>
          <w:i/>
          <w:sz w:val="24"/>
          <w:szCs w:val="24"/>
        </w:rPr>
        <w:t>chi square</w:t>
      </w:r>
      <w:r>
        <w:rPr>
          <w:rFonts w:ascii="Times New Roman" w:hAnsi="Times New Roman" w:cs="Times New Roman"/>
          <w:sz w:val="24"/>
          <w:szCs w:val="24"/>
        </w:rPr>
        <w:t xml:space="preserve"> ditemukan pengaruh durasi kerja yang signifikan (telinga kiri p = 0,001; telinga kanan p = 0,000), namun setelah digali lebih lanjut dengan uji korelasi lambda, korelasi yang ditemukan sangat lemah (r = 0,00). Pada frekuensi 2048 Hz baik pada telinga kanan maupun kiri, ditemukan pengaruh durasi kerja yang signifikan (p = 0,05) dengan korelasi yang kuat (r = 0,703).</w:t>
      </w:r>
    </w:p>
    <w:p w:rsidR="00A33C12" w:rsidRPr="00A80F8F" w:rsidRDefault="00A33C12" w:rsidP="00A33C12">
      <w:pPr>
        <w:spacing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Berbeda dengan durasi paparan, masa paparan (lama kerja) memiliki pengaruh yang signifikan dengan korelasi sangat lemah pada frekuensi 512 Hz, dan tidak signifikan pada frekuensi 2048 Hz. Pada frekuensi 512 Hz baik pada telinga kanan maupun kiri, pada uji </w:t>
      </w:r>
      <w:r w:rsidRPr="002C77AD">
        <w:rPr>
          <w:rFonts w:ascii="Times New Roman" w:hAnsi="Times New Roman" w:cs="Times New Roman"/>
          <w:i/>
          <w:sz w:val="24"/>
          <w:szCs w:val="24"/>
        </w:rPr>
        <w:t>chi square</w:t>
      </w:r>
      <w:r>
        <w:rPr>
          <w:rFonts w:ascii="Times New Roman" w:hAnsi="Times New Roman" w:cs="Times New Roman"/>
          <w:sz w:val="24"/>
          <w:szCs w:val="24"/>
        </w:rPr>
        <w:t xml:space="preserve"> ditemukan pengaruh durasi kerja yang signifikan (telinga kiri dan kanan p = 0,000), namun setelah digali lebih lanjut dengan uji korelasi lambda, korelasi yang ditemukan sangat lemah (r = 0,00). Pada frekuensi 2048 Hz baik pada telinga kanan maupun kiri, ditemukan pengaruh masa kerja yang tidak signifikan (p = 0,094) dengan korelasi yang sangat lemah (r = 0,000).</w:t>
      </w:r>
    </w:p>
    <w:p w:rsidR="00A33C12" w:rsidRDefault="00A33C12" w:rsidP="00A33C12">
      <w:pPr>
        <w:spacing w:after="120" w:line="360" w:lineRule="auto"/>
        <w:jc w:val="both"/>
        <w:rPr>
          <w:rFonts w:asciiTheme="majorBidi" w:hAnsiTheme="majorBidi" w:cstheme="majorBidi"/>
          <w:b/>
          <w:sz w:val="24"/>
          <w:szCs w:val="24"/>
        </w:rPr>
      </w:pPr>
      <w:r w:rsidRPr="008967CA">
        <w:rPr>
          <w:rFonts w:asciiTheme="majorBidi" w:hAnsiTheme="majorBidi" w:cstheme="majorBidi"/>
          <w:b/>
          <w:sz w:val="24"/>
          <w:szCs w:val="24"/>
          <w:lang w:val="en-US"/>
        </w:rPr>
        <w:t>PEMBAHASAN</w:t>
      </w:r>
    </w:p>
    <w:p w:rsidR="00A33C12" w:rsidRPr="00A80F8F" w:rsidRDefault="00A33C12" w:rsidP="00A33C12">
      <w:pPr>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Paparan</w:t>
      </w:r>
      <w:r w:rsidRPr="002556A7">
        <w:rPr>
          <w:rFonts w:ascii="Times New Roman" w:hAnsi="Times New Roman" w:cs="Times New Roman"/>
          <w:sz w:val="24"/>
          <w:szCs w:val="24"/>
        </w:rPr>
        <w:t xml:space="preserve"> </w:t>
      </w:r>
      <w:r>
        <w:rPr>
          <w:rFonts w:ascii="Times New Roman" w:hAnsi="Times New Roman" w:cs="Times New Roman"/>
          <w:sz w:val="24"/>
          <w:szCs w:val="24"/>
        </w:rPr>
        <w:t>bising</w:t>
      </w:r>
      <w:r w:rsidRPr="002556A7">
        <w:rPr>
          <w:rFonts w:ascii="Times New Roman" w:hAnsi="Times New Roman" w:cs="Times New Roman"/>
          <w:sz w:val="24"/>
          <w:szCs w:val="24"/>
        </w:rPr>
        <w:t xml:space="preserve"> yang intens menyebabkan peningkatan pesat dalam per</w:t>
      </w:r>
      <w:r>
        <w:rPr>
          <w:rFonts w:ascii="Times New Roman" w:hAnsi="Times New Roman" w:cs="Times New Roman"/>
          <w:sz w:val="24"/>
          <w:szCs w:val="24"/>
        </w:rPr>
        <w:t>mea</w:t>
      </w:r>
      <w:r w:rsidRPr="002556A7">
        <w:rPr>
          <w:rFonts w:ascii="Times New Roman" w:hAnsi="Times New Roman" w:cs="Times New Roman"/>
          <w:sz w:val="24"/>
          <w:szCs w:val="24"/>
        </w:rPr>
        <w:t xml:space="preserve">bilitas membran, dan timbulnya kebocoran membran </w:t>
      </w:r>
      <w:r>
        <w:rPr>
          <w:rFonts w:ascii="Times New Roman" w:hAnsi="Times New Roman" w:cs="Times New Roman"/>
          <w:sz w:val="24"/>
          <w:szCs w:val="24"/>
        </w:rPr>
        <w:t>yang mendahului</w:t>
      </w:r>
      <w:r w:rsidRPr="002556A7">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adanya </w:t>
      </w:r>
      <w:r w:rsidRPr="002556A7">
        <w:rPr>
          <w:rFonts w:ascii="Times New Roman" w:hAnsi="Times New Roman" w:cs="Times New Roman"/>
          <w:sz w:val="24"/>
          <w:szCs w:val="24"/>
        </w:rPr>
        <w:t xml:space="preserve">kondensasi </w:t>
      </w:r>
      <w:r>
        <w:rPr>
          <w:rFonts w:ascii="Times New Roman" w:hAnsi="Times New Roman" w:cs="Times New Roman"/>
          <w:sz w:val="24"/>
          <w:szCs w:val="24"/>
        </w:rPr>
        <w:t>inti sel koklea</w:t>
      </w:r>
      <w:r w:rsidRPr="002556A7">
        <w:rPr>
          <w:rFonts w:ascii="Times New Roman" w:hAnsi="Times New Roman" w:cs="Times New Roman"/>
          <w:sz w:val="24"/>
          <w:szCs w:val="24"/>
        </w:rPr>
        <w:t xml:space="preserve">. </w:t>
      </w:r>
      <w:r>
        <w:rPr>
          <w:rFonts w:ascii="Times New Roman" w:hAnsi="Times New Roman" w:cs="Times New Roman"/>
          <w:sz w:val="24"/>
          <w:szCs w:val="24"/>
        </w:rPr>
        <w:t>Stres mekanik dari paparan bising akan menyebabkan apoptosis dari membran sel yang lebih awal, dan m</w:t>
      </w:r>
      <w:r w:rsidRPr="002556A7">
        <w:rPr>
          <w:rFonts w:ascii="Times New Roman" w:hAnsi="Times New Roman" w:cs="Times New Roman"/>
          <w:sz w:val="24"/>
          <w:szCs w:val="24"/>
        </w:rPr>
        <w:t xml:space="preserve">eskipun </w:t>
      </w:r>
      <w:r>
        <w:rPr>
          <w:rFonts w:ascii="Times New Roman" w:hAnsi="Times New Roman" w:cs="Times New Roman"/>
          <w:sz w:val="24"/>
          <w:szCs w:val="24"/>
        </w:rPr>
        <w:t xml:space="preserve">telah terjadi </w:t>
      </w:r>
      <w:r w:rsidRPr="002556A7">
        <w:rPr>
          <w:rFonts w:ascii="Times New Roman" w:hAnsi="Times New Roman" w:cs="Times New Roman"/>
          <w:sz w:val="24"/>
          <w:szCs w:val="24"/>
        </w:rPr>
        <w:t xml:space="preserve">kerusakan membran, sel-sel rambut terus menjalani </w:t>
      </w:r>
      <w:r>
        <w:rPr>
          <w:rFonts w:ascii="Times New Roman" w:hAnsi="Times New Roman" w:cs="Times New Roman"/>
          <w:sz w:val="24"/>
          <w:szCs w:val="24"/>
        </w:rPr>
        <w:t xml:space="preserve">proses apoptosis </w:t>
      </w:r>
      <w:r>
        <w:rPr>
          <w:rFonts w:ascii="Times New Roman" w:hAnsi="Times New Roman" w:cs="Times New Roman"/>
          <w:sz w:val="24"/>
          <w:szCs w:val="24"/>
          <w:vertAlign w:val="superscript"/>
        </w:rPr>
        <w:t>19</w:t>
      </w:r>
      <w:r>
        <w:rPr>
          <w:rFonts w:ascii="Times New Roman" w:hAnsi="Times New Roman" w:cs="Times New Roman"/>
          <w:sz w:val="24"/>
          <w:szCs w:val="24"/>
        </w:rPr>
        <w:t xml:space="preserve">. Pada penelitian yang menggunakan hewan coba </w:t>
      </w:r>
      <w:r w:rsidRPr="00994A6C">
        <w:rPr>
          <w:rFonts w:ascii="Times New Roman" w:hAnsi="Times New Roman" w:cs="Times New Roman"/>
          <w:i/>
          <w:sz w:val="24"/>
          <w:szCs w:val="24"/>
        </w:rPr>
        <w:t>chincilla</w:t>
      </w:r>
      <w:r>
        <w:rPr>
          <w:rFonts w:ascii="Times New Roman" w:hAnsi="Times New Roman" w:cs="Times New Roman"/>
          <w:i/>
          <w:sz w:val="24"/>
          <w:szCs w:val="24"/>
        </w:rPr>
        <w:t xml:space="preserve">, </w:t>
      </w:r>
      <w:r>
        <w:rPr>
          <w:rFonts w:ascii="Times New Roman" w:hAnsi="Times New Roman" w:cs="Times New Roman"/>
          <w:sz w:val="24"/>
          <w:szCs w:val="24"/>
        </w:rPr>
        <w:t xml:space="preserve">paparan bising juga menyebabkan gangguan fungsional dari tautan interselular pada sel epitel sensorik koklea. </w:t>
      </w:r>
      <w:r w:rsidRPr="00C40C3D">
        <w:rPr>
          <w:rFonts w:ascii="Times New Roman" w:hAnsi="Times New Roman" w:cs="Times New Roman"/>
          <w:sz w:val="24"/>
          <w:szCs w:val="24"/>
        </w:rPr>
        <w:t xml:space="preserve">Gangguan ini terjadi pada fase awal kerusakan koklea. </w:t>
      </w:r>
      <w:r>
        <w:rPr>
          <w:rFonts w:ascii="Times New Roman" w:hAnsi="Times New Roman" w:cs="Times New Roman"/>
          <w:sz w:val="24"/>
          <w:szCs w:val="24"/>
        </w:rPr>
        <w:t xml:space="preserve">Pada penelitian dengan hewan coba </w:t>
      </w:r>
      <w:r w:rsidRPr="00994A6C">
        <w:rPr>
          <w:rFonts w:ascii="Times New Roman" w:hAnsi="Times New Roman" w:cs="Times New Roman"/>
          <w:i/>
          <w:sz w:val="24"/>
          <w:szCs w:val="24"/>
        </w:rPr>
        <w:t>chincilla</w:t>
      </w:r>
      <w:r>
        <w:rPr>
          <w:rFonts w:ascii="Times New Roman" w:hAnsi="Times New Roman" w:cs="Times New Roman"/>
          <w:sz w:val="24"/>
          <w:szCs w:val="24"/>
        </w:rPr>
        <w:t xml:space="preserve"> ini</w:t>
      </w:r>
      <w:r w:rsidRPr="00C40C3D">
        <w:rPr>
          <w:rFonts w:ascii="Times New Roman" w:hAnsi="Times New Roman" w:cs="Times New Roman"/>
          <w:sz w:val="24"/>
          <w:szCs w:val="24"/>
        </w:rPr>
        <w:t xml:space="preserve"> </w:t>
      </w:r>
      <w:r>
        <w:rPr>
          <w:rFonts w:ascii="Times New Roman" w:hAnsi="Times New Roman" w:cs="Times New Roman"/>
          <w:sz w:val="24"/>
          <w:szCs w:val="24"/>
        </w:rPr>
        <w:t>juga ditemukan</w:t>
      </w:r>
      <w:r w:rsidRPr="00C40C3D">
        <w:rPr>
          <w:rFonts w:ascii="Times New Roman" w:hAnsi="Times New Roman" w:cs="Times New Roman"/>
          <w:sz w:val="24"/>
          <w:szCs w:val="24"/>
        </w:rPr>
        <w:t xml:space="preserve"> bahwa lesi pada sel-sel rambut yang terletak di epitel sensorik </w:t>
      </w:r>
      <w:r>
        <w:rPr>
          <w:rFonts w:ascii="Times New Roman" w:hAnsi="Times New Roman" w:cs="Times New Roman"/>
          <w:sz w:val="24"/>
          <w:szCs w:val="24"/>
        </w:rPr>
        <w:t xml:space="preserve">hewan coba </w:t>
      </w:r>
      <w:r w:rsidRPr="00C40C3D">
        <w:rPr>
          <w:rFonts w:ascii="Times New Roman" w:hAnsi="Times New Roman" w:cs="Times New Roman"/>
          <w:sz w:val="24"/>
          <w:szCs w:val="24"/>
        </w:rPr>
        <w:t xml:space="preserve">chinchilla </w:t>
      </w:r>
      <w:r>
        <w:rPr>
          <w:rFonts w:ascii="Times New Roman" w:hAnsi="Times New Roman" w:cs="Times New Roman"/>
          <w:sz w:val="24"/>
          <w:szCs w:val="24"/>
        </w:rPr>
        <w:t xml:space="preserve">terjadi paling banyak pada rentang frekuensi 2-4 kHz </w:t>
      </w:r>
      <w:r>
        <w:rPr>
          <w:rFonts w:ascii="Times New Roman" w:hAnsi="Times New Roman" w:cs="Times New Roman"/>
          <w:sz w:val="24"/>
          <w:szCs w:val="24"/>
          <w:vertAlign w:val="superscript"/>
        </w:rPr>
        <w:t>20</w:t>
      </w:r>
      <w:r>
        <w:rPr>
          <w:rFonts w:ascii="Times New Roman" w:hAnsi="Times New Roman" w:cs="Times New Roman"/>
          <w:sz w:val="24"/>
          <w:szCs w:val="24"/>
        </w:rPr>
        <w:t>.</w:t>
      </w:r>
    </w:p>
    <w:p w:rsidR="00A33C12" w:rsidRPr="00A80F8F" w:rsidRDefault="00A33C12" w:rsidP="00A33C12">
      <w:pPr>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frekuensi 512 Hz baik pada telinga kanan maupun kiri, ditemukan pengaruh durasi kerja yang signifikan dengan korelasi yang sangat lemah. Hal ini sesuai dengan teori yang ada, di mana paparan bising biasanya akan mempengaruhi frekuensi tinggi terlebih dahulu dibandingkan dengan frekuensi yang lebih rendah. Hasil ini juga sesuai dengan beberapa penelitian yang dilakukan sebelumnya yaitu penelitian oleh Ahmed, </w:t>
      </w:r>
      <w:r>
        <w:rPr>
          <w:rFonts w:ascii="Times New Roman" w:hAnsi="Times New Roman" w:cs="Times New Roman"/>
          <w:i/>
          <w:sz w:val="24"/>
          <w:szCs w:val="24"/>
        </w:rPr>
        <w:t xml:space="preserve">et al. </w:t>
      </w:r>
      <w:r>
        <w:rPr>
          <w:rFonts w:ascii="Times New Roman" w:hAnsi="Times New Roman" w:cs="Times New Roman"/>
          <w:sz w:val="24"/>
          <w:szCs w:val="24"/>
        </w:rPr>
        <w:t xml:space="preserve">(2001), Mizoue (2003), dan Jansen, </w:t>
      </w:r>
      <w:r>
        <w:rPr>
          <w:rFonts w:ascii="Times New Roman" w:hAnsi="Times New Roman" w:cs="Times New Roman"/>
          <w:i/>
          <w:sz w:val="24"/>
          <w:szCs w:val="24"/>
        </w:rPr>
        <w:t>et al</w:t>
      </w:r>
      <w:r>
        <w:rPr>
          <w:rFonts w:ascii="Times New Roman" w:hAnsi="Times New Roman" w:cs="Times New Roman"/>
          <w:sz w:val="24"/>
          <w:szCs w:val="24"/>
        </w:rPr>
        <w:t xml:space="preserve">. (2009) </w:t>
      </w:r>
      <w:r>
        <w:rPr>
          <w:rFonts w:ascii="Times New Roman" w:hAnsi="Times New Roman" w:cs="Times New Roman"/>
          <w:sz w:val="24"/>
          <w:szCs w:val="24"/>
          <w:vertAlign w:val="superscript"/>
        </w:rPr>
        <w:t>16,21,22</w:t>
      </w:r>
      <w:r>
        <w:rPr>
          <w:rFonts w:ascii="Times New Roman" w:hAnsi="Times New Roman" w:cs="Times New Roman"/>
          <w:sz w:val="24"/>
          <w:szCs w:val="24"/>
        </w:rPr>
        <w:t>.</w:t>
      </w:r>
    </w:p>
    <w:p w:rsidR="00A33C12" w:rsidRPr="00A80F8F" w:rsidRDefault="00A33C12" w:rsidP="00A33C12">
      <w:pPr>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frekuensi 2048 Hz baik pada telinga kanan maupun kiri, ditemukan pengaruh durasi kerja yang signifikan (p &lt; </w:t>
      </w:r>
      <w:r>
        <w:rPr>
          <w:rFonts w:ascii="Times New Roman" w:hAnsi="Times New Roman" w:cs="Times New Roman"/>
          <w:sz w:val="24"/>
          <w:szCs w:val="24"/>
        </w:rPr>
        <w:lastRenderedPageBreak/>
        <w:t xml:space="preserve">0,05). Meskipun frekuensi 2000 Hz tidak termasuk ke dalam frekuensi tinggi, namun frekuensi ini dapat dipengaruhi oleh adanya paparan bising. Berdasarkan teori, awalnya frekuensi bising akan mempengaruhi frekuensi tinggi terlebih dahulu terutama pada frekuensi 3000 – 6000 Hz, kemudian akan mempengaruhi frekuensi sedang dan yang lebih tinggi (8000 Hz dan lebih tinggi), dan kemudian pada akhirnya akan mempengaruhi frekuensi rendah atau frekuensi bicara </w:t>
      </w:r>
      <w:r>
        <w:rPr>
          <w:rFonts w:ascii="Times New Roman" w:hAnsi="Times New Roman" w:cs="Times New Roman"/>
          <w:sz w:val="24"/>
          <w:szCs w:val="24"/>
          <w:vertAlign w:val="superscript"/>
        </w:rPr>
        <w:t>14,15,16</w:t>
      </w:r>
      <w:r>
        <w:rPr>
          <w:rFonts w:ascii="Times New Roman" w:hAnsi="Times New Roman" w:cs="Times New Roman"/>
          <w:sz w:val="24"/>
          <w:szCs w:val="24"/>
        </w:rPr>
        <w:t xml:space="preserve">. Selain itu, pada penelitian biomolekular terbaru yang dilakukan pada hewan </w:t>
      </w:r>
      <w:r w:rsidRPr="00994A6C">
        <w:rPr>
          <w:rFonts w:ascii="Times New Roman" w:hAnsi="Times New Roman" w:cs="Times New Roman"/>
          <w:i/>
          <w:sz w:val="24"/>
          <w:szCs w:val="24"/>
        </w:rPr>
        <w:t>chincilla</w:t>
      </w:r>
      <w:r>
        <w:rPr>
          <w:rFonts w:ascii="Times New Roman" w:hAnsi="Times New Roman" w:cs="Times New Roman"/>
          <w:sz w:val="24"/>
          <w:szCs w:val="24"/>
        </w:rPr>
        <w:t xml:space="preserve"> oleh Zheng dan Hu pada tahun 2012, ditemukan bahwa distribusi kerusakan sel sensori pada organ korti terbanyak ditemukan pada bagian sel yang mengatur penerimaan bunyi pada frekuensi 2000 – 4000 Hz </w:t>
      </w:r>
      <w:r>
        <w:rPr>
          <w:rFonts w:ascii="Times New Roman" w:hAnsi="Times New Roman" w:cs="Times New Roman"/>
          <w:sz w:val="24"/>
          <w:szCs w:val="24"/>
          <w:vertAlign w:val="superscript"/>
        </w:rPr>
        <w:t>20</w:t>
      </w:r>
      <w:r>
        <w:rPr>
          <w:rFonts w:ascii="Times New Roman" w:hAnsi="Times New Roman" w:cs="Times New Roman"/>
          <w:sz w:val="24"/>
          <w:szCs w:val="24"/>
        </w:rPr>
        <w:t>.</w:t>
      </w:r>
    </w:p>
    <w:p w:rsidR="00A33C12" w:rsidRPr="00033FB4" w:rsidRDefault="00A33C12" w:rsidP="00A33C12">
      <w:pPr>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ini juga sesuai dengan penelitian yang dilakukan Rahadian, </w:t>
      </w:r>
      <w:r>
        <w:rPr>
          <w:rFonts w:ascii="Times New Roman" w:hAnsi="Times New Roman" w:cs="Times New Roman"/>
          <w:i/>
          <w:sz w:val="24"/>
          <w:szCs w:val="24"/>
        </w:rPr>
        <w:t xml:space="preserve">et al. </w:t>
      </w:r>
      <w:r>
        <w:rPr>
          <w:rFonts w:ascii="Times New Roman" w:hAnsi="Times New Roman" w:cs="Times New Roman"/>
          <w:sz w:val="24"/>
          <w:szCs w:val="24"/>
        </w:rPr>
        <w:t xml:space="preserve">pada tahun </w:t>
      </w:r>
      <w:r w:rsidRPr="002F7CE3">
        <w:rPr>
          <w:rFonts w:ascii="Times New Roman" w:hAnsi="Times New Roman" w:cs="Times New Roman"/>
          <w:sz w:val="24"/>
          <w:szCs w:val="24"/>
        </w:rPr>
        <w:t xml:space="preserve">2010, pada penelitian tersebut ditemukan bahwa </w:t>
      </w:r>
      <w:r>
        <w:rPr>
          <w:rFonts w:ascii="Times New Roman" w:hAnsi="Times New Roman" w:cs="Times New Roman"/>
          <w:sz w:val="24"/>
          <w:szCs w:val="24"/>
        </w:rPr>
        <w:t xml:space="preserve">terdapat </w:t>
      </w:r>
      <w:r w:rsidRPr="002F7CE3">
        <w:rPr>
          <w:rFonts w:ascii="Times New Roman" w:hAnsi="Times New Roman" w:cs="Times New Roman"/>
          <w:sz w:val="24"/>
          <w:szCs w:val="24"/>
        </w:rPr>
        <w:t xml:space="preserve">perbedaan bermakna ambang dengar antara kelompok pengguna earphone </w:t>
      </w:r>
      <w:r>
        <w:rPr>
          <w:rFonts w:ascii="Times New Roman" w:hAnsi="Times New Roman" w:cs="Times New Roman"/>
          <w:sz w:val="24"/>
          <w:szCs w:val="24"/>
        </w:rPr>
        <w:t>(yang terpapar bising</w:t>
      </w:r>
      <w:r w:rsidRPr="002F7CE3">
        <w:rPr>
          <w:rFonts w:ascii="Times New Roman" w:hAnsi="Times New Roman" w:cs="Times New Roman"/>
          <w:sz w:val="24"/>
          <w:szCs w:val="24"/>
        </w:rPr>
        <w:t>)</w:t>
      </w:r>
      <w:r>
        <w:rPr>
          <w:rFonts w:ascii="Times New Roman" w:hAnsi="Times New Roman" w:cs="Times New Roman"/>
          <w:sz w:val="24"/>
          <w:szCs w:val="24"/>
        </w:rPr>
        <w:t xml:space="preserve"> </w:t>
      </w:r>
      <w:r w:rsidRPr="002F7CE3">
        <w:rPr>
          <w:rFonts w:ascii="Times New Roman" w:hAnsi="Times New Roman" w:cs="Times New Roman"/>
          <w:sz w:val="24"/>
          <w:szCs w:val="24"/>
        </w:rPr>
        <w:t>dengan kelompok kontrol baik pada hantaran udara maupun tulang</w:t>
      </w:r>
      <w:r>
        <w:rPr>
          <w:rFonts w:ascii="Times New Roman" w:hAnsi="Times New Roman" w:cs="Times New Roman"/>
          <w:sz w:val="24"/>
          <w:szCs w:val="24"/>
        </w:rPr>
        <w:t>,</w:t>
      </w:r>
      <w:r w:rsidRPr="002F7CE3">
        <w:rPr>
          <w:rFonts w:ascii="Times New Roman" w:hAnsi="Times New Roman" w:cs="Times New Roman"/>
          <w:sz w:val="24"/>
          <w:szCs w:val="24"/>
        </w:rPr>
        <w:t xml:space="preserve"> </w:t>
      </w:r>
      <w:r>
        <w:rPr>
          <w:rFonts w:ascii="Times New Roman" w:hAnsi="Times New Roman" w:cs="Times New Roman"/>
          <w:sz w:val="24"/>
          <w:szCs w:val="24"/>
        </w:rPr>
        <w:t xml:space="preserve">di mana penurunan paling nyata ditemukan pada frekuensi 1.500 Hz yang termasuk frekuensi sedang </w:t>
      </w:r>
      <w:r w:rsidRPr="00A80F8F">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Pr="00A80F8F">
        <w:rPr>
          <w:rFonts w:ascii="Times New Roman" w:hAnsi="Times New Roman" w:cs="Times New Roman"/>
          <w:sz w:val="24"/>
          <w:szCs w:val="24"/>
        </w:rPr>
        <w:t>Selain</w:t>
      </w:r>
      <w:r>
        <w:rPr>
          <w:rFonts w:ascii="Times New Roman" w:hAnsi="Times New Roman" w:cs="Times New Roman"/>
          <w:sz w:val="24"/>
          <w:szCs w:val="24"/>
        </w:rPr>
        <w:t xml:space="preserve"> itu, pada penelitian yang dilakukan oleh Fernandez, </w:t>
      </w:r>
      <w:r>
        <w:rPr>
          <w:rFonts w:ascii="Times New Roman" w:hAnsi="Times New Roman" w:cs="Times New Roman"/>
          <w:i/>
          <w:sz w:val="24"/>
          <w:szCs w:val="24"/>
        </w:rPr>
        <w:t xml:space="preserve">et al. </w:t>
      </w:r>
      <w:r>
        <w:rPr>
          <w:rFonts w:ascii="Times New Roman" w:hAnsi="Times New Roman" w:cs="Times New Roman"/>
          <w:sz w:val="24"/>
          <w:szCs w:val="24"/>
        </w:rPr>
        <w:t xml:space="preserve">pada tahun 2015 ditemukan bahwa paparan bising dapat mempercepat proses sinaptopati dan </w:t>
      </w:r>
      <w:r>
        <w:rPr>
          <w:rFonts w:ascii="Times New Roman" w:hAnsi="Times New Roman" w:cs="Times New Roman"/>
          <w:sz w:val="24"/>
          <w:szCs w:val="24"/>
        </w:rPr>
        <w:lastRenderedPageBreak/>
        <w:t xml:space="preserve">kerusakan saraf pada koklea yang seharusnya terjadi pada usia tua karena proses degeneratif. Hal ini akan mempercepat terjadinya penurunan pendengaran pada frekuensi di luar 3000 – 6000 Hz pada usia 40 – 60  tahun (middle-aged) bahkan setelah paparan bising tersebut berhenti diperoleh </w:t>
      </w:r>
      <w:r>
        <w:rPr>
          <w:rFonts w:ascii="Times New Roman" w:hAnsi="Times New Roman" w:cs="Times New Roman"/>
          <w:sz w:val="24"/>
          <w:szCs w:val="24"/>
          <w:vertAlign w:val="superscript"/>
        </w:rPr>
        <w:t>23</w:t>
      </w:r>
      <w:r>
        <w:rPr>
          <w:rFonts w:ascii="Times New Roman" w:hAnsi="Times New Roman" w:cs="Times New Roman"/>
          <w:sz w:val="24"/>
          <w:szCs w:val="24"/>
        </w:rPr>
        <w:t xml:space="preserve">. Hal ini juga didukung oleh penelitian sebelumnya yang dilakukan oleh Ferrite dan Santana pada tahun 2005 </w:t>
      </w:r>
      <w:r>
        <w:rPr>
          <w:rFonts w:ascii="Times New Roman" w:hAnsi="Times New Roman" w:cs="Times New Roman"/>
          <w:sz w:val="24"/>
          <w:szCs w:val="24"/>
          <w:vertAlign w:val="superscript"/>
        </w:rPr>
        <w:t>24</w:t>
      </w:r>
      <w:r>
        <w:rPr>
          <w:rFonts w:ascii="Times New Roman" w:hAnsi="Times New Roman" w:cs="Times New Roman"/>
          <w:sz w:val="24"/>
          <w:szCs w:val="24"/>
        </w:rPr>
        <w:t>.</w:t>
      </w:r>
    </w:p>
    <w:p w:rsidR="00A33C12" w:rsidRDefault="00A33C12" w:rsidP="00A33C12">
      <w:pPr>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Berbeda dengan durasi paparan, masa paparan (lama kerja) memiliki pengaruh yang tidak signifikan terhadap terjadinya gangguan pendengaran pada responden. Hal ini tidak sesuai dengan penelitian yang dilakukan oleh Jumali </w:t>
      </w:r>
      <w:r>
        <w:rPr>
          <w:rFonts w:ascii="Times New Roman" w:hAnsi="Times New Roman" w:cs="Times New Roman"/>
          <w:i/>
          <w:sz w:val="24"/>
          <w:szCs w:val="24"/>
        </w:rPr>
        <w:t>et al.</w:t>
      </w:r>
      <w:r>
        <w:rPr>
          <w:rFonts w:ascii="Times New Roman" w:hAnsi="Times New Roman" w:cs="Times New Roman"/>
          <w:sz w:val="24"/>
          <w:szCs w:val="24"/>
        </w:rPr>
        <w:t xml:space="preserve"> pada tahun 2013 </w:t>
      </w:r>
      <w:r w:rsidRPr="00033FB4">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sidRPr="00033FB4">
        <w:rPr>
          <w:rFonts w:ascii="Times New Roman" w:hAnsi="Times New Roman" w:cs="Times New Roman"/>
          <w:sz w:val="24"/>
          <w:szCs w:val="24"/>
        </w:rPr>
        <w:t>Perbedaan</w:t>
      </w:r>
      <w:r>
        <w:rPr>
          <w:rFonts w:ascii="Times New Roman" w:hAnsi="Times New Roman" w:cs="Times New Roman"/>
          <w:sz w:val="24"/>
          <w:szCs w:val="24"/>
        </w:rPr>
        <w:t xml:space="preserve"> ini dapat terjadi karena batasan tahun yang digunakan pada penelitian ini adalah 5 tahun, sedangkan pada penelitian sebelumnya digunakan batasan tahun yaitu 10 tahun. Selain itu, hal ini juga dapat </w:t>
      </w:r>
      <w:r w:rsidRPr="00C13B62">
        <w:rPr>
          <w:rFonts w:ascii="Times New Roman" w:hAnsi="Times New Roman" w:cs="Times New Roman"/>
          <w:sz w:val="24"/>
          <w:szCs w:val="24"/>
        </w:rPr>
        <w:t>terjadi karena persebaran responden pada kategori masa kerja.</w:t>
      </w:r>
      <w:r>
        <w:rPr>
          <w:rFonts w:ascii="Times New Roman" w:hAnsi="Times New Roman" w:cs="Times New Roman"/>
          <w:sz w:val="24"/>
          <w:szCs w:val="24"/>
        </w:rPr>
        <w:t xml:space="preserve"> Dari 50 responden yang memiliki masa kerja &gt; 5 tahun, 21 orang (42%) memiliki durasi kerja ≤ 40 jam/ minggu, dan dari 40 responden yang memiliki masa kerja ≤ 5 tahun, 17 orang (42,5%) memiliki durasi kerja &gt; 40 jam/ minggu. </w:t>
      </w:r>
    </w:p>
    <w:p w:rsidR="00A33C12" w:rsidRDefault="00A33C12" w:rsidP="00A33C12">
      <w:pPr>
        <w:shd w:val="clear" w:color="auto" w:fill="FFFFFF"/>
        <w:spacing w:after="120" w:line="360" w:lineRule="auto"/>
        <w:ind w:firstLine="720"/>
        <w:jc w:val="both"/>
        <w:rPr>
          <w:rFonts w:ascii="Times New Roman" w:hAnsi="Times New Roman" w:cs="Times New Roman"/>
          <w:sz w:val="24"/>
          <w:szCs w:val="24"/>
        </w:rPr>
      </w:pPr>
      <w:r w:rsidRPr="008967CA">
        <w:rPr>
          <w:rFonts w:asciiTheme="majorBidi" w:hAnsiTheme="majorBidi" w:cstheme="majorBidi"/>
          <w:sz w:val="24"/>
          <w:szCs w:val="24"/>
        </w:rPr>
        <w:t>Adapun kelemahan-kelemahan dalam penelitian ini antara lain</w:t>
      </w:r>
      <w:r>
        <w:rPr>
          <w:rFonts w:asciiTheme="majorBidi" w:hAnsiTheme="majorBidi" w:cstheme="majorBidi"/>
          <w:sz w:val="24"/>
          <w:szCs w:val="24"/>
        </w:rPr>
        <w:t xml:space="preserve"> </w:t>
      </w:r>
      <w:r>
        <w:rPr>
          <w:rFonts w:ascii="Times New Roman" w:hAnsi="Times New Roman" w:cs="Times New Roman"/>
          <w:sz w:val="24"/>
          <w:szCs w:val="24"/>
        </w:rPr>
        <w:t xml:space="preserve">peneliti tidak melakukan pemeriksaan garpu tala </w:t>
      </w:r>
      <w:r>
        <w:rPr>
          <w:rFonts w:ascii="Times New Roman" w:hAnsi="Times New Roman" w:cs="Times New Roman"/>
          <w:sz w:val="24"/>
          <w:szCs w:val="24"/>
        </w:rPr>
        <w:lastRenderedPageBreak/>
        <w:t>secara berulang pada responden sehingga reliabilitas hasil pemeriksaan masih rendah, tidak dilakukan uji untuk menentukan reliabilitas pemeriksa sebelum dilakukannya pengambilan data, dan pemeriksaan fisik garpu tala tidak dilakukan di ruangan yang standar. Selain itu, terdapat pula keterbatasan pada alat penelitian, yaitu: garpu tala yang digunakan hanya pada frekuensi 512 Hz dan 2048 Hz, dan desibel meter yang digunakan berupa aplikasi.</w:t>
      </w:r>
    </w:p>
    <w:p w:rsidR="00A33C12" w:rsidRDefault="00A33C12" w:rsidP="00A33C12">
      <w:pPr>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b/>
          <w:sz w:val="24"/>
          <w:szCs w:val="24"/>
        </w:rPr>
        <w:t>KESIMPULAN</w:t>
      </w:r>
    </w:p>
    <w:p w:rsidR="00A33C12" w:rsidRPr="00B064AD" w:rsidRDefault="00A33C12" w:rsidP="00A33C12">
      <w:pPr>
        <w:shd w:val="clear" w:color="auto" w:fill="FFFFFF"/>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ini dapat disimpulkan bahwa paparan bising pada proses penggilingan berpengaruh terhadap terjadinya gangguan pendengaran pada pekerja pertambangan emas skala kecil di Kecamatan Sekotong.</w:t>
      </w:r>
    </w:p>
    <w:p w:rsidR="00D95FA3" w:rsidRDefault="00D95FA3" w:rsidP="00D95FA3">
      <w:pPr>
        <w:shd w:val="clear" w:color="auto" w:fill="FFFFFF"/>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95FA3" w:rsidRPr="00D95FA3" w:rsidRDefault="00D95FA3" w:rsidP="00EE23C3">
      <w:pPr>
        <w:pStyle w:val="ListParagraph"/>
        <w:numPr>
          <w:ilvl w:val="0"/>
          <w:numId w:val="27"/>
        </w:numPr>
        <w:shd w:val="clear" w:color="auto" w:fill="FFFFFF"/>
        <w:spacing w:after="120"/>
        <w:ind w:left="709" w:hanging="349"/>
        <w:jc w:val="both"/>
        <w:rPr>
          <w:rFonts w:ascii="Times New Roman" w:hAnsi="Times New Roman" w:cs="Times New Roman"/>
          <w:b/>
          <w:sz w:val="24"/>
          <w:szCs w:val="24"/>
        </w:rPr>
      </w:pPr>
      <w:r w:rsidRPr="00D95FA3">
        <w:rPr>
          <w:rFonts w:ascii="Times New Roman" w:hAnsi="Times New Roman" w:cs="Times New Roman"/>
          <w:sz w:val="24"/>
          <w:szCs w:val="24"/>
        </w:rPr>
        <w:t xml:space="preserve">Handayani R, Nareshwara S. Peran Penting Sektor Pertambangan. Warta Minerba Edisi X [Online]. Jakarta; 2011 Aug;20–3. Available from: </w:t>
      </w:r>
      <w:hyperlink r:id="rId10" w:history="1">
        <w:r w:rsidRPr="00D95FA3">
          <w:rPr>
            <w:rStyle w:val="Hyperlink"/>
            <w:rFonts w:ascii="Times New Roman" w:hAnsi="Times New Roman" w:cs="Times New Roman"/>
            <w:sz w:val="24"/>
            <w:szCs w:val="24"/>
          </w:rPr>
          <w:t>http://www.minerba.esdm.go.id/library/content/file/28935-Publikasi/648ef73e8f21141ebe828a5c86384f6c2013-03-14-01-25-32.pdf</w:t>
        </w:r>
      </w:hyperlink>
      <w:r w:rsidRPr="00D95FA3">
        <w:rPr>
          <w:rFonts w:ascii="Times New Roman" w:hAnsi="Times New Roman" w:cs="Times New Roman"/>
          <w:sz w:val="24"/>
          <w:szCs w:val="24"/>
        </w:rPr>
        <w:t xml:space="preserve"> [Accessed March 13, 2016]</w:t>
      </w:r>
    </w:p>
    <w:p w:rsidR="00D95FA3" w:rsidRPr="00A84C90" w:rsidRDefault="00D95FA3" w:rsidP="00EE23C3">
      <w:pPr>
        <w:pStyle w:val="ListParagraph"/>
        <w:numPr>
          <w:ilvl w:val="0"/>
          <w:numId w:val="27"/>
        </w:numPr>
        <w:ind w:left="709" w:hanging="349"/>
        <w:jc w:val="both"/>
        <w:rPr>
          <w:rFonts w:ascii="Times New Roman" w:hAnsi="Times New Roman" w:cs="Times New Roman"/>
          <w:sz w:val="24"/>
          <w:szCs w:val="24"/>
        </w:rPr>
      </w:pPr>
      <w:r w:rsidRPr="00A84C90">
        <w:rPr>
          <w:rFonts w:ascii="Times New Roman" w:hAnsi="Times New Roman" w:cs="Times New Roman"/>
          <w:sz w:val="24"/>
          <w:szCs w:val="24"/>
        </w:rPr>
        <w:t xml:space="preserve">Devi B, Prayogo D. Mining and Development in Indonesia: An Overview of the Regulatory Framework and Policies. </w:t>
      </w:r>
      <w:r w:rsidRPr="00A84C90">
        <w:rPr>
          <w:rFonts w:ascii="Times New Roman" w:hAnsi="Times New Roman" w:cs="Times New Roman"/>
          <w:bCs/>
          <w:iCs/>
          <w:sz w:val="24"/>
          <w:szCs w:val="24"/>
        </w:rPr>
        <w:t xml:space="preserve">Action Research report commissioned by </w:t>
      </w:r>
      <w:r w:rsidRPr="00A84C90">
        <w:rPr>
          <w:rFonts w:ascii="Times New Roman" w:hAnsi="Times New Roman" w:cs="Times New Roman"/>
          <w:bCs/>
          <w:iCs/>
          <w:color w:val="000000"/>
          <w:sz w:val="24"/>
          <w:szCs w:val="24"/>
        </w:rPr>
        <w:t xml:space="preserve">the International Mining for </w:t>
      </w:r>
      <w:r w:rsidRPr="00A84C90">
        <w:rPr>
          <w:rFonts w:ascii="Times New Roman" w:hAnsi="Times New Roman" w:cs="Times New Roman"/>
          <w:bCs/>
          <w:iCs/>
          <w:color w:val="000000"/>
          <w:sz w:val="24"/>
          <w:szCs w:val="24"/>
        </w:rPr>
        <w:lastRenderedPageBreak/>
        <w:t>Development Centre</w:t>
      </w:r>
      <w:r w:rsidRPr="00A84C90">
        <w:rPr>
          <w:rFonts w:ascii="Times New Roman" w:hAnsi="Times New Roman" w:cs="Times New Roman"/>
          <w:bCs/>
          <w:i/>
          <w:iCs/>
          <w:color w:val="000000"/>
          <w:sz w:val="24"/>
          <w:szCs w:val="24"/>
        </w:rPr>
        <w:t xml:space="preserve"> </w:t>
      </w:r>
      <w:r w:rsidRPr="00A84C90">
        <w:rPr>
          <w:rFonts w:ascii="Times New Roman" w:hAnsi="Times New Roman" w:cs="Times New Roman"/>
          <w:sz w:val="24"/>
          <w:szCs w:val="24"/>
        </w:rPr>
        <w:t>[</w:t>
      </w:r>
      <w:r>
        <w:rPr>
          <w:rFonts w:ascii="Times New Roman" w:hAnsi="Times New Roman" w:cs="Times New Roman"/>
          <w:sz w:val="24"/>
          <w:szCs w:val="24"/>
        </w:rPr>
        <w:t>Online</w:t>
      </w:r>
      <w:r w:rsidRPr="00A84C90">
        <w:rPr>
          <w:rFonts w:ascii="Times New Roman" w:hAnsi="Times New Roman" w:cs="Times New Roman"/>
          <w:sz w:val="24"/>
          <w:szCs w:val="24"/>
        </w:rPr>
        <w:t xml:space="preserve">]. 2013. Available from: </w:t>
      </w:r>
      <w:hyperlink r:id="rId11" w:history="1">
        <w:r w:rsidRPr="00A84C90">
          <w:rPr>
            <w:rStyle w:val="Hyperlink"/>
            <w:rFonts w:ascii="Times New Roman" w:hAnsi="Times New Roman" w:cs="Times New Roman"/>
            <w:sz w:val="24"/>
            <w:szCs w:val="24"/>
          </w:rPr>
          <w:t>http://im4dc.org/wp-content/uploads/2013/09/Mining-and-Development-in-Indonesia.pdf</w:t>
        </w:r>
      </w:hyperlink>
      <w:r w:rsidRPr="00A84C90">
        <w:rPr>
          <w:rFonts w:ascii="Times New Roman" w:hAnsi="Times New Roman" w:cs="Times New Roman"/>
          <w:sz w:val="24"/>
          <w:szCs w:val="24"/>
        </w:rPr>
        <w:t xml:space="preserve"> [Accessed March 13, 2016]</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A84C90">
        <w:rPr>
          <w:rFonts w:ascii="Times New Roman" w:hAnsi="Times New Roman" w:cs="Times New Roman"/>
          <w:sz w:val="24"/>
          <w:szCs w:val="24"/>
        </w:rPr>
        <w:t xml:space="preserve">Rahmawati D. </w:t>
      </w:r>
      <w:r>
        <w:rPr>
          <w:rFonts w:ascii="Times New Roman" w:hAnsi="Times New Roman" w:cs="Times New Roman"/>
          <w:sz w:val="24"/>
          <w:szCs w:val="24"/>
        </w:rPr>
        <w:t>Pengaruh Kemiskinan terhadap Maraknya Pertambangan t</w:t>
      </w:r>
      <w:r w:rsidRPr="00A84C90">
        <w:rPr>
          <w:rFonts w:ascii="Times New Roman" w:hAnsi="Times New Roman" w:cs="Times New Roman"/>
          <w:sz w:val="24"/>
          <w:szCs w:val="24"/>
        </w:rPr>
        <w:t xml:space="preserve">anpa Ijin </w:t>
      </w:r>
      <w:r>
        <w:rPr>
          <w:rFonts w:ascii="Times New Roman" w:hAnsi="Times New Roman" w:cs="Times New Roman"/>
          <w:sz w:val="24"/>
          <w:szCs w:val="24"/>
        </w:rPr>
        <w:t>(Studi Kasus d</w:t>
      </w:r>
      <w:r w:rsidRPr="00A84C90">
        <w:rPr>
          <w:rFonts w:ascii="Times New Roman" w:hAnsi="Times New Roman" w:cs="Times New Roman"/>
          <w:sz w:val="24"/>
          <w:szCs w:val="24"/>
        </w:rPr>
        <w:t>i Kecamatan Sekotong, Kabupaten Lombok Barat). Jurnal Media Bina Ilmiah [</w:t>
      </w:r>
      <w:r>
        <w:rPr>
          <w:rFonts w:ascii="Times New Roman" w:hAnsi="Times New Roman" w:cs="Times New Roman"/>
          <w:sz w:val="24"/>
          <w:szCs w:val="24"/>
        </w:rPr>
        <w:t>Online</w:t>
      </w:r>
      <w:r w:rsidRPr="00A84C90">
        <w:rPr>
          <w:rFonts w:ascii="Times New Roman" w:hAnsi="Times New Roman" w:cs="Times New Roman"/>
          <w:sz w:val="24"/>
          <w:szCs w:val="24"/>
        </w:rPr>
        <w:t xml:space="preserve">]. 2011;5(8). Available from: </w:t>
      </w:r>
      <w:hyperlink r:id="rId12" w:history="1">
        <w:r w:rsidRPr="00A84C90">
          <w:rPr>
            <w:rStyle w:val="Hyperlink"/>
            <w:rFonts w:ascii="Times New Roman" w:hAnsi="Times New Roman" w:cs="Times New Roman"/>
            <w:sz w:val="24"/>
            <w:szCs w:val="24"/>
          </w:rPr>
          <w:t>http://lpsdimataram.com/phocadownload/Desember-2011/04-20111208-diah rahmawati.pdf</w:t>
        </w:r>
      </w:hyperlink>
      <w:r w:rsidRPr="00A84C90">
        <w:rPr>
          <w:rFonts w:ascii="Times New Roman" w:hAnsi="Times New Roman" w:cs="Times New Roman"/>
          <w:sz w:val="24"/>
          <w:szCs w:val="24"/>
        </w:rPr>
        <w:t xml:space="preserve"> [Accessed March 13, 2016].</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A84C90">
        <w:rPr>
          <w:rFonts w:ascii="Times New Roman" w:hAnsi="Times New Roman" w:cs="Times New Roman"/>
          <w:sz w:val="24"/>
          <w:szCs w:val="24"/>
        </w:rPr>
        <w:t>Astiti LGS, Sugianti T. Dampak Penambangan Emas Tradisional pada Lingkungan dan Pakan Ternak di Pulau Lombok. Sains Peternak [</w:t>
      </w:r>
      <w:r>
        <w:rPr>
          <w:rFonts w:ascii="Times New Roman" w:hAnsi="Times New Roman" w:cs="Times New Roman"/>
          <w:sz w:val="24"/>
          <w:szCs w:val="24"/>
        </w:rPr>
        <w:t>Online</w:t>
      </w:r>
      <w:r w:rsidRPr="00A84C90">
        <w:rPr>
          <w:rFonts w:ascii="Times New Roman" w:hAnsi="Times New Roman" w:cs="Times New Roman"/>
          <w:sz w:val="24"/>
          <w:szCs w:val="24"/>
        </w:rPr>
        <w:t xml:space="preserve">]. 2014;12(2):101–6. Available from: </w:t>
      </w:r>
      <w:hyperlink r:id="rId13" w:history="1">
        <w:r w:rsidRPr="00720536">
          <w:rPr>
            <w:rStyle w:val="Hyperlink"/>
            <w:rFonts w:ascii="Times New Roman" w:hAnsi="Times New Roman" w:cs="Times New Roman"/>
            <w:sz w:val="24"/>
            <w:szCs w:val="24"/>
          </w:rPr>
          <w:t>http://peternakan.fp.uns.ac.id/media/Sains Peternakan/2014-2-September/6 Astiti dan Sugianti 101-106.pdf</w:t>
        </w:r>
      </w:hyperlink>
      <w:r>
        <w:rPr>
          <w:rFonts w:ascii="Times New Roman" w:hAnsi="Times New Roman" w:cs="Times New Roman"/>
          <w:sz w:val="24"/>
          <w:szCs w:val="24"/>
        </w:rPr>
        <w:t xml:space="preserve"> </w:t>
      </w:r>
      <w:r w:rsidRPr="00A84C90">
        <w:rPr>
          <w:rFonts w:ascii="Times New Roman" w:hAnsi="Times New Roman" w:cs="Times New Roman"/>
          <w:sz w:val="24"/>
          <w:szCs w:val="24"/>
        </w:rPr>
        <w:t>[Accessed March 13, 2016].</w:t>
      </w:r>
    </w:p>
    <w:p w:rsidR="00D95FA3" w:rsidRPr="00D16FD0" w:rsidRDefault="00D95FA3" w:rsidP="00EE23C3">
      <w:pPr>
        <w:pStyle w:val="ListParagraph"/>
        <w:numPr>
          <w:ilvl w:val="0"/>
          <w:numId w:val="27"/>
        </w:numPr>
        <w:ind w:left="709" w:hanging="349"/>
        <w:jc w:val="both"/>
        <w:rPr>
          <w:rFonts w:ascii="Times New Roman" w:hAnsi="Times New Roman" w:cs="Times New Roman"/>
          <w:sz w:val="24"/>
          <w:szCs w:val="24"/>
        </w:rPr>
      </w:pPr>
      <w:r w:rsidRPr="00D16FD0">
        <w:rPr>
          <w:rFonts w:ascii="Times New Roman" w:hAnsi="Times New Roman" w:cs="Times New Roman"/>
          <w:sz w:val="24"/>
          <w:szCs w:val="24"/>
        </w:rPr>
        <w:t xml:space="preserve">Basu N, Clarke E, Green A. Integrated assessment of artisanal and small-scale gold mining in Ghana--part 1: human health review. </w:t>
      </w:r>
      <w:r w:rsidRPr="00D16FD0">
        <w:rPr>
          <w:rFonts w:ascii="Times New Roman" w:hAnsi="Times New Roman" w:cs="Times New Roman"/>
          <w:iCs/>
          <w:sz w:val="24"/>
          <w:szCs w:val="24"/>
        </w:rPr>
        <w:t xml:space="preserve">International </w:t>
      </w:r>
      <w:r>
        <w:rPr>
          <w:rFonts w:ascii="Times New Roman" w:hAnsi="Times New Roman" w:cs="Times New Roman"/>
          <w:iCs/>
          <w:sz w:val="24"/>
          <w:szCs w:val="24"/>
        </w:rPr>
        <w:t>Journal of Environmental Research a</w:t>
      </w:r>
      <w:r w:rsidRPr="00D16FD0">
        <w:rPr>
          <w:rFonts w:ascii="Times New Roman" w:hAnsi="Times New Roman" w:cs="Times New Roman"/>
          <w:iCs/>
          <w:sz w:val="24"/>
          <w:szCs w:val="24"/>
        </w:rPr>
        <w:t>nd Public Health</w:t>
      </w:r>
      <w:r>
        <w:rPr>
          <w:rFonts w:ascii="Times New Roman" w:hAnsi="Times New Roman" w:cs="Times New Roman"/>
          <w:sz w:val="24"/>
          <w:szCs w:val="24"/>
        </w:rPr>
        <w:t xml:space="preserve"> </w:t>
      </w:r>
      <w:r w:rsidRPr="00D16FD0">
        <w:rPr>
          <w:rFonts w:ascii="Times New Roman" w:hAnsi="Times New Roman" w:cs="Times New Roman"/>
          <w:sz w:val="24"/>
          <w:szCs w:val="24"/>
        </w:rPr>
        <w:t>[</w:t>
      </w:r>
      <w:r>
        <w:rPr>
          <w:rFonts w:ascii="Times New Roman" w:hAnsi="Times New Roman" w:cs="Times New Roman"/>
          <w:sz w:val="24"/>
          <w:szCs w:val="24"/>
        </w:rPr>
        <w:t>Online</w:t>
      </w:r>
      <w:r w:rsidRPr="00D16FD0">
        <w:rPr>
          <w:rFonts w:ascii="Times New Roman" w:hAnsi="Times New Roman" w:cs="Times New Roman"/>
          <w:sz w:val="24"/>
          <w:szCs w:val="24"/>
        </w:rPr>
        <w:t xml:space="preserve">]. 2015 May [cited 2016 Feb 25];12(5):5143–76. Available from: </w:t>
      </w:r>
      <w:hyperlink r:id="rId14" w:history="1">
        <w:r w:rsidRPr="00D16FD0">
          <w:rPr>
            <w:rStyle w:val="Hyperlink"/>
            <w:rFonts w:ascii="Times New Roman" w:hAnsi="Times New Roman" w:cs="Times New Roman"/>
            <w:sz w:val="24"/>
            <w:szCs w:val="24"/>
          </w:rPr>
          <w:t>http://www.pubmedcentral.nih.gov/articlerender.fcgi?artid=4454960&amp;tool=pmcentrez&amp;rendertype=abstract</w:t>
        </w:r>
      </w:hyperlink>
      <w:r w:rsidRPr="00D16FD0">
        <w:rPr>
          <w:rFonts w:ascii="Times New Roman" w:hAnsi="Times New Roman" w:cs="Times New Roman"/>
          <w:sz w:val="24"/>
          <w:szCs w:val="24"/>
        </w:rPr>
        <w:t xml:space="preserve"> [Accessed February 25, 2016].</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D16FD0">
        <w:rPr>
          <w:rFonts w:ascii="Times New Roman" w:hAnsi="Times New Roman" w:cs="Times New Roman"/>
          <w:sz w:val="24"/>
          <w:szCs w:val="24"/>
        </w:rPr>
        <w:t>Donoghue AM. Occupational health hazards in mining: an overview. Occup</w:t>
      </w:r>
      <w:r>
        <w:rPr>
          <w:rFonts w:ascii="Times New Roman" w:hAnsi="Times New Roman" w:cs="Times New Roman"/>
          <w:sz w:val="24"/>
          <w:szCs w:val="24"/>
        </w:rPr>
        <w:t>ational</w:t>
      </w:r>
      <w:r w:rsidRPr="00D16FD0">
        <w:rPr>
          <w:rFonts w:ascii="Times New Roman" w:hAnsi="Times New Roman" w:cs="Times New Roman"/>
          <w:sz w:val="24"/>
          <w:szCs w:val="24"/>
        </w:rPr>
        <w:t xml:space="preserve"> Med</w:t>
      </w:r>
      <w:r>
        <w:rPr>
          <w:rFonts w:ascii="Times New Roman" w:hAnsi="Times New Roman" w:cs="Times New Roman"/>
          <w:sz w:val="24"/>
          <w:szCs w:val="24"/>
        </w:rPr>
        <w:t>icine</w:t>
      </w:r>
      <w:r w:rsidRPr="00D16FD0">
        <w:rPr>
          <w:rFonts w:ascii="Times New Roman" w:hAnsi="Times New Roman" w:cs="Times New Roman"/>
          <w:sz w:val="24"/>
          <w:szCs w:val="24"/>
        </w:rPr>
        <w:t xml:space="preserve"> (</w:t>
      </w:r>
      <w:r>
        <w:rPr>
          <w:rFonts w:ascii="Times New Roman" w:hAnsi="Times New Roman" w:cs="Times New Roman"/>
          <w:sz w:val="24"/>
          <w:szCs w:val="24"/>
        </w:rPr>
        <w:t>London</w:t>
      </w:r>
      <w:r w:rsidRPr="00D16FD0">
        <w:rPr>
          <w:rFonts w:ascii="Times New Roman" w:hAnsi="Times New Roman" w:cs="Times New Roman"/>
          <w:sz w:val="24"/>
          <w:szCs w:val="24"/>
        </w:rPr>
        <w:t xml:space="preserve">) </w:t>
      </w:r>
      <w:r w:rsidRPr="00D16FD0">
        <w:rPr>
          <w:rFonts w:ascii="Times New Roman" w:hAnsi="Times New Roman" w:cs="Times New Roman"/>
          <w:sz w:val="24"/>
          <w:szCs w:val="24"/>
        </w:rPr>
        <w:lastRenderedPageBreak/>
        <w:t xml:space="preserve">[Online]. 2004 Aug [cited 2016 Mar 9];54(5):283–9. Available from: </w:t>
      </w:r>
      <w:hyperlink r:id="rId15" w:history="1">
        <w:r w:rsidRPr="00D16FD0">
          <w:rPr>
            <w:rStyle w:val="Hyperlink"/>
            <w:rFonts w:ascii="Times New Roman" w:hAnsi="Times New Roman" w:cs="Times New Roman"/>
            <w:sz w:val="24"/>
            <w:szCs w:val="24"/>
          </w:rPr>
          <w:t>http://www.ncbi.nlm.nih.gov/pubmed/15289583</w:t>
        </w:r>
      </w:hyperlink>
      <w:r w:rsidRPr="00D16FD0">
        <w:rPr>
          <w:rFonts w:ascii="Times New Roman" w:hAnsi="Times New Roman" w:cs="Times New Roman"/>
          <w:sz w:val="24"/>
          <w:szCs w:val="24"/>
        </w:rPr>
        <w:t xml:space="preserve"> [Accessed March 9, 2016].</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D16FD0">
        <w:rPr>
          <w:rFonts w:ascii="Times New Roman" w:hAnsi="Times New Roman" w:cs="Times New Roman"/>
          <w:sz w:val="24"/>
          <w:szCs w:val="24"/>
        </w:rPr>
        <w:t xml:space="preserve">Green A, Jones AD, Sun K. The Association between Noise, Cortisol and Heart Rate in a Small-Scale Gold Mining Community-A Pilot Study. </w:t>
      </w:r>
      <w:r w:rsidRPr="00D16FD0">
        <w:rPr>
          <w:rFonts w:ascii="Times New Roman" w:hAnsi="Times New Roman" w:cs="Times New Roman"/>
          <w:iCs/>
          <w:sz w:val="24"/>
          <w:szCs w:val="24"/>
        </w:rPr>
        <w:t xml:space="preserve">International </w:t>
      </w:r>
      <w:r>
        <w:rPr>
          <w:rFonts w:ascii="Times New Roman" w:hAnsi="Times New Roman" w:cs="Times New Roman"/>
          <w:iCs/>
          <w:sz w:val="24"/>
          <w:szCs w:val="24"/>
        </w:rPr>
        <w:t>Journal of Environmental Research a</w:t>
      </w:r>
      <w:r w:rsidRPr="00D16FD0">
        <w:rPr>
          <w:rFonts w:ascii="Times New Roman" w:hAnsi="Times New Roman" w:cs="Times New Roman"/>
          <w:iCs/>
          <w:sz w:val="24"/>
          <w:szCs w:val="24"/>
        </w:rPr>
        <w:t>nd Public Health</w:t>
      </w:r>
      <w:r w:rsidRPr="00D16FD0">
        <w:rPr>
          <w:rFonts w:ascii="Times New Roman" w:hAnsi="Times New Roman" w:cs="Times New Roman"/>
          <w:sz w:val="24"/>
          <w:szCs w:val="24"/>
        </w:rPr>
        <w:t xml:space="preserve"> [</w:t>
      </w:r>
      <w:r>
        <w:rPr>
          <w:rFonts w:ascii="Times New Roman" w:hAnsi="Times New Roman" w:cs="Times New Roman"/>
          <w:sz w:val="24"/>
          <w:szCs w:val="24"/>
        </w:rPr>
        <w:t>Online</w:t>
      </w:r>
      <w:r w:rsidRPr="00D16FD0">
        <w:rPr>
          <w:rFonts w:ascii="Times New Roman" w:hAnsi="Times New Roman" w:cs="Times New Roman"/>
          <w:sz w:val="24"/>
          <w:szCs w:val="24"/>
        </w:rPr>
        <w:t>]. 2015 Aug [cited 2016 Jul 8];12(8):9952–66. Available from:</w:t>
      </w:r>
      <w:r>
        <w:rPr>
          <w:rFonts w:ascii="Times New Roman" w:hAnsi="Times New Roman" w:cs="Times New Roman"/>
          <w:sz w:val="24"/>
          <w:szCs w:val="24"/>
        </w:rPr>
        <w:t xml:space="preserve"> </w:t>
      </w:r>
      <w:hyperlink r:id="rId16" w:history="1">
        <w:r w:rsidRPr="00D16FD0">
          <w:rPr>
            <w:rStyle w:val="Hyperlink"/>
            <w:rFonts w:ascii="Times New Roman" w:hAnsi="Times New Roman" w:cs="Times New Roman"/>
            <w:sz w:val="24"/>
            <w:szCs w:val="24"/>
          </w:rPr>
          <w:t>http://www.pubmedcentral.nih.gov/articlerender.fcgi?artid=4555322&amp;tool=pmcentrez&amp;rendertype=abstract</w:t>
        </w:r>
      </w:hyperlink>
      <w:r w:rsidRPr="00D16FD0">
        <w:rPr>
          <w:rFonts w:ascii="Times New Roman" w:hAnsi="Times New Roman" w:cs="Times New Roman"/>
          <w:sz w:val="24"/>
          <w:szCs w:val="24"/>
        </w:rPr>
        <w:t xml:space="preserve"> [Accessed July 8, 2016].</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D16FD0">
        <w:rPr>
          <w:rFonts w:ascii="Times New Roman" w:hAnsi="Times New Roman" w:cs="Times New Roman"/>
          <w:sz w:val="24"/>
          <w:szCs w:val="24"/>
        </w:rPr>
        <w:t>National Institute on Deafness and Other Communication Disorders. Noise-Induced Hearing Loss. NIDCD Fact Sheet Hear</w:t>
      </w:r>
      <w:r>
        <w:rPr>
          <w:rFonts w:ascii="Times New Roman" w:hAnsi="Times New Roman" w:cs="Times New Roman"/>
          <w:sz w:val="24"/>
          <w:szCs w:val="24"/>
        </w:rPr>
        <w:t>ing and</w:t>
      </w:r>
      <w:r w:rsidRPr="00D16FD0">
        <w:rPr>
          <w:rFonts w:ascii="Times New Roman" w:hAnsi="Times New Roman" w:cs="Times New Roman"/>
          <w:sz w:val="24"/>
          <w:szCs w:val="24"/>
        </w:rPr>
        <w:t xml:space="preserve"> Balanc</w:t>
      </w:r>
      <w:r>
        <w:rPr>
          <w:rFonts w:ascii="Times New Roman" w:hAnsi="Times New Roman" w:cs="Times New Roman"/>
          <w:sz w:val="24"/>
          <w:szCs w:val="24"/>
        </w:rPr>
        <w:t>e</w:t>
      </w:r>
      <w:r w:rsidRPr="00D16FD0">
        <w:rPr>
          <w:rFonts w:ascii="Times New Roman" w:hAnsi="Times New Roman" w:cs="Times New Roman"/>
          <w:sz w:val="24"/>
          <w:szCs w:val="24"/>
        </w:rPr>
        <w:t xml:space="preserve"> [Online]. 2014; Available from:</w:t>
      </w:r>
      <w:r>
        <w:rPr>
          <w:rFonts w:ascii="Times New Roman" w:hAnsi="Times New Roman" w:cs="Times New Roman"/>
          <w:sz w:val="24"/>
          <w:szCs w:val="24"/>
        </w:rPr>
        <w:t xml:space="preserve"> </w:t>
      </w:r>
      <w:hyperlink r:id="rId17" w:history="1">
        <w:r w:rsidRPr="00D16FD0">
          <w:rPr>
            <w:rStyle w:val="Hyperlink"/>
            <w:rFonts w:ascii="Times New Roman" w:hAnsi="Times New Roman" w:cs="Times New Roman"/>
            <w:sz w:val="24"/>
            <w:szCs w:val="24"/>
          </w:rPr>
          <w:t>http://www.nidcd.nih.gov/staticresources/health/hearing/noiseinducedhearingloss.pdf</w:t>
        </w:r>
      </w:hyperlink>
      <w:r w:rsidRPr="00D16FD0">
        <w:rPr>
          <w:rFonts w:ascii="Times New Roman" w:hAnsi="Times New Roman" w:cs="Times New Roman"/>
          <w:sz w:val="24"/>
          <w:szCs w:val="24"/>
        </w:rPr>
        <w:t xml:space="preserve"> [Accessed February 23, 2016].</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D16FD0">
        <w:rPr>
          <w:rFonts w:ascii="Times New Roman" w:hAnsi="Times New Roman" w:cs="Times New Roman"/>
          <w:sz w:val="24"/>
          <w:szCs w:val="24"/>
        </w:rPr>
        <w:t>World Health Organization. Hearing Loss Due to Recreational Exposure to Loud Sounds: A Review. WHO Library Catalogue [</w:t>
      </w:r>
      <w:r>
        <w:rPr>
          <w:rFonts w:ascii="Times New Roman" w:hAnsi="Times New Roman" w:cs="Times New Roman"/>
          <w:sz w:val="24"/>
          <w:szCs w:val="24"/>
        </w:rPr>
        <w:t>Online</w:t>
      </w:r>
      <w:r w:rsidRPr="00D16FD0">
        <w:rPr>
          <w:rFonts w:ascii="Times New Roman" w:hAnsi="Times New Roman" w:cs="Times New Roman"/>
          <w:sz w:val="24"/>
          <w:szCs w:val="24"/>
        </w:rPr>
        <w:t xml:space="preserve">]. 2015; Available from: </w:t>
      </w:r>
      <w:hyperlink r:id="rId18" w:history="1">
        <w:r w:rsidRPr="00D16FD0">
          <w:rPr>
            <w:rStyle w:val="Hyperlink"/>
            <w:rFonts w:ascii="Times New Roman" w:hAnsi="Times New Roman" w:cs="Times New Roman"/>
            <w:sz w:val="24"/>
            <w:szCs w:val="24"/>
          </w:rPr>
          <w:t>http://apps.who.int/iris/bitstream/10665/154589/1/9789241508513_eng.pdf</w:t>
        </w:r>
      </w:hyperlink>
      <w:r w:rsidRPr="00D16FD0">
        <w:rPr>
          <w:rFonts w:ascii="Times New Roman" w:hAnsi="Times New Roman" w:cs="Times New Roman"/>
          <w:sz w:val="24"/>
          <w:szCs w:val="24"/>
        </w:rPr>
        <w:t xml:space="preserve"> [Accessed February 29, 2016].</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D16FD0">
        <w:rPr>
          <w:rFonts w:ascii="Times New Roman" w:hAnsi="Times New Roman" w:cs="Times New Roman"/>
          <w:sz w:val="24"/>
          <w:szCs w:val="24"/>
        </w:rPr>
        <w:t xml:space="preserve">Šušković D. Noise-Induced Hearing Loss. </w:t>
      </w:r>
      <w:r>
        <w:t xml:space="preserve">5th </w:t>
      </w:r>
      <w:r w:rsidRPr="00D16FD0">
        <w:rPr>
          <w:rFonts w:ascii="Times New Roman" w:hAnsi="Times New Roman" w:cs="Times New Roman"/>
          <w:sz w:val="24"/>
          <w:szCs w:val="24"/>
        </w:rPr>
        <w:t xml:space="preserve">Congress of Alps-Adria Acoustics Association [Online]. 2012; Available from: </w:t>
      </w:r>
      <w:hyperlink r:id="rId19" w:history="1">
        <w:r w:rsidRPr="00D16FD0">
          <w:rPr>
            <w:rStyle w:val="Hyperlink"/>
            <w:rFonts w:ascii="Times New Roman" w:hAnsi="Times New Roman" w:cs="Times New Roman"/>
            <w:sz w:val="24"/>
            <w:szCs w:val="24"/>
          </w:rPr>
          <w:t>https://www.phonakpro.com/content/dam/phonak/b2b/FM_eLibrary/Noise_induced_hearing_loss_AAAA.pdf</w:t>
        </w:r>
      </w:hyperlink>
      <w:r>
        <w:rPr>
          <w:rFonts w:ascii="Times New Roman" w:hAnsi="Times New Roman" w:cs="Times New Roman"/>
          <w:sz w:val="24"/>
          <w:szCs w:val="24"/>
        </w:rPr>
        <w:t xml:space="preserve"> </w:t>
      </w:r>
      <w:r w:rsidRPr="007545D3">
        <w:rPr>
          <w:rFonts w:ascii="Times New Roman" w:hAnsi="Times New Roman" w:cs="Times New Roman"/>
          <w:sz w:val="24"/>
          <w:szCs w:val="24"/>
        </w:rPr>
        <w:t>[Accessed February 29, 2016].</w:t>
      </w:r>
      <w:r w:rsidRPr="00D16FD0">
        <w:rPr>
          <w:rFonts w:ascii="Times New Roman" w:hAnsi="Times New Roman" w:cs="Times New Roman"/>
          <w:sz w:val="24"/>
          <w:szCs w:val="24"/>
        </w:rPr>
        <w:t xml:space="preserve"> </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223719">
        <w:rPr>
          <w:rFonts w:ascii="Times New Roman" w:hAnsi="Times New Roman" w:cs="Times New Roman"/>
          <w:sz w:val="24"/>
          <w:szCs w:val="24"/>
        </w:rPr>
        <w:lastRenderedPageBreak/>
        <w:t>Elgstrand K, Vingård E. Occupational Safety and Health in Mining: Anthology on the situation in 16 mining countries. Arb och Hälsa [</w:t>
      </w:r>
      <w:r>
        <w:rPr>
          <w:rFonts w:ascii="Times New Roman" w:hAnsi="Times New Roman" w:cs="Times New Roman"/>
          <w:sz w:val="24"/>
          <w:szCs w:val="24"/>
        </w:rPr>
        <w:t>Online</w:t>
      </w:r>
      <w:r w:rsidRPr="00223719">
        <w:rPr>
          <w:rFonts w:ascii="Times New Roman" w:hAnsi="Times New Roman" w:cs="Times New Roman"/>
          <w:sz w:val="24"/>
          <w:szCs w:val="24"/>
        </w:rPr>
        <w:t xml:space="preserve">]. 2013;47(2). Available from: </w:t>
      </w:r>
      <w:hyperlink r:id="rId20" w:history="1">
        <w:r w:rsidRPr="00223719">
          <w:rPr>
            <w:rStyle w:val="Hyperlink"/>
            <w:rFonts w:ascii="Times New Roman" w:hAnsi="Times New Roman" w:cs="Times New Roman"/>
            <w:sz w:val="24"/>
            <w:szCs w:val="24"/>
          </w:rPr>
          <w:t>https://gupea.ub.gu.se/bitstream/2077/32882/1/gupea_2077_32882_1.pdf</w:t>
        </w:r>
      </w:hyperlink>
      <w:r w:rsidRPr="00223719">
        <w:rPr>
          <w:rFonts w:ascii="Times New Roman" w:hAnsi="Times New Roman" w:cs="Times New Roman"/>
          <w:sz w:val="24"/>
          <w:szCs w:val="24"/>
        </w:rPr>
        <w:t xml:space="preserve"> [Accessed February 29, 2016].</w:t>
      </w:r>
    </w:p>
    <w:p w:rsidR="00D95FA3" w:rsidRPr="006B6C9B" w:rsidRDefault="00D95FA3" w:rsidP="00EE23C3">
      <w:pPr>
        <w:pStyle w:val="ListParagraph"/>
        <w:numPr>
          <w:ilvl w:val="0"/>
          <w:numId w:val="27"/>
        </w:numPr>
        <w:ind w:left="709" w:hanging="349"/>
        <w:jc w:val="both"/>
        <w:rPr>
          <w:rFonts w:ascii="Times New Roman" w:hAnsi="Times New Roman" w:cs="Times New Roman"/>
          <w:sz w:val="24"/>
          <w:szCs w:val="24"/>
        </w:rPr>
      </w:pPr>
      <w:r>
        <w:rPr>
          <w:rFonts w:ascii="Times New Roman" w:hAnsi="Times New Roman" w:cs="Times New Roman"/>
          <w:sz w:val="24"/>
          <w:szCs w:val="24"/>
        </w:rPr>
        <w:t xml:space="preserve">Sastroasmoro S,  Ismael </w:t>
      </w:r>
      <w:r w:rsidRPr="006B6C9B">
        <w:rPr>
          <w:rFonts w:ascii="Times New Roman" w:hAnsi="Times New Roman" w:cs="Times New Roman"/>
          <w:sz w:val="24"/>
          <w:szCs w:val="24"/>
        </w:rPr>
        <w:t>S. Dasar-dasar Metodologi Penelitian Klinis</w:t>
      </w:r>
      <w:r w:rsidRPr="006B6C9B">
        <w:rPr>
          <w:rFonts w:ascii="Times New Roman" w:hAnsi="Times New Roman" w:cs="Times New Roman"/>
          <w:i/>
          <w:sz w:val="24"/>
          <w:szCs w:val="24"/>
        </w:rPr>
        <w:t xml:space="preserve">. </w:t>
      </w:r>
      <w:r>
        <w:rPr>
          <w:rFonts w:ascii="Times New Roman" w:hAnsi="Times New Roman" w:cs="Times New Roman"/>
          <w:sz w:val="24"/>
          <w:szCs w:val="24"/>
        </w:rPr>
        <w:t>Jakarta: Sagung Seto; 2007.</w:t>
      </w:r>
    </w:p>
    <w:p w:rsidR="00D95FA3" w:rsidRPr="006B6C9B" w:rsidRDefault="00D95FA3" w:rsidP="00EE23C3">
      <w:pPr>
        <w:pStyle w:val="ListParagraph"/>
        <w:numPr>
          <w:ilvl w:val="0"/>
          <w:numId w:val="27"/>
        </w:numPr>
        <w:shd w:val="clear" w:color="auto" w:fill="FFFFFF"/>
        <w:ind w:left="709" w:hanging="3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Dahlan MS</w:t>
      </w:r>
      <w:r w:rsidRPr="006B6C9B">
        <w:rPr>
          <w:rFonts w:ascii="Times New Roman" w:eastAsia="Times New Roman" w:hAnsi="Times New Roman" w:cs="Times New Roman"/>
          <w:bCs/>
          <w:sz w:val="24"/>
          <w:szCs w:val="24"/>
        </w:rPr>
        <w:t xml:space="preserve">. </w:t>
      </w:r>
      <w:r w:rsidRPr="006B6C9B">
        <w:rPr>
          <w:rFonts w:ascii="Times New Roman" w:eastAsia="Times New Roman" w:hAnsi="Times New Roman" w:cs="Times New Roman"/>
          <w:bCs/>
          <w:iCs/>
          <w:sz w:val="24"/>
          <w:szCs w:val="24"/>
        </w:rPr>
        <w:t>Besar Sampel dan Cara Pengambilan Sampel dalam Penelitian Kedokteran dan Kesehatan</w:t>
      </w:r>
      <w:r w:rsidRPr="006B6C9B">
        <w:rPr>
          <w:rFonts w:ascii="Times New Roman" w:eastAsia="Times New Roman" w:hAnsi="Times New Roman" w:cs="Times New Roman"/>
          <w:bCs/>
          <w:i/>
          <w:iCs/>
          <w:sz w:val="24"/>
          <w:szCs w:val="24"/>
        </w:rPr>
        <w:t xml:space="preserve">. </w:t>
      </w:r>
      <w:r w:rsidRPr="006B6C9B">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disi 3. Jakarta: Salemba Medika; 2013.</w:t>
      </w:r>
    </w:p>
    <w:p w:rsidR="00D95FA3" w:rsidRPr="006B6C9B" w:rsidRDefault="00D95FA3" w:rsidP="00EE23C3">
      <w:pPr>
        <w:pStyle w:val="ListParagraph"/>
        <w:numPr>
          <w:ilvl w:val="0"/>
          <w:numId w:val="27"/>
        </w:numPr>
        <w:ind w:left="709" w:hanging="349"/>
        <w:jc w:val="both"/>
        <w:rPr>
          <w:rFonts w:ascii="Times New Roman" w:hAnsi="Times New Roman" w:cs="Times New Roman"/>
          <w:sz w:val="24"/>
          <w:szCs w:val="24"/>
        </w:rPr>
      </w:pPr>
      <w:r>
        <w:rPr>
          <w:rFonts w:ascii="Times New Roman" w:hAnsi="Times New Roman" w:cs="Times New Roman"/>
          <w:sz w:val="24"/>
          <w:szCs w:val="24"/>
        </w:rPr>
        <w:t xml:space="preserve">Soepardi EA, Iskandar N, Bashiruddin </w:t>
      </w:r>
      <w:r w:rsidRPr="006B6C9B">
        <w:rPr>
          <w:rFonts w:ascii="Times New Roman" w:hAnsi="Times New Roman" w:cs="Times New Roman"/>
          <w:sz w:val="24"/>
          <w:szCs w:val="24"/>
        </w:rPr>
        <w:t>J</w:t>
      </w:r>
      <w:r>
        <w:rPr>
          <w:rFonts w:ascii="Times New Roman" w:hAnsi="Times New Roman" w:cs="Times New Roman"/>
          <w:sz w:val="24"/>
          <w:szCs w:val="24"/>
        </w:rPr>
        <w:t>,</w:t>
      </w:r>
      <w:r w:rsidRPr="006B6C9B">
        <w:rPr>
          <w:rFonts w:ascii="Times New Roman" w:hAnsi="Times New Roman" w:cs="Times New Roman"/>
          <w:sz w:val="24"/>
          <w:szCs w:val="24"/>
        </w:rPr>
        <w:t xml:space="preserve"> </w:t>
      </w:r>
      <w:r>
        <w:rPr>
          <w:rFonts w:ascii="Times New Roman" w:hAnsi="Times New Roman" w:cs="Times New Roman"/>
          <w:sz w:val="24"/>
          <w:szCs w:val="24"/>
        </w:rPr>
        <w:t>Restuti RD</w:t>
      </w:r>
      <w:r w:rsidRPr="006B6C9B">
        <w:rPr>
          <w:rFonts w:ascii="Times New Roman" w:hAnsi="Times New Roman" w:cs="Times New Roman"/>
          <w:sz w:val="24"/>
          <w:szCs w:val="24"/>
        </w:rPr>
        <w:t xml:space="preserve">. </w:t>
      </w:r>
      <w:r w:rsidRPr="00061EFF">
        <w:rPr>
          <w:rFonts w:ascii="Times New Roman" w:hAnsi="Times New Roman" w:cs="Times New Roman"/>
          <w:sz w:val="24"/>
          <w:szCs w:val="24"/>
        </w:rPr>
        <w:t>Buku Ajar Ilmu Kesehatan Telinga Hidung Tenggorokan Kepala dan Leher</w:t>
      </w:r>
      <w:r>
        <w:rPr>
          <w:rFonts w:ascii="Times New Roman" w:hAnsi="Times New Roman" w:cs="Times New Roman"/>
          <w:sz w:val="24"/>
          <w:szCs w:val="24"/>
        </w:rPr>
        <w:t>.</w:t>
      </w:r>
      <w:r w:rsidRPr="006B6C9B">
        <w:rPr>
          <w:rFonts w:ascii="Times New Roman" w:hAnsi="Times New Roman" w:cs="Times New Roman"/>
          <w:i/>
          <w:sz w:val="24"/>
          <w:szCs w:val="24"/>
        </w:rPr>
        <w:t xml:space="preserve"> </w:t>
      </w:r>
      <w:r w:rsidRPr="00061EFF">
        <w:rPr>
          <w:rFonts w:ascii="Times New Roman" w:hAnsi="Times New Roman" w:cs="Times New Roman"/>
          <w:sz w:val="24"/>
          <w:szCs w:val="24"/>
        </w:rPr>
        <w:t>Edisi 7</w:t>
      </w:r>
      <w:r w:rsidRPr="006B6C9B">
        <w:rPr>
          <w:rFonts w:ascii="Times New Roman" w:hAnsi="Times New Roman" w:cs="Times New Roman"/>
          <w:i/>
          <w:sz w:val="24"/>
          <w:szCs w:val="24"/>
        </w:rPr>
        <w:t xml:space="preserve">. </w:t>
      </w:r>
      <w:r w:rsidRPr="006B6C9B">
        <w:rPr>
          <w:rFonts w:ascii="Times New Roman" w:hAnsi="Times New Roman" w:cs="Times New Roman"/>
          <w:sz w:val="24"/>
          <w:szCs w:val="24"/>
        </w:rPr>
        <w:t>Jakarta: Balai Penerbit FK UI</w:t>
      </w:r>
      <w:r>
        <w:rPr>
          <w:rFonts w:ascii="Times New Roman" w:hAnsi="Times New Roman" w:cs="Times New Roman"/>
          <w:sz w:val="24"/>
          <w:szCs w:val="24"/>
        </w:rPr>
        <w:t>; 2012.</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Pr>
          <w:rFonts w:ascii="Times New Roman" w:hAnsi="Times New Roman" w:cs="Times New Roman"/>
          <w:sz w:val="24"/>
          <w:szCs w:val="24"/>
        </w:rPr>
        <w:t>Adams GL, Boies LR, Higler PH.</w:t>
      </w:r>
      <w:r w:rsidRPr="00061EFF">
        <w:rPr>
          <w:rFonts w:ascii="Times New Roman" w:hAnsi="Times New Roman" w:cs="Times New Roman"/>
          <w:sz w:val="24"/>
          <w:szCs w:val="24"/>
        </w:rPr>
        <w:t xml:space="preserve"> </w:t>
      </w:r>
      <w:r w:rsidRPr="00061EFF">
        <w:rPr>
          <w:rFonts w:ascii="Times New Roman" w:hAnsi="Times New Roman" w:cs="Times New Roman"/>
          <w:iCs/>
          <w:sz w:val="24"/>
          <w:szCs w:val="24"/>
        </w:rPr>
        <w:t>Boies: Buku Ajar Penyakit THT</w:t>
      </w:r>
      <w:r>
        <w:rPr>
          <w:rFonts w:ascii="Times New Roman" w:hAnsi="Times New Roman" w:cs="Times New Roman"/>
          <w:sz w:val="24"/>
          <w:szCs w:val="24"/>
        </w:rPr>
        <w:t>. Edisi 6. Jakarta: EGC; 2012</w:t>
      </w:r>
    </w:p>
    <w:p w:rsidR="00D95FA3" w:rsidRPr="00AA26DE" w:rsidRDefault="00D95FA3" w:rsidP="00EE23C3">
      <w:pPr>
        <w:pStyle w:val="ListParagraph"/>
        <w:numPr>
          <w:ilvl w:val="0"/>
          <w:numId w:val="27"/>
        </w:numPr>
        <w:ind w:left="709" w:hanging="349"/>
        <w:jc w:val="both"/>
        <w:rPr>
          <w:rFonts w:ascii="Times New Roman" w:hAnsi="Times New Roman" w:cs="Times New Roman"/>
          <w:sz w:val="24"/>
          <w:szCs w:val="24"/>
        </w:rPr>
      </w:pPr>
      <w:r w:rsidRPr="00AA26DE">
        <w:rPr>
          <w:rFonts w:ascii="Times New Roman" w:hAnsi="Times New Roman" w:cs="Times New Roman"/>
          <w:sz w:val="24"/>
          <w:szCs w:val="24"/>
        </w:rPr>
        <w:t xml:space="preserve">Ahmed HO, Dennis JH, Badran O, Ismail M, Ballal SG., Ashoor A, et al. Occupational Noise Exposure and Hearing Loss of Workers in Two Plants in Eastern Saudi Arabia. British Occupational Hygiene Society [Online]. 2001;45(5):371–80. Available from: </w:t>
      </w:r>
      <w:hyperlink r:id="rId21" w:history="1">
        <w:r w:rsidRPr="00AA26DE">
          <w:rPr>
            <w:rStyle w:val="Hyperlink"/>
            <w:rFonts w:ascii="Times New Roman" w:hAnsi="Times New Roman" w:cs="Times New Roman"/>
            <w:sz w:val="24"/>
            <w:szCs w:val="24"/>
          </w:rPr>
          <w:t>https://www.ncbi.nlm.nih.gov/pubmed/11418087</w:t>
        </w:r>
      </w:hyperlink>
      <w:r w:rsidRPr="00AA26DE">
        <w:rPr>
          <w:rFonts w:ascii="Times New Roman" w:hAnsi="Times New Roman" w:cs="Times New Roman"/>
          <w:sz w:val="24"/>
          <w:szCs w:val="24"/>
        </w:rPr>
        <w:t xml:space="preserve"> [Accessed January 3, 2017].</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AA26DE">
        <w:rPr>
          <w:rFonts w:ascii="Times New Roman" w:hAnsi="Times New Roman" w:cs="Times New Roman"/>
          <w:sz w:val="24"/>
          <w:szCs w:val="24"/>
        </w:rPr>
        <w:t xml:space="preserve">Jumali, Sumadi, Andriani S, Subhi M, Suprijanto D, Handayani WD, et al. Prevalensi dan Faktor Risiko Tuli Akibat Bising pada Operator Mesin Kapal Feri. Jurnal Kesehatan Masyarakat Nasional [Online]. 2013;7(12):545–50. Available from: </w:t>
      </w:r>
      <w:hyperlink r:id="rId22" w:history="1">
        <w:r w:rsidRPr="00AA26DE">
          <w:rPr>
            <w:rStyle w:val="Hyperlink"/>
            <w:rFonts w:ascii="Times New Roman" w:hAnsi="Times New Roman" w:cs="Times New Roman"/>
            <w:sz w:val="24"/>
            <w:szCs w:val="24"/>
          </w:rPr>
          <w:t>http://jurnalkesmas.ui.ac.id/index.php/kesmas/article/view/328</w:t>
        </w:r>
      </w:hyperlink>
      <w:r w:rsidRPr="00AA26DE">
        <w:rPr>
          <w:rFonts w:ascii="Times New Roman" w:hAnsi="Times New Roman" w:cs="Times New Roman"/>
          <w:sz w:val="24"/>
          <w:szCs w:val="24"/>
        </w:rPr>
        <w:t xml:space="preserve"> [Accessed January 5, 2017].</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AA26DE">
        <w:rPr>
          <w:rFonts w:ascii="Times New Roman" w:hAnsi="Times New Roman" w:cs="Times New Roman"/>
          <w:sz w:val="24"/>
          <w:szCs w:val="24"/>
        </w:rPr>
        <w:t xml:space="preserve">Rahadian J, Prastowo NA, Haryono R. Pengaruh Penggunaan Earphone terhadap Fungsi Pendengaran Remaja. Majalah Kedokteran Indonesia [Online]. 2010;60(10):468–73. Available from: </w:t>
      </w:r>
      <w:hyperlink r:id="rId23" w:history="1">
        <w:r w:rsidRPr="00AA26DE">
          <w:rPr>
            <w:rStyle w:val="Hyperlink"/>
            <w:rFonts w:ascii="Times New Roman" w:hAnsi="Times New Roman" w:cs="Times New Roman"/>
            <w:sz w:val="24"/>
            <w:szCs w:val="24"/>
          </w:rPr>
          <w:t>http://indonesia.digitaljournals.org/index.php/idnmed/article/download/832/924</w:t>
        </w:r>
      </w:hyperlink>
      <w:r w:rsidRPr="00AA26DE">
        <w:rPr>
          <w:rFonts w:ascii="Times New Roman" w:hAnsi="Times New Roman" w:cs="Times New Roman"/>
          <w:sz w:val="24"/>
          <w:szCs w:val="24"/>
        </w:rPr>
        <w:t>. [Accessed December 20, 2016].</w:t>
      </w:r>
    </w:p>
    <w:p w:rsidR="00D95FA3" w:rsidRPr="00576C5D" w:rsidRDefault="00D95FA3" w:rsidP="00EE23C3">
      <w:pPr>
        <w:pStyle w:val="ListParagraph"/>
        <w:numPr>
          <w:ilvl w:val="0"/>
          <w:numId w:val="27"/>
        </w:numPr>
        <w:ind w:left="709" w:hanging="349"/>
        <w:jc w:val="both"/>
        <w:rPr>
          <w:rFonts w:ascii="Times New Roman" w:hAnsi="Times New Roman" w:cs="Times New Roman"/>
          <w:sz w:val="24"/>
          <w:szCs w:val="24"/>
        </w:rPr>
      </w:pPr>
      <w:r w:rsidRPr="00576C5D">
        <w:rPr>
          <w:rFonts w:ascii="Times New Roman" w:hAnsi="Times New Roman" w:cs="Times New Roman"/>
          <w:sz w:val="24"/>
          <w:szCs w:val="24"/>
        </w:rPr>
        <w:t>Hu BH, Zheng GL. Membrane disruption: an early event of hair cell apoptosis induced by exposure to intense noise. Brain Res</w:t>
      </w:r>
      <w:r>
        <w:rPr>
          <w:rFonts w:ascii="Times New Roman" w:hAnsi="Times New Roman" w:cs="Times New Roman"/>
          <w:sz w:val="24"/>
          <w:szCs w:val="24"/>
        </w:rPr>
        <w:t>earch</w:t>
      </w:r>
      <w:r w:rsidRPr="00576C5D">
        <w:rPr>
          <w:rFonts w:ascii="Times New Roman" w:hAnsi="Times New Roman" w:cs="Times New Roman"/>
          <w:sz w:val="24"/>
          <w:szCs w:val="24"/>
        </w:rPr>
        <w:t xml:space="preserve"> [</w:t>
      </w:r>
      <w:r>
        <w:rPr>
          <w:rFonts w:ascii="Times New Roman" w:hAnsi="Times New Roman" w:cs="Times New Roman"/>
          <w:sz w:val="24"/>
          <w:szCs w:val="24"/>
        </w:rPr>
        <w:t>Online</w:t>
      </w:r>
      <w:r w:rsidRPr="00576C5D">
        <w:rPr>
          <w:rFonts w:ascii="Times New Roman" w:hAnsi="Times New Roman" w:cs="Times New Roman"/>
          <w:sz w:val="24"/>
          <w:szCs w:val="24"/>
        </w:rPr>
        <w:t xml:space="preserve">]. 2008 Nov 6 [cited 2017 Jan 5];1239:107–18. Available from: </w:t>
      </w:r>
      <w:hyperlink r:id="rId24" w:history="1">
        <w:r w:rsidRPr="00576C5D">
          <w:rPr>
            <w:rStyle w:val="Hyperlink"/>
            <w:rFonts w:ascii="Times New Roman" w:hAnsi="Times New Roman" w:cs="Times New Roman"/>
            <w:sz w:val="24"/>
            <w:szCs w:val="24"/>
          </w:rPr>
          <w:t>http://www.pubmedcentral.nih.gov/articlerender.fcgi?artid=4419747&amp;tool=pmcentrez&amp;rendertype=abstract</w:t>
        </w:r>
      </w:hyperlink>
      <w:r w:rsidRPr="00576C5D">
        <w:rPr>
          <w:rFonts w:ascii="Times New Roman" w:hAnsi="Times New Roman" w:cs="Times New Roman"/>
          <w:sz w:val="24"/>
          <w:szCs w:val="24"/>
        </w:rPr>
        <w:t xml:space="preserve"> </w:t>
      </w:r>
      <w:r w:rsidRPr="007545D3">
        <w:rPr>
          <w:rFonts w:ascii="Times New Roman" w:hAnsi="Times New Roman" w:cs="Times New Roman"/>
          <w:sz w:val="24"/>
          <w:szCs w:val="24"/>
        </w:rPr>
        <w:t>[Accessed January 5, 2017].</w:t>
      </w:r>
    </w:p>
    <w:p w:rsidR="00D95FA3" w:rsidRPr="00576C5D" w:rsidRDefault="00D95FA3" w:rsidP="00EE23C3">
      <w:pPr>
        <w:pStyle w:val="ListParagraph"/>
        <w:numPr>
          <w:ilvl w:val="0"/>
          <w:numId w:val="27"/>
        </w:numPr>
        <w:ind w:left="709" w:hanging="349"/>
        <w:jc w:val="both"/>
        <w:rPr>
          <w:rFonts w:ascii="Times New Roman" w:hAnsi="Times New Roman" w:cs="Times New Roman"/>
          <w:sz w:val="24"/>
          <w:szCs w:val="24"/>
        </w:rPr>
      </w:pPr>
      <w:r w:rsidRPr="00576C5D">
        <w:rPr>
          <w:rFonts w:ascii="Times New Roman" w:hAnsi="Times New Roman" w:cs="Times New Roman"/>
          <w:sz w:val="24"/>
          <w:szCs w:val="24"/>
        </w:rPr>
        <w:t>Zheng G, Hu BH. Cell-cell junctions: a target of acoustic overstimulation in the sensory epithelium of the cochlea. BMC Neurosci</w:t>
      </w:r>
      <w:r>
        <w:rPr>
          <w:rFonts w:ascii="Times New Roman" w:hAnsi="Times New Roman" w:cs="Times New Roman"/>
          <w:sz w:val="24"/>
          <w:szCs w:val="24"/>
        </w:rPr>
        <w:t>ence</w:t>
      </w:r>
      <w:r w:rsidRPr="00576C5D">
        <w:rPr>
          <w:rFonts w:ascii="Times New Roman" w:hAnsi="Times New Roman" w:cs="Times New Roman"/>
          <w:sz w:val="24"/>
          <w:szCs w:val="24"/>
        </w:rPr>
        <w:t xml:space="preserve"> [</w:t>
      </w:r>
      <w:r>
        <w:rPr>
          <w:rFonts w:ascii="Times New Roman" w:hAnsi="Times New Roman" w:cs="Times New Roman"/>
          <w:sz w:val="24"/>
          <w:szCs w:val="24"/>
        </w:rPr>
        <w:t>Online</w:t>
      </w:r>
      <w:r w:rsidRPr="00576C5D">
        <w:rPr>
          <w:rFonts w:ascii="Times New Roman" w:hAnsi="Times New Roman" w:cs="Times New Roman"/>
          <w:sz w:val="24"/>
          <w:szCs w:val="24"/>
        </w:rPr>
        <w:t xml:space="preserve">]. 2012 Jun 19 [cited 2017 Jan 5];13:71. Available from: </w:t>
      </w:r>
      <w:hyperlink r:id="rId25" w:history="1">
        <w:r w:rsidRPr="00576C5D">
          <w:rPr>
            <w:rStyle w:val="Hyperlink"/>
            <w:rFonts w:ascii="Times New Roman" w:hAnsi="Times New Roman" w:cs="Times New Roman"/>
            <w:sz w:val="24"/>
            <w:szCs w:val="24"/>
          </w:rPr>
          <w:t>http://www.pubmedcentral.nih.gov/articlerender.fcgi?artid=3407512&amp;tool=pmcentrez&amp;rendertype=abstract</w:t>
        </w:r>
      </w:hyperlink>
      <w:r w:rsidRPr="00576C5D">
        <w:rPr>
          <w:rFonts w:ascii="Times New Roman" w:hAnsi="Times New Roman" w:cs="Times New Roman"/>
          <w:sz w:val="24"/>
          <w:szCs w:val="24"/>
        </w:rPr>
        <w:t xml:space="preserve"> </w:t>
      </w:r>
      <w:r w:rsidRPr="007545D3">
        <w:rPr>
          <w:rFonts w:ascii="Times New Roman" w:hAnsi="Times New Roman" w:cs="Times New Roman"/>
          <w:sz w:val="24"/>
          <w:szCs w:val="24"/>
        </w:rPr>
        <w:t xml:space="preserve">[Accessed January </w:t>
      </w:r>
      <w:r>
        <w:rPr>
          <w:rFonts w:ascii="Times New Roman" w:hAnsi="Times New Roman" w:cs="Times New Roman"/>
          <w:sz w:val="24"/>
          <w:szCs w:val="24"/>
        </w:rPr>
        <w:t>2</w:t>
      </w:r>
      <w:r w:rsidRPr="007545D3">
        <w:rPr>
          <w:rFonts w:ascii="Times New Roman" w:hAnsi="Times New Roman" w:cs="Times New Roman"/>
          <w:sz w:val="24"/>
          <w:szCs w:val="24"/>
        </w:rPr>
        <w:t>, 2017].</w:t>
      </w:r>
    </w:p>
    <w:p w:rsidR="00D95FA3" w:rsidRDefault="00D95FA3" w:rsidP="00EE23C3">
      <w:pPr>
        <w:pStyle w:val="ListParagraph"/>
        <w:numPr>
          <w:ilvl w:val="0"/>
          <w:numId w:val="27"/>
        </w:numPr>
        <w:ind w:left="709" w:hanging="349"/>
        <w:jc w:val="both"/>
        <w:rPr>
          <w:rFonts w:ascii="Times New Roman" w:hAnsi="Times New Roman" w:cs="Times New Roman"/>
          <w:sz w:val="24"/>
          <w:szCs w:val="24"/>
        </w:rPr>
      </w:pPr>
      <w:r w:rsidRPr="0081206C">
        <w:rPr>
          <w:rFonts w:ascii="Times New Roman" w:hAnsi="Times New Roman" w:cs="Times New Roman"/>
          <w:sz w:val="24"/>
          <w:szCs w:val="24"/>
        </w:rPr>
        <w:t>Jansen EJM, Helleman HW, Dreschler WA, de Laat JAPM. Noise induced hearing loss and other hearing complaints among musicians of symphony orchestras. Int Arch Occup Environ Health [</w:t>
      </w:r>
      <w:r>
        <w:rPr>
          <w:rFonts w:ascii="Times New Roman" w:hAnsi="Times New Roman" w:cs="Times New Roman"/>
          <w:sz w:val="24"/>
          <w:szCs w:val="24"/>
        </w:rPr>
        <w:t>Online</w:t>
      </w:r>
      <w:r w:rsidRPr="0081206C">
        <w:rPr>
          <w:rFonts w:ascii="Times New Roman" w:hAnsi="Times New Roman" w:cs="Times New Roman"/>
          <w:sz w:val="24"/>
          <w:szCs w:val="24"/>
        </w:rPr>
        <w:t xml:space="preserve">]. 2009 Jan;82(2):153–64. Available from: </w:t>
      </w:r>
      <w:hyperlink r:id="rId26" w:history="1">
        <w:r w:rsidRPr="0081206C">
          <w:rPr>
            <w:rStyle w:val="Hyperlink"/>
            <w:rFonts w:ascii="Times New Roman" w:hAnsi="Times New Roman" w:cs="Times New Roman"/>
            <w:sz w:val="24"/>
            <w:szCs w:val="24"/>
          </w:rPr>
          <w:t>http://www.ncbi.nlm.nih.gov/pubmed/18404276</w:t>
        </w:r>
      </w:hyperlink>
      <w:r w:rsidRPr="0081206C">
        <w:rPr>
          <w:rFonts w:ascii="Times New Roman" w:hAnsi="Times New Roman" w:cs="Times New Roman"/>
          <w:sz w:val="24"/>
          <w:szCs w:val="24"/>
        </w:rPr>
        <w:t xml:space="preserve"> [Accessed January 5, 2017]</w:t>
      </w:r>
      <w:r>
        <w:rPr>
          <w:rFonts w:ascii="Times New Roman" w:hAnsi="Times New Roman" w:cs="Times New Roman"/>
          <w:sz w:val="24"/>
          <w:szCs w:val="24"/>
        </w:rPr>
        <w:t>.</w:t>
      </w:r>
    </w:p>
    <w:p w:rsidR="00D95FA3" w:rsidRPr="00576C5D" w:rsidRDefault="00D95FA3" w:rsidP="00EE23C3">
      <w:pPr>
        <w:pStyle w:val="ListParagraph"/>
        <w:numPr>
          <w:ilvl w:val="0"/>
          <w:numId w:val="27"/>
        </w:numPr>
        <w:ind w:left="709" w:hanging="349"/>
        <w:jc w:val="both"/>
        <w:rPr>
          <w:rFonts w:ascii="Times New Roman" w:hAnsi="Times New Roman" w:cs="Times New Roman"/>
          <w:sz w:val="24"/>
          <w:szCs w:val="24"/>
        </w:rPr>
      </w:pPr>
      <w:r w:rsidRPr="00576C5D">
        <w:rPr>
          <w:rFonts w:ascii="Times New Roman" w:hAnsi="Times New Roman" w:cs="Times New Roman"/>
          <w:sz w:val="24"/>
          <w:szCs w:val="24"/>
        </w:rPr>
        <w:t xml:space="preserve">Mizoue T. Combined effect of smoking and occupational exposure to noise on hearing loss in steel factory workers. Occupational and Environmental Medicine [Online]. 2003 Jan 1 [cited 2017 Jan 5];60(1):56–9. Available from: </w:t>
      </w:r>
      <w:hyperlink r:id="rId27" w:history="1">
        <w:r w:rsidRPr="00576C5D">
          <w:rPr>
            <w:rStyle w:val="Hyperlink"/>
            <w:rFonts w:ascii="Times New Roman" w:hAnsi="Times New Roman" w:cs="Times New Roman"/>
            <w:sz w:val="24"/>
            <w:szCs w:val="24"/>
          </w:rPr>
          <w:t>http://oem.bmj.com/cgi/doi/10.1136/oem.60.1.56</w:t>
        </w:r>
      </w:hyperlink>
      <w:r w:rsidRPr="00576C5D">
        <w:rPr>
          <w:rFonts w:ascii="Times New Roman" w:hAnsi="Times New Roman" w:cs="Times New Roman"/>
          <w:sz w:val="24"/>
          <w:szCs w:val="24"/>
        </w:rPr>
        <w:t xml:space="preserve"> [Accessed January 2, 2017].</w:t>
      </w:r>
    </w:p>
    <w:p w:rsidR="00D95FA3" w:rsidRPr="00BE45A4" w:rsidRDefault="00D95FA3" w:rsidP="00EE23C3">
      <w:pPr>
        <w:pStyle w:val="ListParagraph"/>
        <w:numPr>
          <w:ilvl w:val="0"/>
          <w:numId w:val="27"/>
        </w:numPr>
        <w:ind w:left="709" w:hanging="349"/>
        <w:jc w:val="both"/>
        <w:rPr>
          <w:rFonts w:ascii="Times New Roman" w:hAnsi="Times New Roman" w:cs="Times New Roman"/>
          <w:sz w:val="24"/>
          <w:szCs w:val="24"/>
        </w:rPr>
      </w:pPr>
      <w:r w:rsidRPr="00BE45A4">
        <w:rPr>
          <w:rFonts w:ascii="Times New Roman" w:hAnsi="Times New Roman" w:cs="Times New Roman"/>
          <w:sz w:val="24"/>
          <w:szCs w:val="24"/>
        </w:rPr>
        <w:t xml:space="preserve">Fernandez KA, Jeffers PWC, Lall K, Liberman MC, Kujawa SG. Aging after noise exposure: acceleration of cochlear synaptopathy in “recovered” ears. The Journal of neuroscience : the official journal of the Society for Neuroscience [Online]. 2015 May 13; 35(19):7509–20. Available from: </w:t>
      </w:r>
      <w:hyperlink r:id="rId28" w:history="1">
        <w:r w:rsidRPr="00BE45A4">
          <w:rPr>
            <w:rStyle w:val="Hyperlink"/>
            <w:rFonts w:ascii="Times New Roman" w:hAnsi="Times New Roman" w:cs="Times New Roman"/>
            <w:sz w:val="24"/>
            <w:szCs w:val="24"/>
          </w:rPr>
          <w:t>http://www.pubmedcentral.nih.gov/articlerender.fcgi?artid=4429155&amp;tool=pmcentrez&amp;rendertype=abstract</w:t>
        </w:r>
      </w:hyperlink>
      <w:r w:rsidRPr="00BE45A4">
        <w:rPr>
          <w:rFonts w:ascii="Times New Roman" w:hAnsi="Times New Roman" w:cs="Times New Roman"/>
          <w:sz w:val="24"/>
          <w:szCs w:val="24"/>
        </w:rPr>
        <w:t xml:space="preserve"> [Accessed January 3, 2017].</w:t>
      </w:r>
    </w:p>
    <w:p w:rsidR="00D95FA3" w:rsidRPr="00BE45A4" w:rsidRDefault="00D95FA3" w:rsidP="00EE23C3">
      <w:pPr>
        <w:pStyle w:val="ListParagraph"/>
        <w:numPr>
          <w:ilvl w:val="0"/>
          <w:numId w:val="27"/>
        </w:numPr>
        <w:ind w:left="709" w:hanging="349"/>
        <w:jc w:val="both"/>
        <w:rPr>
          <w:rFonts w:ascii="Times New Roman" w:hAnsi="Times New Roman" w:cs="Times New Roman"/>
          <w:sz w:val="24"/>
          <w:szCs w:val="24"/>
        </w:rPr>
      </w:pPr>
      <w:r w:rsidRPr="00BE45A4">
        <w:rPr>
          <w:rFonts w:ascii="Times New Roman" w:hAnsi="Times New Roman" w:cs="Times New Roman"/>
          <w:sz w:val="24"/>
          <w:szCs w:val="24"/>
        </w:rPr>
        <w:t xml:space="preserve">Ferrite S, Santana V. Joint effects of smoking, noise exposure and age on hearing loss. Occupational Medicine (Londonon) [Internet]. 2005 Jan [cited 2017 Jan 5];55(1):48–53. Available from: </w:t>
      </w:r>
      <w:hyperlink r:id="rId29" w:history="1">
        <w:r w:rsidRPr="00BE45A4">
          <w:rPr>
            <w:rStyle w:val="Hyperlink"/>
            <w:rFonts w:ascii="Times New Roman" w:hAnsi="Times New Roman" w:cs="Times New Roman"/>
            <w:sz w:val="24"/>
            <w:szCs w:val="24"/>
          </w:rPr>
          <w:t>http://www.ncbi.nlm.nih.gov/pubmed/15699090</w:t>
        </w:r>
      </w:hyperlink>
      <w:r w:rsidRPr="00BE45A4">
        <w:rPr>
          <w:rFonts w:ascii="Times New Roman" w:hAnsi="Times New Roman" w:cs="Times New Roman"/>
          <w:sz w:val="24"/>
          <w:szCs w:val="24"/>
        </w:rPr>
        <w:t xml:space="preserve"> [Accessed January 5, 2017].</w:t>
      </w:r>
    </w:p>
    <w:p w:rsidR="00BD2C15" w:rsidRPr="008967CA" w:rsidRDefault="00BD2C15" w:rsidP="00EE23C3">
      <w:pPr>
        <w:ind w:left="709" w:hanging="349"/>
        <w:rPr>
          <w:rFonts w:ascii="Times New Roman" w:hAnsi="Times New Roman" w:cs="Times New Roman"/>
          <w:bCs/>
          <w:sz w:val="20"/>
          <w:szCs w:val="20"/>
          <w:lang w:val="en-US"/>
        </w:rPr>
      </w:pPr>
    </w:p>
    <w:sectPr w:rsidR="00BD2C15" w:rsidRPr="008967CA" w:rsidSect="00EE23C3">
      <w:type w:val="continuous"/>
      <w:pgSz w:w="11907" w:h="16839" w:code="9"/>
      <w:pgMar w:top="1440" w:right="1440" w:bottom="1440" w:left="1440" w:header="567" w:footer="567"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32" w:rsidRDefault="007F5A32" w:rsidP="00BF7FB8">
      <w:pPr>
        <w:spacing w:after="0" w:line="240" w:lineRule="auto"/>
      </w:pPr>
      <w:r>
        <w:separator/>
      </w:r>
    </w:p>
  </w:endnote>
  <w:endnote w:type="continuationSeparator" w:id="1">
    <w:p w:rsidR="007F5A32" w:rsidRDefault="007F5A32" w:rsidP="00BF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9927"/>
      <w:docPartObj>
        <w:docPartGallery w:val="Page Numbers (Bottom of Page)"/>
        <w:docPartUnique/>
      </w:docPartObj>
    </w:sdtPr>
    <w:sdtContent>
      <w:p w:rsidR="008967CA" w:rsidRDefault="00A74105">
        <w:pPr>
          <w:pStyle w:val="Footer"/>
          <w:jc w:val="center"/>
        </w:pPr>
        <w:r w:rsidRPr="00EE23C3">
          <w:rPr>
            <w:rFonts w:ascii="Times New Roman" w:hAnsi="Times New Roman" w:cs="Times New Roman"/>
            <w:sz w:val="24"/>
            <w:szCs w:val="24"/>
          </w:rPr>
          <w:fldChar w:fldCharType="begin"/>
        </w:r>
        <w:r w:rsidR="007A667D" w:rsidRPr="00EE23C3">
          <w:rPr>
            <w:rFonts w:ascii="Times New Roman" w:hAnsi="Times New Roman" w:cs="Times New Roman"/>
            <w:sz w:val="24"/>
            <w:szCs w:val="24"/>
          </w:rPr>
          <w:instrText xml:space="preserve"> PAGE   \* MERGEFORMAT </w:instrText>
        </w:r>
        <w:r w:rsidRPr="00EE23C3">
          <w:rPr>
            <w:rFonts w:ascii="Times New Roman" w:hAnsi="Times New Roman" w:cs="Times New Roman"/>
            <w:sz w:val="24"/>
            <w:szCs w:val="24"/>
          </w:rPr>
          <w:fldChar w:fldCharType="separate"/>
        </w:r>
        <w:r w:rsidR="006777D8">
          <w:rPr>
            <w:rFonts w:ascii="Times New Roman" w:hAnsi="Times New Roman" w:cs="Times New Roman"/>
            <w:noProof/>
            <w:sz w:val="24"/>
            <w:szCs w:val="24"/>
          </w:rPr>
          <w:t>10</w:t>
        </w:r>
        <w:r w:rsidRPr="00EE23C3">
          <w:rPr>
            <w:rFonts w:ascii="Times New Roman" w:hAnsi="Times New Roman" w:cs="Times New Roman"/>
            <w:sz w:val="24"/>
            <w:szCs w:val="24"/>
          </w:rPr>
          <w:fldChar w:fldCharType="end"/>
        </w:r>
      </w:p>
    </w:sdtContent>
  </w:sdt>
  <w:p w:rsidR="008967CA" w:rsidRDefault="00896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32" w:rsidRDefault="007F5A32" w:rsidP="00BF7FB8">
      <w:pPr>
        <w:spacing w:after="0" w:line="240" w:lineRule="auto"/>
      </w:pPr>
      <w:r>
        <w:separator/>
      </w:r>
    </w:p>
  </w:footnote>
  <w:footnote w:type="continuationSeparator" w:id="1">
    <w:p w:rsidR="007F5A32" w:rsidRDefault="007F5A32" w:rsidP="00BF7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6D4"/>
    <w:multiLevelType w:val="hybridMultilevel"/>
    <w:tmpl w:val="54D4B6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853849"/>
    <w:multiLevelType w:val="hybridMultilevel"/>
    <w:tmpl w:val="FB50BF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9706D"/>
    <w:multiLevelType w:val="hybridMultilevel"/>
    <w:tmpl w:val="BF140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4">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A54BB"/>
    <w:multiLevelType w:val="hybridMultilevel"/>
    <w:tmpl w:val="694AD676"/>
    <w:lvl w:ilvl="0" w:tplc="036EFC3C">
      <w:start w:val="1"/>
      <w:numFmt w:val="decimal"/>
      <w:lvlText w:val="%1."/>
      <w:lvlJc w:val="left"/>
      <w:pPr>
        <w:ind w:left="1080" w:hanging="72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E5525F"/>
    <w:multiLevelType w:val="hybridMultilevel"/>
    <w:tmpl w:val="B1D838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nsid w:val="7A155687"/>
    <w:multiLevelType w:val="hybridMultilevel"/>
    <w:tmpl w:val="752694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19"/>
  </w:num>
  <w:num w:numId="4">
    <w:abstractNumId w:val="14"/>
  </w:num>
  <w:num w:numId="5">
    <w:abstractNumId w:val="5"/>
  </w:num>
  <w:num w:numId="6">
    <w:abstractNumId w:val="1"/>
  </w:num>
  <w:num w:numId="7">
    <w:abstractNumId w:val="12"/>
  </w:num>
  <w:num w:numId="8">
    <w:abstractNumId w:val="15"/>
  </w:num>
  <w:num w:numId="9">
    <w:abstractNumId w:val="22"/>
  </w:num>
  <w:num w:numId="10">
    <w:abstractNumId w:val="2"/>
  </w:num>
  <w:num w:numId="11">
    <w:abstractNumId w:val="9"/>
  </w:num>
  <w:num w:numId="12">
    <w:abstractNumId w:val="16"/>
  </w:num>
  <w:num w:numId="13">
    <w:abstractNumId w:val="24"/>
  </w:num>
  <w:num w:numId="14">
    <w:abstractNumId w:val="7"/>
  </w:num>
  <w:num w:numId="15">
    <w:abstractNumId w:val="4"/>
  </w:num>
  <w:num w:numId="16">
    <w:abstractNumId w:val="23"/>
  </w:num>
  <w:num w:numId="17">
    <w:abstractNumId w:val="17"/>
  </w:num>
  <w:num w:numId="18">
    <w:abstractNumId w:val="8"/>
  </w:num>
  <w:num w:numId="19">
    <w:abstractNumId w:val="3"/>
  </w:num>
  <w:num w:numId="20">
    <w:abstractNumId w:val="27"/>
  </w:num>
  <w:num w:numId="21">
    <w:abstractNumId w:val="29"/>
  </w:num>
  <w:num w:numId="22">
    <w:abstractNumId w:val="13"/>
  </w:num>
  <w:num w:numId="23">
    <w:abstractNumId w:val="20"/>
  </w:num>
  <w:num w:numId="24">
    <w:abstractNumId w:val="18"/>
  </w:num>
  <w:num w:numId="25">
    <w:abstractNumId w:val="10"/>
  </w:num>
  <w:num w:numId="26">
    <w:abstractNumId w:val="28"/>
  </w:num>
  <w:num w:numId="27">
    <w:abstractNumId w:val="25"/>
  </w:num>
  <w:num w:numId="28">
    <w:abstractNumId w:val="0"/>
  </w:num>
  <w:num w:numId="29">
    <w:abstractNumId w:val="2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BD"/>
    <w:rsid w:val="00005C2B"/>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6096"/>
    <w:rsid w:val="001579F8"/>
    <w:rsid w:val="001820ED"/>
    <w:rsid w:val="00196023"/>
    <w:rsid w:val="00197C1C"/>
    <w:rsid w:val="001A6EA3"/>
    <w:rsid w:val="001C5402"/>
    <w:rsid w:val="00204F6F"/>
    <w:rsid w:val="00206710"/>
    <w:rsid w:val="002076F1"/>
    <w:rsid w:val="00210B2D"/>
    <w:rsid w:val="00214C80"/>
    <w:rsid w:val="00216328"/>
    <w:rsid w:val="00241B30"/>
    <w:rsid w:val="00261442"/>
    <w:rsid w:val="0028465D"/>
    <w:rsid w:val="002A5E38"/>
    <w:rsid w:val="002A626D"/>
    <w:rsid w:val="002E3FFA"/>
    <w:rsid w:val="003224FC"/>
    <w:rsid w:val="00361B2B"/>
    <w:rsid w:val="003A5F88"/>
    <w:rsid w:val="003C6EDF"/>
    <w:rsid w:val="003D76E8"/>
    <w:rsid w:val="003F04F5"/>
    <w:rsid w:val="004176DE"/>
    <w:rsid w:val="0042327E"/>
    <w:rsid w:val="0043243D"/>
    <w:rsid w:val="00452EA3"/>
    <w:rsid w:val="0045323C"/>
    <w:rsid w:val="0045708C"/>
    <w:rsid w:val="0046638F"/>
    <w:rsid w:val="00490FAC"/>
    <w:rsid w:val="004C112D"/>
    <w:rsid w:val="004F0FF1"/>
    <w:rsid w:val="00506F81"/>
    <w:rsid w:val="00516D2A"/>
    <w:rsid w:val="00534D50"/>
    <w:rsid w:val="00556023"/>
    <w:rsid w:val="00556BD0"/>
    <w:rsid w:val="00576F1F"/>
    <w:rsid w:val="00577D31"/>
    <w:rsid w:val="005D6D4B"/>
    <w:rsid w:val="00607333"/>
    <w:rsid w:val="00614F3C"/>
    <w:rsid w:val="006426D3"/>
    <w:rsid w:val="00646950"/>
    <w:rsid w:val="00654A00"/>
    <w:rsid w:val="00673BC7"/>
    <w:rsid w:val="006777D8"/>
    <w:rsid w:val="00690C02"/>
    <w:rsid w:val="00693BA2"/>
    <w:rsid w:val="006A510A"/>
    <w:rsid w:val="006B7D44"/>
    <w:rsid w:val="0071677F"/>
    <w:rsid w:val="00725064"/>
    <w:rsid w:val="0074030F"/>
    <w:rsid w:val="0074330C"/>
    <w:rsid w:val="00743DAB"/>
    <w:rsid w:val="00783043"/>
    <w:rsid w:val="00792970"/>
    <w:rsid w:val="007A667D"/>
    <w:rsid w:val="007E572A"/>
    <w:rsid w:val="007F5A32"/>
    <w:rsid w:val="00812247"/>
    <w:rsid w:val="008468EB"/>
    <w:rsid w:val="008529BF"/>
    <w:rsid w:val="0088440A"/>
    <w:rsid w:val="008967CA"/>
    <w:rsid w:val="008A345F"/>
    <w:rsid w:val="008C0B48"/>
    <w:rsid w:val="0096060A"/>
    <w:rsid w:val="009702A8"/>
    <w:rsid w:val="009912C4"/>
    <w:rsid w:val="00996039"/>
    <w:rsid w:val="009B118F"/>
    <w:rsid w:val="009D0BC8"/>
    <w:rsid w:val="009E51A4"/>
    <w:rsid w:val="009F2E65"/>
    <w:rsid w:val="00A253D2"/>
    <w:rsid w:val="00A33C12"/>
    <w:rsid w:val="00A45683"/>
    <w:rsid w:val="00A614A6"/>
    <w:rsid w:val="00A74105"/>
    <w:rsid w:val="00AA3DC2"/>
    <w:rsid w:val="00AB5D6A"/>
    <w:rsid w:val="00AF19AC"/>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C38CF"/>
    <w:rsid w:val="00CE68FB"/>
    <w:rsid w:val="00D2454E"/>
    <w:rsid w:val="00D604C2"/>
    <w:rsid w:val="00D82389"/>
    <w:rsid w:val="00D95FA3"/>
    <w:rsid w:val="00DA61E4"/>
    <w:rsid w:val="00DE1560"/>
    <w:rsid w:val="00E71B90"/>
    <w:rsid w:val="00EB10D2"/>
    <w:rsid w:val="00EE23C3"/>
    <w:rsid w:val="00F17E1D"/>
    <w:rsid w:val="00F53413"/>
    <w:rsid w:val="00F56AEF"/>
    <w:rsid w:val="00F57427"/>
    <w:rsid w:val="00F6655A"/>
    <w:rsid w:val="00FA45BD"/>
    <w:rsid w:val="00FA5299"/>
    <w:rsid w:val="00FD4E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ternakan.fp.uns.ac.id/media/Sains%20Peternakan/2014-2-September/6%20Astiti%20dan%20Sugianti%20101-106.pdf" TargetMode="External"/><Relationship Id="rId18" Type="http://schemas.openxmlformats.org/officeDocument/2006/relationships/hyperlink" Target="http://apps.who.int/iris/bitstream/10665/154589/1/9789241508513_eng.pdf" TargetMode="External"/><Relationship Id="rId26" Type="http://schemas.openxmlformats.org/officeDocument/2006/relationships/hyperlink" Target="http://www.ncbi.nlm.nih.gov/pubmed/18404276" TargetMode="External"/><Relationship Id="rId3" Type="http://schemas.openxmlformats.org/officeDocument/2006/relationships/styles" Target="styles.xml"/><Relationship Id="rId21" Type="http://schemas.openxmlformats.org/officeDocument/2006/relationships/hyperlink" Target="https://www.ncbi.nlm.nih.gov/pubmed/11418087" TargetMode="External"/><Relationship Id="rId7" Type="http://schemas.openxmlformats.org/officeDocument/2006/relationships/endnotes" Target="endnotes.xml"/><Relationship Id="rId12" Type="http://schemas.openxmlformats.org/officeDocument/2006/relationships/hyperlink" Target="http://lpsdimataram.com/phocadownload/Desember-2011/04-20111208-diah%20rahmawati.pdf" TargetMode="External"/><Relationship Id="rId17" Type="http://schemas.openxmlformats.org/officeDocument/2006/relationships/hyperlink" Target="http://www.nidcd.nih.gov/staticresources/health/hearing/noiseinducedhearingloss.pdf" TargetMode="External"/><Relationship Id="rId25" Type="http://schemas.openxmlformats.org/officeDocument/2006/relationships/hyperlink" Target="http://www.pubmedcentral.nih.gov/articlerender.fcgi?artid=3407512&amp;tool=pmcentrez&amp;rendertype=abstract" TargetMode="External"/><Relationship Id="rId2" Type="http://schemas.openxmlformats.org/officeDocument/2006/relationships/numbering" Target="numbering.xml"/><Relationship Id="rId16" Type="http://schemas.openxmlformats.org/officeDocument/2006/relationships/hyperlink" Target="http://www.pubmedcentral.nih.gov/articlerender.fcgi?artid=4555322&amp;tool=pmcentrez&amp;rendertype=abstract" TargetMode="External"/><Relationship Id="rId20" Type="http://schemas.openxmlformats.org/officeDocument/2006/relationships/hyperlink" Target="https://gupea.ub.gu.se/bitstream/2077/32882/1/gupea_2077_32882_1.pdf" TargetMode="External"/><Relationship Id="rId29" Type="http://schemas.openxmlformats.org/officeDocument/2006/relationships/hyperlink" Target="http://www.ncbi.nlm.nih.gov/pubmed/15699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4dc.org/wp-content/uploads/2013/09/Mining-and-Development-in-Indonesia.pdf" TargetMode="External"/><Relationship Id="rId24" Type="http://schemas.openxmlformats.org/officeDocument/2006/relationships/hyperlink" Target="http://www.pubmedcentral.nih.gov/articlerender.fcgi?artid=4419747&amp;tool=pmcentrez&amp;rendertype=abstract" TargetMode="External"/><Relationship Id="rId5" Type="http://schemas.openxmlformats.org/officeDocument/2006/relationships/webSettings" Target="webSettings.xml"/><Relationship Id="rId15" Type="http://schemas.openxmlformats.org/officeDocument/2006/relationships/hyperlink" Target="http://www.ncbi.nlm.nih.gov/pubmed/15289583" TargetMode="External"/><Relationship Id="rId23" Type="http://schemas.openxmlformats.org/officeDocument/2006/relationships/hyperlink" Target="http://indonesia.digitaljournals.org/index.php/idnmed/article/download/832/924" TargetMode="External"/><Relationship Id="rId28" Type="http://schemas.openxmlformats.org/officeDocument/2006/relationships/hyperlink" Target="http://www.pubmedcentral.nih.gov/articlerender.fcgi?artid=4429155&amp;tool=pmcentrez&amp;rendertype=abstract" TargetMode="External"/><Relationship Id="rId10" Type="http://schemas.openxmlformats.org/officeDocument/2006/relationships/hyperlink" Target="http://www.minerba.esdm.go.id/library/content/file/28935-Publikasi/648ef73e8f21141ebe828a5c86384f6c2013-03-14-01-25-32.pdf" TargetMode="External"/><Relationship Id="rId19" Type="http://schemas.openxmlformats.org/officeDocument/2006/relationships/hyperlink" Target="https://www.phonakpro.com/content/dam/phonak/b2b/FM_eLibrary/Noise_induced_hearing_loss_AAAA.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bmedcentral.nih.gov/articlerender.fcgi?artid=4454960&amp;tool=pmcentrez&amp;rendertype=abstract" TargetMode="External"/><Relationship Id="rId22" Type="http://schemas.openxmlformats.org/officeDocument/2006/relationships/hyperlink" Target="http://jurnalkesmas.ui.ac.id/index.php/kesmas/article/view/328" TargetMode="External"/><Relationship Id="rId27" Type="http://schemas.openxmlformats.org/officeDocument/2006/relationships/hyperlink" Target="http://oem.bmj.com/cgi/doi/10.1136/oem.60.1.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60E1-0CAA-4CA1-AA9C-0D42B0E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Ristania</cp:lastModifiedBy>
  <cp:revision>4</cp:revision>
  <cp:lastPrinted>2017-02-17T01:08:00Z</cp:lastPrinted>
  <dcterms:created xsi:type="dcterms:W3CDTF">2017-02-17T00:13:00Z</dcterms:created>
  <dcterms:modified xsi:type="dcterms:W3CDTF">2017-02-18T09:51:00Z</dcterms:modified>
</cp:coreProperties>
</file>