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BF" w:rsidRDefault="00F4561B" w:rsidP="00F212F6">
      <w:pPr>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79.95pt;margin-top:-89.6pt;width:30.05pt;height:35.7pt;z-index:251658240" strokecolor="white [3212]"/>
        </w:pict>
      </w:r>
      <w:r w:rsidR="00F212F6">
        <w:rPr>
          <w:rFonts w:ascii="Times New Roman" w:hAnsi="Times New Roman" w:cs="Times New Roman"/>
          <w:b/>
          <w:sz w:val="24"/>
          <w:szCs w:val="24"/>
        </w:rPr>
        <w:t>EKSEKUSI JAMINAN FIDUSIA YANG BELUM DIDAFTARKAN</w:t>
      </w:r>
    </w:p>
    <w:p w:rsidR="00F212F6" w:rsidRDefault="00F212F6" w:rsidP="00F212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(Studi di PT. Sinar Mitra Sepadan Finance)</w:t>
      </w:r>
    </w:p>
    <w:p w:rsidR="00F212F6" w:rsidRDefault="00F212F6" w:rsidP="00F212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ROBBY AKHMAD SURYA DILAGA</w:t>
      </w:r>
    </w:p>
    <w:p w:rsidR="00F212F6" w:rsidRDefault="00F212F6" w:rsidP="00F212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D1A 010 053</w:t>
      </w:r>
    </w:p>
    <w:p w:rsidR="00CF1CF5" w:rsidRDefault="00F212F6" w:rsidP="00CF1CF5">
      <w:pPr>
        <w:jc w:val="center"/>
        <w:rPr>
          <w:rFonts w:ascii="Times New Roman" w:hAnsi="Times New Roman" w:cs="Times New Roman"/>
          <w:b/>
          <w:sz w:val="24"/>
          <w:szCs w:val="24"/>
        </w:rPr>
      </w:pPr>
      <w:r>
        <w:rPr>
          <w:rFonts w:ascii="Times New Roman" w:hAnsi="Times New Roman" w:cs="Times New Roman"/>
          <w:b/>
          <w:sz w:val="24"/>
          <w:szCs w:val="24"/>
        </w:rPr>
        <w:t>FAKULTAS HUKUM UNIVERSITAS MATARAM</w:t>
      </w:r>
    </w:p>
    <w:p w:rsidR="00CF1CF5" w:rsidRPr="00CF1CF5" w:rsidRDefault="00CF1CF5" w:rsidP="00CF1CF5">
      <w:pPr>
        <w:jc w:val="center"/>
        <w:rPr>
          <w:rFonts w:ascii="Times New Roman" w:hAnsi="Times New Roman" w:cs="Times New Roman"/>
          <w:sz w:val="24"/>
          <w:szCs w:val="24"/>
        </w:rPr>
      </w:pPr>
      <w:r w:rsidRPr="00CF1CF5">
        <w:rPr>
          <w:rFonts w:ascii="Times New Roman" w:hAnsi="Times New Roman" w:cs="Times New Roman"/>
          <w:sz w:val="24"/>
          <w:szCs w:val="24"/>
        </w:rPr>
        <w:t>Abstrak</w:t>
      </w:r>
    </w:p>
    <w:p w:rsidR="00A80951" w:rsidRDefault="00A80951" w:rsidP="00A80951">
      <w:pPr>
        <w:spacing w:line="240" w:lineRule="auto"/>
        <w:ind w:firstLine="567"/>
        <w:jc w:val="both"/>
        <w:rPr>
          <w:rFonts w:ascii="Times New Roman" w:hAnsi="Times New Roman" w:cs="Times New Roman"/>
          <w:sz w:val="24"/>
          <w:szCs w:val="24"/>
        </w:rPr>
      </w:pPr>
      <w:r w:rsidRPr="00F76F95">
        <w:rPr>
          <w:rFonts w:ascii="Times New Roman" w:hAnsi="Times New Roman" w:cs="Times New Roman"/>
          <w:sz w:val="24"/>
          <w:szCs w:val="24"/>
        </w:rPr>
        <w:t xml:space="preserve">Penelitian ini bertujuan untuk mengetahui dan memahami secara jelas mengenai eksekusi jaminan fidusia yang belum didaftarkan di Kantor Pendaftaran Fidusia </w:t>
      </w:r>
      <w:r>
        <w:rPr>
          <w:rFonts w:ascii="Times New Roman" w:hAnsi="Times New Roman" w:cs="Times New Roman"/>
          <w:sz w:val="24"/>
          <w:szCs w:val="24"/>
        </w:rPr>
        <w:t xml:space="preserve">yang dilakukan oleh PT. Sinar Mitra Sepadan Finance, </w:t>
      </w:r>
      <w:r w:rsidRPr="001E6605">
        <w:rPr>
          <w:rFonts w:ascii="Times New Roman" w:hAnsi="Times New Roman" w:cs="Times New Roman"/>
          <w:sz w:val="24"/>
          <w:szCs w:val="24"/>
        </w:rPr>
        <w:t>Penelitian ini menggunakan jenis peneliti</w:t>
      </w:r>
      <w:r>
        <w:rPr>
          <w:rFonts w:ascii="Times New Roman" w:hAnsi="Times New Roman" w:cs="Times New Roman"/>
          <w:sz w:val="24"/>
          <w:szCs w:val="24"/>
        </w:rPr>
        <w:t>an normatif  yang bersumber dari</w:t>
      </w:r>
      <w:r w:rsidRPr="001E6605">
        <w:rPr>
          <w:rFonts w:ascii="Times New Roman" w:hAnsi="Times New Roman" w:cs="Times New Roman"/>
          <w:sz w:val="24"/>
          <w:szCs w:val="24"/>
        </w:rPr>
        <w:t xml:space="preserve"> kepustakaan dan penelitian sosiologis bersumber da</w:t>
      </w:r>
      <w:r>
        <w:rPr>
          <w:rFonts w:ascii="Times New Roman" w:hAnsi="Times New Roman" w:cs="Times New Roman"/>
          <w:sz w:val="24"/>
          <w:szCs w:val="24"/>
        </w:rPr>
        <w:t>ri realita sosial di PT. Sinar Mitra Sepadan Finance.</w:t>
      </w:r>
    </w:p>
    <w:p w:rsidR="00A80951" w:rsidRDefault="00A80951" w:rsidP="00A8095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Pr="00307C96">
        <w:rPr>
          <w:rFonts w:ascii="Times New Roman" w:hAnsi="Times New Roman" w:cs="Times New Roman"/>
          <w:sz w:val="24"/>
          <w:szCs w:val="24"/>
        </w:rPr>
        <w:t>ksekusi yang dilakukan oleh</w:t>
      </w:r>
      <w:r>
        <w:rPr>
          <w:rFonts w:ascii="Times New Roman" w:hAnsi="Times New Roman" w:cs="Times New Roman"/>
          <w:sz w:val="24"/>
          <w:szCs w:val="24"/>
        </w:rPr>
        <w:t xml:space="preserve"> PT. Sinar Mitra Sepadan Finance</w:t>
      </w:r>
      <w:r w:rsidRPr="00307C96">
        <w:rPr>
          <w:rFonts w:ascii="Times New Roman" w:hAnsi="Times New Roman" w:cs="Times New Roman"/>
          <w:sz w:val="24"/>
          <w:szCs w:val="24"/>
        </w:rPr>
        <w:t xml:space="preserve"> adalah dengan cara penjualan benda jaminan di bawah tangan</w:t>
      </w:r>
      <w:r>
        <w:rPr>
          <w:rFonts w:ascii="Times New Roman" w:hAnsi="Times New Roman" w:cs="Times New Roman"/>
          <w:sz w:val="24"/>
          <w:szCs w:val="24"/>
        </w:rPr>
        <w:t xml:space="preserve"> secara sepihak yang artinya penjualan objek jaminan fidusia dilakukan tanpa persetujuan antara kedua belah pihak yaitu pihak kreditur dan debitur.</w:t>
      </w:r>
    </w:p>
    <w:p w:rsidR="00A80951" w:rsidRDefault="00A80951" w:rsidP="00A80951">
      <w:pPr>
        <w:jc w:val="both"/>
        <w:rPr>
          <w:rFonts w:ascii="Times New Roman" w:hAnsi="Times New Roman" w:cs="Times New Roman"/>
          <w:sz w:val="24"/>
          <w:szCs w:val="24"/>
        </w:rPr>
      </w:pPr>
      <w:r>
        <w:rPr>
          <w:rFonts w:ascii="Times New Roman" w:hAnsi="Times New Roman" w:cs="Times New Roman"/>
          <w:sz w:val="24"/>
          <w:szCs w:val="24"/>
        </w:rPr>
        <w:t>Kata kunci : eksekusi jaminan fidusia</w:t>
      </w:r>
    </w:p>
    <w:p w:rsidR="00097D78" w:rsidRDefault="00097D78" w:rsidP="00097D78">
      <w:pPr>
        <w:jc w:val="center"/>
        <w:rPr>
          <w:rFonts w:ascii="Times New Roman" w:hAnsi="Times New Roman" w:cs="Times New Roman"/>
          <w:b/>
          <w:sz w:val="24"/>
          <w:szCs w:val="24"/>
        </w:rPr>
      </w:pPr>
      <w:r w:rsidRPr="00097D78">
        <w:rPr>
          <w:rFonts w:ascii="Times New Roman" w:hAnsi="Times New Roman" w:cs="Times New Roman"/>
          <w:b/>
          <w:sz w:val="24"/>
          <w:szCs w:val="24"/>
        </w:rPr>
        <w:t>EXECUTION FIDUCIARY WHO HAVE NOT REGISTERED</w:t>
      </w:r>
    </w:p>
    <w:p w:rsidR="00097D78" w:rsidRDefault="00097D78" w:rsidP="00097D78">
      <w:pPr>
        <w:jc w:val="center"/>
        <w:rPr>
          <w:rFonts w:ascii="Times New Roman" w:hAnsi="Times New Roman" w:cs="Times New Roman"/>
          <w:b/>
          <w:sz w:val="24"/>
          <w:szCs w:val="24"/>
        </w:rPr>
      </w:pPr>
      <w:r>
        <w:rPr>
          <w:rFonts w:ascii="Times New Roman" w:hAnsi="Times New Roman" w:cs="Times New Roman"/>
          <w:b/>
          <w:sz w:val="24"/>
          <w:szCs w:val="24"/>
        </w:rPr>
        <w:t>(S</w:t>
      </w:r>
      <w:r w:rsidRPr="00097D78">
        <w:rPr>
          <w:rFonts w:ascii="Times New Roman" w:hAnsi="Times New Roman" w:cs="Times New Roman"/>
          <w:b/>
          <w:sz w:val="24"/>
          <w:szCs w:val="24"/>
        </w:rPr>
        <w:t>tudies in</w:t>
      </w:r>
      <w:r>
        <w:rPr>
          <w:rFonts w:ascii="Times New Roman" w:hAnsi="Times New Roman" w:cs="Times New Roman"/>
          <w:b/>
          <w:sz w:val="24"/>
          <w:szCs w:val="24"/>
        </w:rPr>
        <w:t xml:space="preserve"> PT. Sinar Mitra Sepadan Finance)</w:t>
      </w:r>
    </w:p>
    <w:p w:rsidR="00CF1CF5" w:rsidRPr="00CF1CF5" w:rsidRDefault="00CF1CF5" w:rsidP="00097D78">
      <w:pPr>
        <w:jc w:val="center"/>
        <w:rPr>
          <w:rFonts w:ascii="Times New Roman" w:hAnsi="Times New Roman" w:cs="Times New Roman"/>
          <w:sz w:val="24"/>
          <w:szCs w:val="24"/>
        </w:rPr>
      </w:pPr>
      <w:r w:rsidRPr="00CF1CF5">
        <w:rPr>
          <w:rFonts w:ascii="Times New Roman" w:hAnsi="Times New Roman" w:cs="Times New Roman"/>
          <w:sz w:val="24"/>
          <w:szCs w:val="24"/>
        </w:rPr>
        <w:t>Abstract</w:t>
      </w:r>
    </w:p>
    <w:p w:rsidR="00097D78" w:rsidRPr="00E716B2" w:rsidRDefault="00097D78" w:rsidP="00632B90">
      <w:pPr>
        <w:spacing w:line="240" w:lineRule="auto"/>
        <w:ind w:firstLine="567"/>
        <w:jc w:val="both"/>
        <w:rPr>
          <w:rFonts w:ascii="Times New Roman" w:hAnsi="Times New Roman" w:cs="Times New Roman"/>
          <w:sz w:val="24"/>
          <w:szCs w:val="24"/>
        </w:rPr>
      </w:pPr>
      <w:r w:rsidRPr="00E716B2">
        <w:rPr>
          <w:rFonts w:ascii="Times New Roman" w:hAnsi="Times New Roman" w:cs="Times New Roman"/>
          <w:sz w:val="24"/>
          <w:szCs w:val="24"/>
        </w:rPr>
        <w:t>This study aims to identify and understand clearly the execution fiduciary who has not been registered in the Registry Office Fiduciary co</w:t>
      </w:r>
      <w:r>
        <w:rPr>
          <w:rFonts w:ascii="Times New Roman" w:hAnsi="Times New Roman" w:cs="Times New Roman"/>
          <w:sz w:val="24"/>
          <w:szCs w:val="24"/>
        </w:rPr>
        <w:t>nducted by PT. Sinar Mitra Sepadan</w:t>
      </w:r>
      <w:r w:rsidRPr="00E716B2">
        <w:rPr>
          <w:rFonts w:ascii="Times New Roman" w:hAnsi="Times New Roman" w:cs="Times New Roman"/>
          <w:sz w:val="24"/>
          <w:szCs w:val="24"/>
        </w:rPr>
        <w:t xml:space="preserve"> Finance, this study uses the type of research that is sourced from the normative and sociological research literature sourced from the social </w:t>
      </w:r>
      <w:r>
        <w:rPr>
          <w:rFonts w:ascii="Times New Roman" w:hAnsi="Times New Roman" w:cs="Times New Roman"/>
          <w:sz w:val="24"/>
          <w:szCs w:val="24"/>
        </w:rPr>
        <w:t>reality in PT. Sinar Mitra Sepadan</w:t>
      </w:r>
      <w:r w:rsidRPr="00E716B2">
        <w:rPr>
          <w:rFonts w:ascii="Times New Roman" w:hAnsi="Times New Roman" w:cs="Times New Roman"/>
          <w:sz w:val="24"/>
          <w:szCs w:val="24"/>
        </w:rPr>
        <w:t xml:space="preserve"> Finance. </w:t>
      </w:r>
    </w:p>
    <w:p w:rsidR="00097D78" w:rsidRPr="00E716B2" w:rsidRDefault="00097D78" w:rsidP="00632B90">
      <w:pPr>
        <w:spacing w:line="240" w:lineRule="auto"/>
        <w:ind w:firstLine="567"/>
        <w:jc w:val="both"/>
        <w:rPr>
          <w:rFonts w:ascii="Times New Roman" w:hAnsi="Times New Roman" w:cs="Times New Roman"/>
          <w:sz w:val="24"/>
          <w:szCs w:val="24"/>
        </w:rPr>
      </w:pPr>
      <w:r w:rsidRPr="00E716B2">
        <w:rPr>
          <w:rFonts w:ascii="Times New Roman" w:hAnsi="Times New Roman" w:cs="Times New Roman"/>
          <w:sz w:val="24"/>
          <w:szCs w:val="24"/>
        </w:rPr>
        <w:t>Execu</w:t>
      </w:r>
      <w:r>
        <w:rPr>
          <w:rFonts w:ascii="Times New Roman" w:hAnsi="Times New Roman" w:cs="Times New Roman"/>
          <w:sz w:val="24"/>
          <w:szCs w:val="24"/>
        </w:rPr>
        <w:t>tion is carried out by PT. Sinar Mitra Sepadan</w:t>
      </w:r>
      <w:r w:rsidRPr="00E716B2">
        <w:rPr>
          <w:rFonts w:ascii="Times New Roman" w:hAnsi="Times New Roman" w:cs="Times New Roman"/>
          <w:sz w:val="24"/>
          <w:szCs w:val="24"/>
        </w:rPr>
        <w:t xml:space="preserve"> Finance Partners rays is by way of sale under the warranty objects unilaterally hand, which means the sale object fiduciary done without agreement between both parties that the creditor and the deb</w:t>
      </w:r>
      <w:r>
        <w:rPr>
          <w:rFonts w:ascii="Times New Roman" w:hAnsi="Times New Roman" w:cs="Times New Roman"/>
          <w:sz w:val="24"/>
          <w:szCs w:val="24"/>
        </w:rPr>
        <w:t>i</w:t>
      </w:r>
      <w:r w:rsidRPr="00E716B2">
        <w:rPr>
          <w:rFonts w:ascii="Times New Roman" w:hAnsi="Times New Roman" w:cs="Times New Roman"/>
          <w:sz w:val="24"/>
          <w:szCs w:val="24"/>
        </w:rPr>
        <w:t xml:space="preserve">tor. </w:t>
      </w:r>
    </w:p>
    <w:p w:rsidR="00097D78" w:rsidRPr="00097D78" w:rsidRDefault="00097D78" w:rsidP="00097D78">
      <w:pPr>
        <w:rPr>
          <w:rFonts w:ascii="Times New Roman" w:hAnsi="Times New Roman" w:cs="Times New Roman"/>
          <w:sz w:val="24"/>
          <w:szCs w:val="24"/>
        </w:rPr>
      </w:pPr>
      <w:r w:rsidRPr="00E716B2">
        <w:rPr>
          <w:rFonts w:ascii="Times New Roman" w:hAnsi="Times New Roman" w:cs="Times New Roman"/>
          <w:sz w:val="24"/>
          <w:szCs w:val="24"/>
        </w:rPr>
        <w:t>Keywords: execution fiduciary</w:t>
      </w:r>
    </w:p>
    <w:p w:rsidR="00097D78" w:rsidRDefault="00097D78" w:rsidP="00A80951">
      <w:pPr>
        <w:jc w:val="both"/>
        <w:rPr>
          <w:rFonts w:ascii="Times New Roman" w:hAnsi="Times New Roman" w:cs="Times New Roman"/>
          <w:sz w:val="24"/>
          <w:szCs w:val="24"/>
        </w:rPr>
      </w:pPr>
    </w:p>
    <w:p w:rsidR="00F212F6" w:rsidRDefault="0033476A" w:rsidP="00BE72D9">
      <w:pPr>
        <w:pStyle w:val="ListParagraph"/>
        <w:numPr>
          <w:ilvl w:val="0"/>
          <w:numId w:val="7"/>
        </w:numPr>
        <w:spacing w:line="480" w:lineRule="auto"/>
        <w:ind w:left="567" w:hanging="283"/>
        <w:rPr>
          <w:rFonts w:ascii="Times New Roman" w:hAnsi="Times New Roman" w:cs="Times New Roman"/>
          <w:b/>
          <w:sz w:val="24"/>
          <w:szCs w:val="24"/>
        </w:rPr>
      </w:pPr>
      <w:r w:rsidRPr="0033476A">
        <w:rPr>
          <w:rFonts w:ascii="Times New Roman" w:hAnsi="Times New Roman" w:cs="Times New Roman"/>
          <w:b/>
          <w:sz w:val="24"/>
          <w:szCs w:val="24"/>
        </w:rPr>
        <w:lastRenderedPageBreak/>
        <w:t>PENDAHULUAN</w:t>
      </w:r>
    </w:p>
    <w:p w:rsidR="0033476A" w:rsidRDefault="0033476A" w:rsidP="0033476A">
      <w:pPr>
        <w:pStyle w:val="ListParagraph"/>
        <w:spacing w:line="480" w:lineRule="auto"/>
        <w:ind w:left="567" w:firstLine="567"/>
        <w:jc w:val="both"/>
        <w:rPr>
          <w:rFonts w:ascii="Times New Roman" w:hAnsi="Times New Roman" w:cs="Times New Roman"/>
          <w:sz w:val="24"/>
          <w:szCs w:val="24"/>
        </w:rPr>
      </w:pPr>
      <w:r w:rsidRPr="000930A1">
        <w:rPr>
          <w:rFonts w:ascii="Times New Roman" w:hAnsi="Times New Roman" w:cs="Times New Roman"/>
          <w:sz w:val="24"/>
          <w:szCs w:val="24"/>
        </w:rPr>
        <w:t xml:space="preserve">Jaminan Fidusia sebenarnya telah dikenal sejak zaman Romawi, dan di Negeri Belanda diakui oleh </w:t>
      </w:r>
      <w:r w:rsidRPr="000930A1">
        <w:rPr>
          <w:rFonts w:ascii="Times New Roman" w:hAnsi="Times New Roman" w:cs="Times New Roman"/>
          <w:i/>
          <w:sz w:val="24"/>
          <w:szCs w:val="24"/>
        </w:rPr>
        <w:t>Hoge Raad</w:t>
      </w:r>
      <w:r w:rsidRPr="000930A1">
        <w:rPr>
          <w:rFonts w:ascii="Times New Roman" w:hAnsi="Times New Roman" w:cs="Times New Roman"/>
          <w:sz w:val="24"/>
          <w:szCs w:val="24"/>
        </w:rPr>
        <w:t xml:space="preserve"> mula-mula dalam </w:t>
      </w:r>
      <w:r w:rsidRPr="000930A1">
        <w:rPr>
          <w:rFonts w:ascii="Times New Roman" w:hAnsi="Times New Roman" w:cs="Times New Roman"/>
          <w:i/>
          <w:sz w:val="24"/>
          <w:szCs w:val="24"/>
        </w:rPr>
        <w:t>Arrest</w:t>
      </w:r>
      <w:r w:rsidRPr="000930A1">
        <w:rPr>
          <w:rFonts w:ascii="Times New Roman" w:hAnsi="Times New Roman" w:cs="Times New Roman"/>
          <w:sz w:val="24"/>
          <w:szCs w:val="24"/>
        </w:rPr>
        <w:t xml:space="preserve">  tanggal 25 Januari 1929 ( </w:t>
      </w:r>
      <w:r w:rsidRPr="000930A1">
        <w:rPr>
          <w:rFonts w:ascii="Times New Roman" w:hAnsi="Times New Roman" w:cs="Times New Roman"/>
          <w:i/>
          <w:sz w:val="24"/>
          <w:szCs w:val="24"/>
        </w:rPr>
        <w:t>Bierbrouwern Arrest</w:t>
      </w:r>
      <w:r w:rsidRPr="000930A1">
        <w:rPr>
          <w:rFonts w:ascii="Times New Roman" w:hAnsi="Times New Roman" w:cs="Times New Roman"/>
          <w:sz w:val="24"/>
          <w:szCs w:val="24"/>
        </w:rPr>
        <w:t xml:space="preserve"> ). Untuk pertama kali di Indonesia lembaga ini dikenal melalui yurisprudensi tahun 1932 dalam perkara antara </w:t>
      </w:r>
      <w:r w:rsidRPr="000930A1">
        <w:rPr>
          <w:rFonts w:ascii="Times New Roman" w:hAnsi="Times New Roman" w:cs="Times New Roman"/>
          <w:i/>
          <w:sz w:val="24"/>
          <w:szCs w:val="24"/>
        </w:rPr>
        <w:t>Bataafsche Petrolum</w:t>
      </w:r>
      <w:r w:rsidRPr="000930A1">
        <w:rPr>
          <w:rFonts w:ascii="Times New Roman" w:hAnsi="Times New Roman" w:cs="Times New Roman"/>
          <w:sz w:val="24"/>
          <w:szCs w:val="24"/>
        </w:rPr>
        <w:t xml:space="preserve"> </w:t>
      </w:r>
      <w:r w:rsidRPr="000930A1">
        <w:rPr>
          <w:rFonts w:ascii="Times New Roman" w:hAnsi="Times New Roman" w:cs="Times New Roman"/>
          <w:i/>
          <w:sz w:val="24"/>
          <w:szCs w:val="24"/>
        </w:rPr>
        <w:t>Maatschappij</w:t>
      </w:r>
      <w:r w:rsidRPr="000930A1">
        <w:rPr>
          <w:rFonts w:ascii="Times New Roman" w:hAnsi="Times New Roman" w:cs="Times New Roman"/>
          <w:sz w:val="24"/>
          <w:szCs w:val="24"/>
        </w:rPr>
        <w:t xml:space="preserve"> melawan </w:t>
      </w:r>
      <w:r w:rsidRPr="000930A1">
        <w:rPr>
          <w:rFonts w:ascii="Times New Roman" w:hAnsi="Times New Roman" w:cs="Times New Roman"/>
          <w:i/>
          <w:sz w:val="24"/>
          <w:szCs w:val="24"/>
        </w:rPr>
        <w:t>Pedro Clignett</w:t>
      </w:r>
      <w:r w:rsidRPr="000930A1">
        <w:rPr>
          <w:rFonts w:ascii="Times New Roman" w:hAnsi="Times New Roman" w:cs="Times New Roman"/>
          <w:sz w:val="24"/>
          <w:szCs w:val="24"/>
        </w:rPr>
        <w:t xml:space="preserve">, dimana </w:t>
      </w:r>
      <w:r w:rsidRPr="000930A1">
        <w:rPr>
          <w:rFonts w:ascii="Times New Roman" w:hAnsi="Times New Roman" w:cs="Times New Roman"/>
          <w:i/>
          <w:sz w:val="24"/>
          <w:szCs w:val="24"/>
        </w:rPr>
        <w:t>Hoggerechtschof</w:t>
      </w:r>
      <w:r>
        <w:rPr>
          <w:rFonts w:ascii="Times New Roman" w:hAnsi="Times New Roman" w:cs="Times New Roman"/>
          <w:sz w:val="24"/>
          <w:szCs w:val="24"/>
        </w:rPr>
        <w:t xml:space="preserve">  </w:t>
      </w:r>
      <w:r w:rsidRPr="000930A1">
        <w:rPr>
          <w:rFonts w:ascii="Times New Roman" w:hAnsi="Times New Roman" w:cs="Times New Roman"/>
          <w:sz w:val="24"/>
          <w:szCs w:val="24"/>
        </w:rPr>
        <w:t>(Mahkamah Agung pada waktu itu) menyatakan penyerahan hak milik secara Fidusia atas barang-barang bergerak sebagai jaminan hutang kepada kreditur yang sah.</w:t>
      </w:r>
      <w:r w:rsidRPr="000930A1">
        <w:rPr>
          <w:rStyle w:val="FootnoteReference"/>
          <w:rFonts w:ascii="Times New Roman" w:hAnsi="Times New Roman" w:cs="Times New Roman"/>
          <w:sz w:val="24"/>
          <w:szCs w:val="24"/>
        </w:rPr>
        <w:footnoteReference w:id="2"/>
      </w:r>
    </w:p>
    <w:p w:rsidR="0033476A" w:rsidRDefault="0033476A" w:rsidP="0033476A">
      <w:pPr>
        <w:pStyle w:val="ListParagraph"/>
        <w:spacing w:line="480" w:lineRule="auto"/>
        <w:ind w:left="567" w:firstLine="567"/>
        <w:jc w:val="both"/>
        <w:rPr>
          <w:rFonts w:ascii="Times New Roman" w:hAnsi="Times New Roman" w:cs="Times New Roman"/>
          <w:sz w:val="24"/>
          <w:szCs w:val="24"/>
        </w:rPr>
      </w:pPr>
      <w:r w:rsidRPr="00F76858">
        <w:rPr>
          <w:rFonts w:ascii="Times New Roman" w:hAnsi="Times New Roman" w:cs="Times New Roman"/>
          <w:sz w:val="24"/>
          <w:szCs w:val="24"/>
        </w:rPr>
        <w:t>Bentuk jaminan ini digunakan secara luas dalam transaksi pinjam-meminjam karena proses pembebanannya dianggap sederhana, mudah, dan cepat, tetapi tidak menjamin adanya kepastian hukum. Lembaga jaminan fidusia memungkinkan kepada para Pemberi Fidusia untuk menguasai benda yang dijaminkan, untuk melakukan kegiatan usaha yang dibiayai dari pinjaman dengan menggunakan Jaminan Fidusia. Pada awalnya, benda yang menjadi objek fidusia terbatas pada kekayaan benda bergerak yang berwujud dalam bentuk peralatan. Akan tetapi dalam perkembangan</w:t>
      </w:r>
      <w:r>
        <w:rPr>
          <w:rFonts w:ascii="Times New Roman" w:hAnsi="Times New Roman" w:cs="Times New Roman"/>
          <w:sz w:val="24"/>
          <w:szCs w:val="24"/>
        </w:rPr>
        <w:t xml:space="preserve"> </w:t>
      </w:r>
      <w:r w:rsidRPr="00F76858">
        <w:rPr>
          <w:rFonts w:ascii="Times New Roman" w:hAnsi="Times New Roman" w:cs="Times New Roman"/>
          <w:sz w:val="24"/>
          <w:szCs w:val="24"/>
        </w:rPr>
        <w:t>selanjutnya, benda yang menjadi objek fidusia termasuk juga kekayaan benda bergerak yang tak berwujud, maupun benda tak bergerak</w:t>
      </w:r>
      <w:r>
        <w:rPr>
          <w:rFonts w:ascii="Times New Roman" w:hAnsi="Times New Roman" w:cs="Times New Roman"/>
          <w:sz w:val="24"/>
          <w:szCs w:val="24"/>
        </w:rPr>
        <w:t>.</w:t>
      </w:r>
    </w:p>
    <w:p w:rsidR="0033476A" w:rsidRDefault="0033476A" w:rsidP="0033476A">
      <w:pPr>
        <w:pStyle w:val="ListParagraph"/>
        <w:spacing w:line="480" w:lineRule="auto"/>
        <w:ind w:left="567" w:firstLine="567"/>
        <w:jc w:val="both"/>
        <w:rPr>
          <w:rFonts w:ascii="Times New Roman" w:eastAsia="Calibri" w:hAnsi="Times New Roman" w:cs="Times New Roman"/>
          <w:sz w:val="24"/>
          <w:szCs w:val="24"/>
        </w:rPr>
      </w:pPr>
      <w:r w:rsidRPr="00E26B82">
        <w:rPr>
          <w:rFonts w:ascii="Times New Roman" w:eastAsia="Calibri" w:hAnsi="Times New Roman" w:cs="Times New Roman"/>
          <w:sz w:val="24"/>
          <w:szCs w:val="24"/>
        </w:rPr>
        <w:t>D</w:t>
      </w:r>
      <w:r>
        <w:rPr>
          <w:rFonts w:ascii="Times New Roman" w:eastAsia="Calibri" w:hAnsi="Times New Roman" w:cs="Times New Roman"/>
          <w:sz w:val="24"/>
          <w:szCs w:val="24"/>
        </w:rPr>
        <w:t>alam ketentuan Pasal 11 Undang-u</w:t>
      </w:r>
      <w:r w:rsidRPr="00E26B82">
        <w:rPr>
          <w:rFonts w:ascii="Times New Roman" w:eastAsia="Calibri" w:hAnsi="Times New Roman" w:cs="Times New Roman"/>
          <w:sz w:val="24"/>
          <w:szCs w:val="24"/>
        </w:rPr>
        <w:t xml:space="preserve">ndang No. 42 Tahun 1999 Tentang Jaminan Fidusia, bahwa “benda yang dibebani dengan Jaminan Fidusia wajib didaftarkan”. Frase kata wajib dalam suatu klausula peraturan </w:t>
      </w:r>
      <w:r w:rsidRPr="00E26B82">
        <w:rPr>
          <w:rFonts w:ascii="Times New Roman" w:eastAsia="Calibri" w:hAnsi="Times New Roman" w:cs="Times New Roman"/>
          <w:sz w:val="24"/>
          <w:szCs w:val="24"/>
        </w:rPr>
        <w:lastRenderedPageBreak/>
        <w:t>perundang-</w:t>
      </w:r>
      <w:r>
        <w:rPr>
          <w:rFonts w:ascii="Times New Roman" w:eastAsia="Calibri" w:hAnsi="Times New Roman" w:cs="Times New Roman"/>
          <w:sz w:val="24"/>
          <w:szCs w:val="24"/>
        </w:rPr>
        <w:t>undangan, sesuai dengan Undang-u</w:t>
      </w:r>
      <w:r w:rsidRPr="00E26B82">
        <w:rPr>
          <w:rFonts w:ascii="Times New Roman" w:eastAsia="Calibri" w:hAnsi="Times New Roman" w:cs="Times New Roman"/>
          <w:sz w:val="24"/>
          <w:szCs w:val="24"/>
        </w:rPr>
        <w:t>ndang No. 10 Tahun 2004 Tentang P</w:t>
      </w:r>
      <w:r>
        <w:rPr>
          <w:rFonts w:ascii="Times New Roman" w:eastAsia="Calibri" w:hAnsi="Times New Roman" w:cs="Times New Roman"/>
          <w:sz w:val="24"/>
          <w:szCs w:val="24"/>
        </w:rPr>
        <w:t>embentukan Peraturan Perundang-u</w:t>
      </w:r>
      <w:r w:rsidRPr="00E26B82">
        <w:rPr>
          <w:rFonts w:ascii="Times New Roman" w:eastAsia="Calibri" w:hAnsi="Times New Roman" w:cs="Times New Roman"/>
          <w:sz w:val="24"/>
          <w:szCs w:val="24"/>
        </w:rPr>
        <w:t xml:space="preserve">ndangan, bahwa apabila terjadi pelanggaran terhadap bunyi </w:t>
      </w:r>
      <w:r>
        <w:rPr>
          <w:rFonts w:ascii="Times New Roman" w:eastAsia="Calibri" w:hAnsi="Times New Roman" w:cs="Times New Roman"/>
          <w:sz w:val="24"/>
          <w:szCs w:val="24"/>
        </w:rPr>
        <w:t>Pasal</w:t>
      </w:r>
      <w:r w:rsidRPr="00E26B82">
        <w:rPr>
          <w:rFonts w:ascii="Times New Roman" w:eastAsia="Calibri" w:hAnsi="Times New Roman" w:cs="Times New Roman"/>
          <w:sz w:val="24"/>
          <w:szCs w:val="24"/>
        </w:rPr>
        <w:t xml:space="preserve"> tersebut atau dengan kata lain bahwa </w:t>
      </w:r>
      <w:r>
        <w:rPr>
          <w:rFonts w:ascii="Times New Roman" w:eastAsia="Calibri" w:hAnsi="Times New Roman" w:cs="Times New Roman"/>
          <w:sz w:val="24"/>
          <w:szCs w:val="24"/>
        </w:rPr>
        <w:t>Pasal</w:t>
      </w:r>
      <w:r w:rsidRPr="00E26B82">
        <w:rPr>
          <w:rFonts w:ascii="Times New Roman" w:eastAsia="Calibri" w:hAnsi="Times New Roman" w:cs="Times New Roman"/>
          <w:sz w:val="24"/>
          <w:szCs w:val="24"/>
        </w:rPr>
        <w:t xml:space="preserve"> tersebut tidak dilaksanakan, maka akan ada sanksi yang diberikan kepada pelanggar, baik berupa sanksi pidana seperti yang tertuang dalam </w:t>
      </w:r>
      <w:r>
        <w:rPr>
          <w:rFonts w:ascii="Times New Roman" w:eastAsia="Calibri" w:hAnsi="Times New Roman" w:cs="Times New Roman"/>
          <w:sz w:val="24"/>
          <w:szCs w:val="24"/>
        </w:rPr>
        <w:t>Pasal</w:t>
      </w:r>
      <w:r w:rsidRPr="00E26B82">
        <w:rPr>
          <w:rFonts w:ascii="Times New Roman" w:eastAsia="Calibri" w:hAnsi="Times New Roman" w:cs="Times New Roman"/>
          <w:sz w:val="24"/>
          <w:szCs w:val="24"/>
        </w:rPr>
        <w:t xml:space="preserve"> 10 KUHP atau sanksi yang bersifat administratif.</w:t>
      </w:r>
    </w:p>
    <w:p w:rsidR="0033476A" w:rsidRDefault="0033476A" w:rsidP="0033476A">
      <w:pPr>
        <w:pStyle w:val="ListParagraph"/>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Umumnya, pendaftaran</w:t>
      </w:r>
      <w:r w:rsidRPr="007554F8">
        <w:rPr>
          <w:rFonts w:ascii="Times New Roman" w:eastAsia="Calibri" w:hAnsi="Times New Roman" w:cs="Times New Roman"/>
          <w:sz w:val="24"/>
          <w:szCs w:val="24"/>
        </w:rPr>
        <w:t xml:space="preserve"> dan publikasi pada hukum kebendaan merupakan suatu hal yang penting</w:t>
      </w:r>
      <w:r>
        <w:rPr>
          <w:rFonts w:ascii="Times New Roman" w:eastAsia="Calibri" w:hAnsi="Times New Roman" w:cs="Times New Roman"/>
          <w:sz w:val="24"/>
          <w:szCs w:val="24"/>
        </w:rPr>
        <w:t xml:space="preserve"> dan wajib dilakukan untuk penerbitan sertifikat jaminan fidusia yang tercantum irah-irah “DEMI KEADILAN BERDASARKAN KE TUHANAN YANG MAHA ESA” yang sifatnya mempunyai kekuatan yang sama dengan suatu keputusan pengadilan yang telah memperoleh kekuatan hukum tetap, dan diterbitkan oleh Kantor Pendaftaran Fidusia yang wilayah kerjanya meliputi domisili dari pemberi fidusia, dan dalam hal ini untuk  kepentingan dan kepastian hukum bagi para pihak, memberikan kedudukan yang kuat kepada kerditur dan juga melindungi debitur.</w:t>
      </w:r>
    </w:p>
    <w:p w:rsidR="0033476A" w:rsidRDefault="0033476A" w:rsidP="0033476A">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Tetapi dalam kenyataan dan realita yang ada, masih ada juga perusahaan yang bergerak pada  lembaga pembiayaan yang belum melakukan pendaftaran fidusia atas objek jaminan fidusia, kemudian melakukan parate eksekusi langsung terhadap objek jaminan fidusia karena debitur dianggap lalai dalam melaksanakan isi perjanjian (wanprestasi) yang dalam hal ini ternyata objek jaminan fidusia tersebut belum dilakukan </w:t>
      </w:r>
      <w:r>
        <w:rPr>
          <w:rFonts w:ascii="Times New Roman" w:hAnsi="Times New Roman" w:cs="Times New Roman"/>
          <w:sz w:val="24"/>
          <w:szCs w:val="24"/>
        </w:rPr>
        <w:lastRenderedPageBreak/>
        <w:t>pendaftaran sebagaimana yang diamanatkan oleh Undang-undang No. 42 tahun 1999 tentang jaminan fidusia .</w:t>
      </w:r>
    </w:p>
    <w:p w:rsidR="00376E30" w:rsidRPr="009F71F6" w:rsidRDefault="00376E30" w:rsidP="009F71F6">
      <w:pPr>
        <w:pStyle w:val="ListParagraph"/>
        <w:spacing w:line="480" w:lineRule="auto"/>
        <w:ind w:left="567" w:firstLine="567"/>
        <w:jc w:val="both"/>
        <w:rPr>
          <w:rFonts w:ascii="Times New Roman" w:hAnsi="Times New Roman" w:cs="Times New Roman"/>
          <w:sz w:val="24"/>
          <w:szCs w:val="24"/>
        </w:rPr>
      </w:pPr>
      <w:r w:rsidRPr="00376E30">
        <w:rPr>
          <w:rFonts w:ascii="Times New Roman" w:hAnsi="Times New Roman" w:cs="Times New Roman"/>
          <w:sz w:val="24"/>
          <w:szCs w:val="24"/>
        </w:rPr>
        <w:t>Berdasarkan latar belakang diatas</w:t>
      </w:r>
      <w:r>
        <w:rPr>
          <w:rFonts w:ascii="Times New Roman" w:hAnsi="Times New Roman" w:cs="Times New Roman"/>
          <w:sz w:val="24"/>
          <w:szCs w:val="24"/>
        </w:rPr>
        <w:t xml:space="preserve"> maka dirusmuskan beberapa permasalahan yaitu :</w:t>
      </w:r>
      <w:r w:rsidR="009F71F6">
        <w:rPr>
          <w:rFonts w:ascii="Times New Roman" w:hAnsi="Times New Roman" w:cs="Times New Roman"/>
          <w:sz w:val="24"/>
          <w:szCs w:val="24"/>
        </w:rPr>
        <w:t xml:space="preserve"> 1) </w:t>
      </w:r>
      <w:r>
        <w:rPr>
          <w:rFonts w:ascii="Times New Roman" w:hAnsi="Times New Roman" w:cs="Times New Roman"/>
          <w:sz w:val="24"/>
          <w:szCs w:val="24"/>
        </w:rPr>
        <w:t>Bagaimanakah eksekusi jaminan fidusia yang belum didaftarkan di kantor Pendaftaran Fidusia oleh PT. Sinar Mitra Sepadan Finance?;</w:t>
      </w:r>
      <w:r w:rsidR="009F71F6">
        <w:rPr>
          <w:rFonts w:ascii="Times New Roman" w:hAnsi="Times New Roman" w:cs="Times New Roman"/>
          <w:sz w:val="24"/>
          <w:szCs w:val="24"/>
        </w:rPr>
        <w:t xml:space="preserve"> 2) </w:t>
      </w:r>
      <w:r>
        <w:rPr>
          <w:rFonts w:ascii="Times New Roman" w:hAnsi="Times New Roman" w:cs="Times New Roman"/>
          <w:sz w:val="24"/>
          <w:szCs w:val="24"/>
        </w:rPr>
        <w:t>Bagaimanakah hambatan-hambatan dan akibat hukum atas eksekusi yang dilakukan oleh PT. Sinar Mitra Sepadan Finance?;</w:t>
      </w:r>
    </w:p>
    <w:p w:rsidR="005E023E" w:rsidRPr="005E023E" w:rsidRDefault="00376E30" w:rsidP="00A60445">
      <w:pPr>
        <w:pStyle w:val="ListParagraph"/>
        <w:spacing w:line="480" w:lineRule="auto"/>
        <w:ind w:left="567" w:firstLine="567"/>
        <w:jc w:val="both"/>
        <w:rPr>
          <w:rFonts w:ascii="Times New Roman" w:hAnsi="Times New Roman" w:cs="Times New Roman"/>
          <w:sz w:val="24"/>
          <w:szCs w:val="24"/>
        </w:rPr>
      </w:pPr>
      <w:r w:rsidRPr="005452DA">
        <w:rPr>
          <w:rFonts w:ascii="Times New Roman" w:hAnsi="Times New Roman" w:cs="Times New Roman"/>
          <w:sz w:val="24"/>
          <w:szCs w:val="24"/>
        </w:rPr>
        <w:t>Tujuan yang ingin di capai dari penelitian ini adalah</w:t>
      </w:r>
      <w:r>
        <w:rPr>
          <w:rFonts w:ascii="Times New Roman" w:hAnsi="Times New Roman" w:cs="Times New Roman"/>
          <w:sz w:val="24"/>
          <w:szCs w:val="24"/>
        </w:rPr>
        <w:t xml:space="preserve"> :</w:t>
      </w:r>
      <w:r w:rsidR="009F71F6">
        <w:rPr>
          <w:rFonts w:ascii="Times New Roman" w:hAnsi="Times New Roman" w:cs="Times New Roman"/>
          <w:sz w:val="24"/>
          <w:szCs w:val="24"/>
        </w:rPr>
        <w:t xml:space="preserve"> 1) </w:t>
      </w:r>
      <w:r>
        <w:rPr>
          <w:rFonts w:ascii="Times New Roman" w:hAnsi="Times New Roman" w:cs="Times New Roman"/>
          <w:sz w:val="24"/>
          <w:szCs w:val="24"/>
        </w:rPr>
        <w:t>Untuk mengetahui dan memahami secara jelas mengenai eksekusi jaminan fidusia yang belum didaftarkan di Kantor Pendaftaran Fidusia oleh PT. Sinar Mitra Sepadan Finance</w:t>
      </w:r>
      <w:r w:rsidR="005E023E">
        <w:rPr>
          <w:rFonts w:ascii="Times New Roman" w:hAnsi="Times New Roman" w:cs="Times New Roman"/>
          <w:sz w:val="24"/>
          <w:szCs w:val="24"/>
        </w:rPr>
        <w:t>;</w:t>
      </w:r>
      <w:r w:rsidR="009F71F6">
        <w:rPr>
          <w:rFonts w:ascii="Times New Roman" w:hAnsi="Times New Roman" w:cs="Times New Roman"/>
          <w:sz w:val="24"/>
          <w:szCs w:val="24"/>
        </w:rPr>
        <w:t xml:space="preserve"> 2) </w:t>
      </w:r>
      <w:r>
        <w:rPr>
          <w:rFonts w:ascii="Times New Roman" w:hAnsi="Times New Roman" w:cs="Times New Roman"/>
          <w:sz w:val="24"/>
          <w:szCs w:val="24"/>
        </w:rPr>
        <w:t>Untuk mengetahui hambatan dan akibat  hukum atas eksekusi yang dilakukan oleh PT. Sinar Mitra Sepadan Finance</w:t>
      </w:r>
      <w:r w:rsidR="005E023E">
        <w:rPr>
          <w:rFonts w:ascii="Times New Roman" w:hAnsi="Times New Roman" w:cs="Times New Roman"/>
          <w:sz w:val="24"/>
          <w:szCs w:val="24"/>
        </w:rPr>
        <w:t>;</w:t>
      </w:r>
    </w:p>
    <w:p w:rsidR="005E023E" w:rsidRDefault="005E023E" w:rsidP="00A60445">
      <w:pPr>
        <w:pStyle w:val="ListParagraph"/>
        <w:spacing w:line="480" w:lineRule="auto"/>
        <w:ind w:left="567" w:firstLine="567"/>
        <w:jc w:val="both"/>
        <w:rPr>
          <w:rFonts w:ascii="Times New Roman" w:hAnsi="Times New Roman" w:cs="Times New Roman"/>
          <w:sz w:val="24"/>
          <w:szCs w:val="24"/>
        </w:rPr>
      </w:pPr>
      <w:r w:rsidRPr="005452DA">
        <w:rPr>
          <w:rFonts w:ascii="Times New Roman" w:hAnsi="Times New Roman" w:cs="Times New Roman"/>
          <w:sz w:val="24"/>
          <w:szCs w:val="24"/>
        </w:rPr>
        <w:t>Adapun beberapa manfaat yang dapat diperoleh dari penelitian ini adalah</w:t>
      </w:r>
      <w:r>
        <w:rPr>
          <w:rFonts w:ascii="Times New Roman" w:hAnsi="Times New Roman" w:cs="Times New Roman"/>
          <w:sz w:val="24"/>
          <w:szCs w:val="24"/>
        </w:rPr>
        <w:t xml:space="preserve"> :</w:t>
      </w:r>
      <w:r w:rsidR="009F71F6">
        <w:rPr>
          <w:rFonts w:ascii="Times New Roman" w:hAnsi="Times New Roman" w:cs="Times New Roman"/>
          <w:sz w:val="24"/>
          <w:szCs w:val="24"/>
        </w:rPr>
        <w:t xml:space="preserve"> 1) </w:t>
      </w:r>
      <w:r w:rsidRPr="005452DA">
        <w:rPr>
          <w:rFonts w:ascii="Times New Roman" w:hAnsi="Times New Roman" w:cs="Times New Roman"/>
          <w:sz w:val="24"/>
          <w:szCs w:val="24"/>
        </w:rPr>
        <w:t>Secara teoritis, diharapkan dapat memberikan masukan dalam upaya mengembangkan ilmu hukum pada umumnya, khususnya dalam bidang hukum</w:t>
      </w:r>
      <w:r>
        <w:rPr>
          <w:rFonts w:ascii="Times New Roman" w:hAnsi="Times New Roman" w:cs="Times New Roman"/>
          <w:sz w:val="24"/>
          <w:szCs w:val="24"/>
        </w:rPr>
        <w:t xml:space="preserve"> Jaminan;</w:t>
      </w:r>
      <w:r w:rsidR="009F71F6">
        <w:rPr>
          <w:rFonts w:ascii="Times New Roman" w:hAnsi="Times New Roman" w:cs="Times New Roman"/>
          <w:sz w:val="24"/>
          <w:szCs w:val="24"/>
        </w:rPr>
        <w:t xml:space="preserve"> 2) </w:t>
      </w:r>
      <w:r w:rsidRPr="005E023E">
        <w:rPr>
          <w:rFonts w:ascii="Times New Roman" w:hAnsi="Times New Roman" w:cs="Times New Roman"/>
          <w:sz w:val="24"/>
          <w:szCs w:val="24"/>
        </w:rPr>
        <w:t>Secara praktis, sebagai bahan masukan bagi masyarakat pada umumnya.</w:t>
      </w:r>
    </w:p>
    <w:p w:rsidR="005E023E" w:rsidRDefault="005E023E" w:rsidP="00A60445">
      <w:pPr>
        <w:pStyle w:val="ListParagraph"/>
        <w:spacing w:after="0" w:line="480" w:lineRule="auto"/>
        <w:ind w:left="567" w:firstLine="567"/>
        <w:jc w:val="both"/>
        <w:rPr>
          <w:rFonts w:ascii="Times New Roman" w:hAnsi="Times New Roman" w:cs="Times New Roman"/>
          <w:sz w:val="24"/>
          <w:szCs w:val="24"/>
        </w:rPr>
      </w:pPr>
      <w:r w:rsidRPr="005452DA">
        <w:rPr>
          <w:rFonts w:ascii="Times New Roman" w:hAnsi="Times New Roman" w:cs="Times New Roman"/>
          <w:sz w:val="24"/>
          <w:szCs w:val="24"/>
        </w:rPr>
        <w:t>Penelitian ini menggunakan jenis penelitian normatif dan penelitian sosiologis. Sumber dan jenis data yang digunakan adalah data kepustakan dan data lapangan. Sedangkan teknik pengumpulan data yang digunakan adalah dengan teknik pengumpulan data kepustakaan dan teknik pengumpulan data lapangan yang dilakukan dengan cara observasi dan wawancar</w:t>
      </w:r>
      <w:r>
        <w:rPr>
          <w:rFonts w:ascii="Times New Roman" w:hAnsi="Times New Roman" w:cs="Times New Roman"/>
          <w:sz w:val="24"/>
          <w:szCs w:val="24"/>
        </w:rPr>
        <w:t>a.</w:t>
      </w:r>
    </w:p>
    <w:p w:rsidR="00591390" w:rsidRDefault="00591390" w:rsidP="00320895">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591390" w:rsidRDefault="00591390" w:rsidP="00320895">
      <w:pPr>
        <w:pStyle w:val="ListParagraph"/>
        <w:numPr>
          <w:ilvl w:val="0"/>
          <w:numId w:val="8"/>
        </w:numPr>
        <w:spacing w:after="0" w:line="480" w:lineRule="auto"/>
        <w:ind w:left="567" w:hanging="283"/>
        <w:jc w:val="both"/>
        <w:rPr>
          <w:rFonts w:ascii="Times New Roman" w:hAnsi="Times New Roman" w:cs="Times New Roman"/>
          <w:b/>
          <w:sz w:val="24"/>
          <w:szCs w:val="24"/>
        </w:rPr>
      </w:pPr>
      <w:r w:rsidRPr="00591390">
        <w:rPr>
          <w:rFonts w:ascii="Times New Roman" w:hAnsi="Times New Roman" w:cs="Times New Roman"/>
          <w:b/>
          <w:sz w:val="24"/>
          <w:szCs w:val="24"/>
        </w:rPr>
        <w:t>Eksekusi jaminan fidusia yang belum didaftarkan di Kantor Pendaftaran Fidusia oleh  PT. Sinar Mitra Sepadan Finance.</w:t>
      </w:r>
    </w:p>
    <w:p w:rsidR="00320895" w:rsidRDefault="00320895" w:rsidP="00320895">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mengadakan perjanjian pembiayaan benda bergerak, pihak kreditur atau PT. Sinar Mitra Sepadan Finance selalu menerapkan prinsip kehati-hatian dalam melakukan perjanjian pembiayaan dengan konsumen, sebelum melakukan perjanjian pembiayaan, maka pihak finance akan melakukan survey tentang domisili dan lima C (</w:t>
      </w:r>
      <w:r>
        <w:rPr>
          <w:rFonts w:ascii="Times New Roman" w:hAnsi="Times New Roman" w:cs="Times New Roman"/>
          <w:i/>
          <w:sz w:val="24"/>
          <w:szCs w:val="24"/>
        </w:rPr>
        <w:t>character, capacity, collateral, capital,condition of economi</w:t>
      </w:r>
      <w:r>
        <w:rPr>
          <w:rFonts w:ascii="Times New Roman" w:hAnsi="Times New Roman" w:cs="Times New Roman"/>
          <w:sz w:val="24"/>
          <w:szCs w:val="24"/>
        </w:rPr>
        <w:t xml:space="preserve">) dari calon debitur. Kreditur akan menyediakan fasilitas dana kepada debitur dan debitur sepakat untuk memenuhi kewajiban dan persyaratan dari perjanjian pembiayaan. Adapun  Perjanjian pembiayaan yang dilakukan PT. Sinar Mitra Sepadan Finance dengan menggunakan kendaraan bermotor yang dibeli oleh konsumen (debitur) sebagai jaminan pelunasan hutangnya, dijaminkan secara fidusia oleh PT.Sinar Mitra Sepadan Finance. Perjanjian penjaminan kendaraan bermotor secara fidusia ini merupakan suatu bentuk perjanjian yang dikenal dengan nama perjanjian tambahan atau </w:t>
      </w:r>
      <w:r>
        <w:rPr>
          <w:rFonts w:ascii="Times New Roman" w:hAnsi="Times New Roman" w:cs="Times New Roman"/>
          <w:i/>
          <w:iCs/>
          <w:sz w:val="24"/>
          <w:szCs w:val="24"/>
        </w:rPr>
        <w:t xml:space="preserve">assesoir, </w:t>
      </w:r>
      <w:r>
        <w:rPr>
          <w:rFonts w:ascii="Times New Roman" w:hAnsi="Times New Roman" w:cs="Times New Roman"/>
          <w:sz w:val="24"/>
          <w:szCs w:val="24"/>
        </w:rPr>
        <w:t>yang merupakan tambahan dari perjanjian pokok yaitu perjanjian pembiayaan.</w:t>
      </w:r>
    </w:p>
    <w:p w:rsidR="007E2DF2" w:rsidRDefault="007E2DF2" w:rsidP="007E2DF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Ketentuan pasal 5 ayat (1) Undang-Undang Nomor 42 tahun 1999, akta jaminan fidusia harus dibuat dengan akta notaris. Dalam pasal 37 ayat (3) disebutkan bahwa terhadap perjanjian jaminan fidusia yang tidak melakukan penyesuaian dalam undang-undang, bukan merupakan jaminan fidusia sebagaimana dimaksud dalam Undang-Undang Nomor 42 Tahun </w:t>
      </w:r>
      <w:r>
        <w:rPr>
          <w:rFonts w:ascii="Times New Roman" w:hAnsi="Times New Roman" w:cs="Times New Roman"/>
          <w:sz w:val="24"/>
          <w:szCs w:val="24"/>
        </w:rPr>
        <w:lastRenderedPageBreak/>
        <w:t>1999. Ketentuan tersebut mengandung arti bahwa perjanjian jaminan fidusia harus dibuat dalam suatu akta jaminan fidusia yang dibuat dalam bentuk akta Notaris, setelah dibuat dalam bentuk akta Notaris, maka perjanjian jaminan fidusia didaftarkan di kantor Pendaftaran Jaminan Fidusia, dan ini merupakan syarat lahirnya Jaminan Fidusia.</w:t>
      </w:r>
    </w:p>
    <w:p w:rsidR="00320895" w:rsidRDefault="007E2DF2" w:rsidP="007E2DF2">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Dewasa ini terdapat kecenderungan bahwa dalam pemberian jaminan fidusia tidak dilakukan dengan membuat akta jaminan fidusia, tetapi dilakukan dengan membuat surat kuasa untuk membebankan jaminan fidusia, dan hal ini terjadi dalam praktek pembiayaan oleh PT. Sinar Mitra Sepadan Finance</w:t>
      </w:r>
      <w:r w:rsidR="009F114C">
        <w:rPr>
          <w:rFonts w:ascii="Times New Roman" w:hAnsi="Times New Roman" w:cs="Times New Roman"/>
          <w:sz w:val="24"/>
          <w:szCs w:val="24"/>
        </w:rPr>
        <w:t xml:space="preserve">, dimana  kreditur membuat surat kuasa atas nama debitur </w:t>
      </w:r>
      <w:r w:rsidR="00004A21">
        <w:rPr>
          <w:rFonts w:ascii="Times New Roman" w:hAnsi="Times New Roman" w:cs="Times New Roman"/>
          <w:sz w:val="24"/>
          <w:szCs w:val="24"/>
        </w:rPr>
        <w:t>untuk memasang jaminan fidusia di Kantor Notaris tanpa diketahui dan tanpa hadirnya pihak debitur dan tidak dilakukan tahap pendaftaran ke kantor Pendaftaran fidusia.</w:t>
      </w:r>
    </w:p>
    <w:p w:rsidR="009211C3" w:rsidRDefault="009211C3" w:rsidP="009211C3">
      <w:pPr>
        <w:autoSpaceDE w:val="0"/>
        <w:autoSpaceDN w:val="0"/>
        <w:adjustRightInd w:val="0"/>
        <w:spacing w:line="480" w:lineRule="auto"/>
        <w:ind w:left="567" w:firstLine="555"/>
        <w:jc w:val="both"/>
        <w:rPr>
          <w:rFonts w:ascii="Times New Roman" w:hAnsi="Times New Roman" w:cs="Times New Roman"/>
          <w:sz w:val="24"/>
          <w:szCs w:val="24"/>
        </w:rPr>
      </w:pPr>
      <w:r>
        <w:rPr>
          <w:rFonts w:ascii="Times New Roman" w:hAnsi="Times New Roman" w:cs="Times New Roman"/>
          <w:sz w:val="24"/>
          <w:szCs w:val="24"/>
        </w:rPr>
        <w:t>Surat kuasa fidusia tidak ada pengaturannya dalam Undang-Undang nomor 42 tahun 1999 tentang Jaminan Fidusia, seperti halnya dengan surat kuasa membebankan hak tanggungan dalam Undang-undang Hak Tanggungan. Tidak ada ketentuan yang melarang pembuatan surat kuasa  Fidusia dan tidak ada juga ketentuan yang melarang pembuatan surat kuasa fidusia dan tidak ada pula  ketentuan yang mengatur tentang jangka waktu berlakunya surat kuasa fidusia tersebut.</w:t>
      </w:r>
    </w:p>
    <w:p w:rsidR="00CB4ED4" w:rsidRDefault="00CB4ED4" w:rsidP="009211C3">
      <w:pPr>
        <w:autoSpaceDE w:val="0"/>
        <w:autoSpaceDN w:val="0"/>
        <w:adjustRightInd w:val="0"/>
        <w:spacing w:line="480" w:lineRule="auto"/>
        <w:ind w:left="567" w:firstLine="555"/>
        <w:jc w:val="both"/>
        <w:rPr>
          <w:rFonts w:ascii="Times New Roman" w:hAnsi="Times New Roman" w:cs="Times New Roman"/>
          <w:sz w:val="24"/>
          <w:szCs w:val="24"/>
        </w:rPr>
      </w:pPr>
      <w:r>
        <w:rPr>
          <w:rFonts w:ascii="Times New Roman" w:hAnsi="Times New Roman" w:cs="Times New Roman"/>
          <w:sz w:val="24"/>
          <w:szCs w:val="24"/>
        </w:rPr>
        <w:t xml:space="preserve">Selain itu alasan lain yang dilontarkan oleh pihak Finance juga yaitu dengan kelancaran pembayaran angsuran yang dilakukan oleh debitur sebanyak 29 kali dalam 3 tahun masa angsuran sehingga pihak kreditur </w:t>
      </w:r>
      <w:r>
        <w:rPr>
          <w:rFonts w:ascii="Times New Roman" w:hAnsi="Times New Roman" w:cs="Times New Roman"/>
          <w:sz w:val="24"/>
          <w:szCs w:val="24"/>
        </w:rPr>
        <w:lastRenderedPageBreak/>
        <w:t>percaya akan itikad baik dari debitur akan kelancaran pembayaran angsuran, jadi pihak kreditur merasa  tidak was-was atas kejadian seperti wanprestasi yang dilakukan oleh debitur, pihak finance juga melontarkan alasan tidak didaftarkannya fidusia yaitu dengan batasan waktu pendaftaran fidusia dalam Undang-undang Fidusia. Padahal Peraturan Menteri Keuangan Republik Indonesia Nomor 130/PMK.010/2012 tentang pendaftaran jaminan fidusia bagi perusahaan pembiayaan yang melakukan pembiayaan konsumen untuk kendaraan bermotor dengan pembebanan jaminan fidusia, dimana dalam pasal 2 Permenkeu disebutkan :</w:t>
      </w:r>
    </w:p>
    <w:p w:rsidR="00C2197A" w:rsidRDefault="00CB4ED4" w:rsidP="00C2197A">
      <w:pPr>
        <w:autoSpaceDE w:val="0"/>
        <w:autoSpaceDN w:val="0"/>
        <w:adjustRightInd w:val="0"/>
        <w:spacing w:line="240" w:lineRule="auto"/>
        <w:ind w:left="1134" w:hanging="12"/>
        <w:jc w:val="both"/>
        <w:rPr>
          <w:rFonts w:ascii="Times New Roman" w:hAnsi="Times New Roman" w:cs="Times New Roman"/>
          <w:sz w:val="24"/>
          <w:szCs w:val="24"/>
        </w:rPr>
      </w:pPr>
      <w:r>
        <w:rPr>
          <w:rFonts w:ascii="Times New Roman" w:hAnsi="Times New Roman" w:cs="Times New Roman"/>
          <w:sz w:val="24"/>
          <w:szCs w:val="24"/>
        </w:rPr>
        <w:t>“Perusahaan pembiayaan wajib mendaftarkan jaminan fidusia di kantor pendaftaran fidusia paling lama 30 (tiga puluh) hari kalender terhitung sejak tanggal perjanjian pembiayaan konsumen”.</w:t>
      </w:r>
    </w:p>
    <w:p w:rsidR="00C2197A" w:rsidRDefault="00C2197A" w:rsidP="00C2197A">
      <w:pPr>
        <w:autoSpaceDE w:val="0"/>
        <w:autoSpaceDN w:val="0"/>
        <w:adjustRightInd w:val="0"/>
        <w:spacing w:after="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Dengan begitu apabila praktik seperti ini akan terus dilakukan, karena Undang-Undang Nomor 42 tahun 1999 tentang Jaminan Fidusia sudah berumur 14 tahun sampai skripsi ini penulis buat, maka akan mengurangi pemasukan Penerimaan Negara Bukan Pajak (PNBP) yang dimana biaya pendaftaran jaminan fidusia merupakan pemasukan pada kas negara dan pemasukan negara melalui PNBP menjadi berkurang. Walaupun pengikatan ini belum sempurna karena tidak melahirkan jaminan fidusia sebagaimana dimaksud dalam pasal 14 ayat (3) Undang-Undang nomor 42 tahun 1999 tetapi tetap saja dilakukan oleh lembaga pembiayaan tersebut untuk menekan biaya dan menghemat waktu. Berdasarkan informasi yang didapat, pelaksanaan fidusia yang dilakukan oleh lembaga pembiayaan Sinar Mitra Sepadan Finance hanya dilakukan satu tahap saja yaitu tahap pembebanan, </w:t>
      </w:r>
      <w:r>
        <w:rPr>
          <w:rFonts w:ascii="Times New Roman" w:hAnsi="Times New Roman" w:cs="Times New Roman"/>
          <w:sz w:val="24"/>
          <w:szCs w:val="24"/>
        </w:rPr>
        <w:lastRenderedPageBreak/>
        <w:t>sedangkan tahap pendaftaran jaminan fidusia di Kantor Pendaftaran Fidusia tidak dilaksanakan.</w:t>
      </w:r>
    </w:p>
    <w:p w:rsidR="00363481" w:rsidRPr="006A49E5" w:rsidRDefault="00363481" w:rsidP="00363481">
      <w:pPr>
        <w:autoSpaceDE w:val="0"/>
        <w:autoSpaceDN w:val="0"/>
        <w:adjustRightInd w:val="0"/>
        <w:spacing w:line="480" w:lineRule="auto"/>
        <w:ind w:left="567" w:firstLine="555"/>
        <w:jc w:val="both"/>
        <w:rPr>
          <w:rFonts w:ascii="Times New Roman" w:hAnsi="Times New Roman" w:cs="Times New Roman"/>
          <w:sz w:val="24"/>
          <w:szCs w:val="24"/>
        </w:rPr>
      </w:pPr>
      <w:r w:rsidRPr="006A49E5">
        <w:rPr>
          <w:rFonts w:ascii="Times New Roman" w:hAnsi="Times New Roman" w:cs="Times New Roman"/>
          <w:sz w:val="24"/>
          <w:szCs w:val="24"/>
        </w:rPr>
        <w:t>Pembebanan benda dengan jaminan fidusia</w:t>
      </w:r>
      <w:r>
        <w:rPr>
          <w:rFonts w:ascii="Times New Roman" w:hAnsi="Times New Roman" w:cs="Times New Roman"/>
          <w:sz w:val="24"/>
          <w:szCs w:val="24"/>
        </w:rPr>
        <w:t xml:space="preserve"> diatur dalam pasal 4 sampai dengan pasal 10 Undang-Undang Nomor 42 Tahun 1999 tentang Jaminan Fidusia dan</w:t>
      </w:r>
      <w:r w:rsidRPr="006A49E5">
        <w:rPr>
          <w:rFonts w:ascii="Times New Roman" w:hAnsi="Times New Roman" w:cs="Times New Roman"/>
          <w:sz w:val="24"/>
          <w:szCs w:val="24"/>
        </w:rPr>
        <w:t xml:space="preserve"> dibuat dengan akta notaris</w:t>
      </w:r>
      <w:r>
        <w:rPr>
          <w:rFonts w:ascii="Times New Roman" w:hAnsi="Times New Roman" w:cs="Times New Roman"/>
          <w:sz w:val="24"/>
          <w:szCs w:val="24"/>
        </w:rPr>
        <w:t xml:space="preserve"> yang menurut pasal 6 Undang-undang Jaminan Fidusia</w:t>
      </w:r>
      <w:r w:rsidRPr="006A49E5">
        <w:rPr>
          <w:rFonts w:ascii="Times New Roman" w:hAnsi="Times New Roman" w:cs="Times New Roman"/>
          <w:sz w:val="24"/>
          <w:szCs w:val="24"/>
        </w:rPr>
        <w:t xml:space="preserve"> dalam bahasa Indonesia yang merupakan akta jaminan fidusia yang sekurang-kurangnya memuat:</w:t>
      </w:r>
      <w:r w:rsidR="0009478E">
        <w:rPr>
          <w:rStyle w:val="FootnoteReference"/>
          <w:rFonts w:ascii="Times New Roman" w:hAnsi="Times New Roman" w:cs="Times New Roman"/>
          <w:sz w:val="24"/>
          <w:szCs w:val="24"/>
        </w:rPr>
        <w:footnoteReference w:id="3"/>
      </w:r>
    </w:p>
    <w:p w:rsidR="00363481" w:rsidRPr="006A49E5" w:rsidRDefault="00363481" w:rsidP="00363481">
      <w:pPr>
        <w:autoSpaceDE w:val="0"/>
        <w:autoSpaceDN w:val="0"/>
        <w:adjustRightInd w:val="0"/>
        <w:spacing w:line="480" w:lineRule="auto"/>
        <w:ind w:left="567"/>
        <w:jc w:val="both"/>
        <w:rPr>
          <w:rFonts w:ascii="Times New Roman" w:hAnsi="Times New Roman" w:cs="Times New Roman"/>
          <w:sz w:val="24"/>
          <w:szCs w:val="24"/>
        </w:rPr>
      </w:pPr>
      <w:r w:rsidRPr="006A49E5">
        <w:rPr>
          <w:rFonts w:ascii="Times New Roman" w:hAnsi="Times New Roman" w:cs="Times New Roman"/>
          <w:sz w:val="24"/>
          <w:szCs w:val="24"/>
        </w:rPr>
        <w:t>a. Identitas pihak pemberi dan penerima fidusia;</w:t>
      </w:r>
    </w:p>
    <w:p w:rsidR="00363481" w:rsidRPr="006A49E5" w:rsidRDefault="00363481" w:rsidP="00363481">
      <w:pPr>
        <w:autoSpaceDE w:val="0"/>
        <w:autoSpaceDN w:val="0"/>
        <w:adjustRightInd w:val="0"/>
        <w:spacing w:line="480" w:lineRule="auto"/>
        <w:ind w:left="567"/>
        <w:jc w:val="both"/>
        <w:rPr>
          <w:rFonts w:ascii="Times New Roman" w:hAnsi="Times New Roman" w:cs="Times New Roman"/>
          <w:sz w:val="24"/>
          <w:szCs w:val="24"/>
        </w:rPr>
      </w:pPr>
      <w:r w:rsidRPr="006A49E5">
        <w:rPr>
          <w:rFonts w:ascii="Times New Roman" w:hAnsi="Times New Roman" w:cs="Times New Roman"/>
          <w:sz w:val="24"/>
          <w:szCs w:val="24"/>
        </w:rPr>
        <w:t>b. Data perjanjian pokok yang dijamin fidusia;</w:t>
      </w:r>
    </w:p>
    <w:p w:rsidR="00363481" w:rsidRPr="006A49E5" w:rsidRDefault="00363481" w:rsidP="00363481">
      <w:pPr>
        <w:autoSpaceDE w:val="0"/>
        <w:autoSpaceDN w:val="0"/>
        <w:adjustRightInd w:val="0"/>
        <w:spacing w:line="480" w:lineRule="auto"/>
        <w:ind w:left="567"/>
        <w:jc w:val="both"/>
        <w:rPr>
          <w:rFonts w:ascii="Times New Roman" w:hAnsi="Times New Roman" w:cs="Times New Roman"/>
          <w:sz w:val="24"/>
          <w:szCs w:val="24"/>
        </w:rPr>
      </w:pPr>
      <w:r w:rsidRPr="006A49E5">
        <w:rPr>
          <w:rFonts w:ascii="Times New Roman" w:hAnsi="Times New Roman" w:cs="Times New Roman"/>
          <w:sz w:val="24"/>
          <w:szCs w:val="24"/>
        </w:rPr>
        <w:t>c. Uraian mengenai benda yang menjadi objek jaminan fidusia;</w:t>
      </w:r>
    </w:p>
    <w:p w:rsidR="00363481" w:rsidRPr="006A49E5" w:rsidRDefault="00363481" w:rsidP="00363481">
      <w:pPr>
        <w:autoSpaceDE w:val="0"/>
        <w:autoSpaceDN w:val="0"/>
        <w:adjustRightInd w:val="0"/>
        <w:spacing w:line="480" w:lineRule="auto"/>
        <w:ind w:left="567"/>
        <w:jc w:val="both"/>
        <w:rPr>
          <w:rFonts w:ascii="Times New Roman" w:hAnsi="Times New Roman" w:cs="Times New Roman"/>
          <w:sz w:val="24"/>
          <w:szCs w:val="24"/>
        </w:rPr>
      </w:pPr>
      <w:r w:rsidRPr="006A49E5">
        <w:rPr>
          <w:rFonts w:ascii="Times New Roman" w:hAnsi="Times New Roman" w:cs="Times New Roman"/>
          <w:sz w:val="24"/>
          <w:szCs w:val="24"/>
        </w:rPr>
        <w:t>d. Nilai penjaminan;</w:t>
      </w:r>
    </w:p>
    <w:p w:rsidR="00363481" w:rsidRDefault="00363481" w:rsidP="00363481">
      <w:pPr>
        <w:autoSpaceDE w:val="0"/>
        <w:autoSpaceDN w:val="0"/>
        <w:adjustRightInd w:val="0"/>
        <w:spacing w:line="480" w:lineRule="auto"/>
        <w:ind w:left="567"/>
        <w:jc w:val="both"/>
        <w:rPr>
          <w:rFonts w:ascii="Times New Roman" w:hAnsi="Times New Roman" w:cs="Times New Roman"/>
          <w:sz w:val="24"/>
          <w:szCs w:val="24"/>
        </w:rPr>
      </w:pPr>
      <w:r w:rsidRPr="006A49E5">
        <w:rPr>
          <w:rFonts w:ascii="Times New Roman" w:hAnsi="Times New Roman" w:cs="Times New Roman"/>
          <w:sz w:val="24"/>
          <w:szCs w:val="24"/>
        </w:rPr>
        <w:t>e. Nilai benda yang menjadi objek jaminan fidusia.</w:t>
      </w:r>
    </w:p>
    <w:p w:rsidR="00363481" w:rsidRDefault="00363481" w:rsidP="00363481">
      <w:pPr>
        <w:autoSpaceDE w:val="0"/>
        <w:autoSpaceDN w:val="0"/>
        <w:adjustRightInd w:val="0"/>
        <w:spacing w:line="480" w:lineRule="auto"/>
        <w:ind w:left="567" w:firstLine="567"/>
        <w:jc w:val="both"/>
        <w:rPr>
          <w:rFonts w:ascii="Times New Roman" w:hAnsi="Times New Roman" w:cs="Times New Roman"/>
          <w:sz w:val="24"/>
          <w:szCs w:val="24"/>
        </w:rPr>
      </w:pPr>
      <w:r w:rsidRPr="00854A34">
        <w:rPr>
          <w:rFonts w:ascii="Times New Roman" w:hAnsi="Times New Roman" w:cs="Times New Roman"/>
          <w:sz w:val="24"/>
          <w:szCs w:val="24"/>
        </w:rPr>
        <w:t>Pembebanan jaminan fidusia dilakukan dengan dibuatnya akta jaminan fidusia oleh notaris. Akta tersebut dibuat dalam Bahasa Indonesia. Akta tersebut berisi antara lain mengenai identitas para pihak,</w:t>
      </w:r>
      <w:r>
        <w:rPr>
          <w:rFonts w:ascii="Times New Roman" w:hAnsi="Times New Roman" w:cs="Times New Roman"/>
          <w:sz w:val="24"/>
          <w:szCs w:val="24"/>
        </w:rPr>
        <w:t xml:space="preserve"> data mengenai perjanjian pembiayaan</w:t>
      </w:r>
      <w:r w:rsidRPr="00854A34">
        <w:rPr>
          <w:rFonts w:ascii="Times New Roman" w:hAnsi="Times New Roman" w:cs="Times New Roman"/>
          <w:sz w:val="24"/>
          <w:szCs w:val="24"/>
        </w:rPr>
        <w:t xml:space="preserve"> yang merupakan perjanjian pokok dari perjanjian jaminan fidusia tersebut, uraian mengenai benda yang menjadi obyek jaminan fidusia, nilai penjaminan dan nilai benda yang menjadi obyek jaminan fidusia</w:t>
      </w:r>
    </w:p>
    <w:p w:rsidR="00363481" w:rsidRDefault="00363481" w:rsidP="00C2197A">
      <w:pPr>
        <w:autoSpaceDE w:val="0"/>
        <w:autoSpaceDN w:val="0"/>
        <w:adjustRightInd w:val="0"/>
        <w:spacing w:after="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Pr="004540AC">
        <w:rPr>
          <w:rFonts w:ascii="Times New Roman" w:hAnsi="Times New Roman" w:cs="Times New Roman"/>
          <w:sz w:val="24"/>
          <w:szCs w:val="24"/>
        </w:rPr>
        <w:t>indakan pihak kreditur yang tidak mendaftarkan jaminan fidusianya di Kantor Pendaftaran Fidusia tidak sesuai dengan ketentuan Pasal 11 ayat (1) Undang-undang Jaminan Fidusia yang mewajibkan pendaftaran untuk semua benda yang dibebani dengan jaminan fidusia. Dengan tidak didaftarkannya jaminan fidusia tersebut, maka sama artinya bahwa jaminan fidusia tidak pernah lahir, karena menurut Pasal 14ayat (3) Undang-undang Jaminan Fidusia lahir pada tanggal yang sama dengan tanggal dicatatnya jaminan fidusi</w:t>
      </w:r>
      <w:r>
        <w:rPr>
          <w:rFonts w:ascii="Times New Roman" w:hAnsi="Times New Roman" w:cs="Times New Roman"/>
          <w:sz w:val="24"/>
          <w:szCs w:val="24"/>
        </w:rPr>
        <w:t>a dalam buku daftar fidusia sehingga kreditur tidak mendapat hak parate eksekusi terhadap objek jaminan fidusia dimana b</w:t>
      </w:r>
      <w:r w:rsidRPr="00806E7B">
        <w:rPr>
          <w:rFonts w:ascii="Times New Roman" w:hAnsi="Times New Roman" w:cs="Times New Roman"/>
          <w:sz w:val="24"/>
          <w:szCs w:val="24"/>
        </w:rPr>
        <w:t>erdasarkan titel eksekutorial ini penerima fidusia</w:t>
      </w:r>
      <w:r>
        <w:rPr>
          <w:rFonts w:ascii="Times New Roman" w:hAnsi="Times New Roman" w:cs="Times New Roman"/>
          <w:sz w:val="24"/>
          <w:szCs w:val="24"/>
        </w:rPr>
        <w:t xml:space="preserve"> </w:t>
      </w:r>
      <w:r w:rsidRPr="00806E7B">
        <w:rPr>
          <w:rFonts w:ascii="Times New Roman" w:hAnsi="Times New Roman" w:cs="Times New Roman"/>
          <w:sz w:val="24"/>
          <w:szCs w:val="24"/>
        </w:rPr>
        <w:t>dapat</w:t>
      </w:r>
      <w:r>
        <w:rPr>
          <w:rFonts w:ascii="Times New Roman" w:hAnsi="Times New Roman" w:cs="Times New Roman"/>
          <w:sz w:val="24"/>
          <w:szCs w:val="24"/>
        </w:rPr>
        <w:t xml:space="preserve"> </w:t>
      </w:r>
      <w:r w:rsidRPr="00806E7B">
        <w:rPr>
          <w:rFonts w:ascii="Times New Roman" w:hAnsi="Times New Roman" w:cs="Times New Roman"/>
          <w:sz w:val="24"/>
          <w:szCs w:val="24"/>
        </w:rPr>
        <w:t>langsung melaksanakan eksekusi melalui pelelangan umum atas objek</w:t>
      </w:r>
      <w:r>
        <w:rPr>
          <w:rFonts w:ascii="Times New Roman" w:hAnsi="Times New Roman" w:cs="Times New Roman"/>
          <w:sz w:val="24"/>
          <w:szCs w:val="24"/>
        </w:rPr>
        <w:t xml:space="preserve"> </w:t>
      </w:r>
      <w:r w:rsidRPr="00806E7B">
        <w:rPr>
          <w:rFonts w:ascii="Times New Roman" w:hAnsi="Times New Roman" w:cs="Times New Roman"/>
          <w:sz w:val="24"/>
          <w:szCs w:val="24"/>
        </w:rPr>
        <w:t>jaminan fidusia tanpa melalui pengadilan</w:t>
      </w:r>
      <w:r>
        <w:rPr>
          <w:rFonts w:ascii="Times New Roman" w:hAnsi="Times New Roman" w:cs="Times New Roman"/>
          <w:sz w:val="24"/>
          <w:szCs w:val="24"/>
        </w:rPr>
        <w:t>.</w:t>
      </w:r>
    </w:p>
    <w:p w:rsidR="0004295D" w:rsidRDefault="0004295D" w:rsidP="0004295D">
      <w:pPr>
        <w:pStyle w:val="ListParagraph"/>
        <w:spacing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Pasal 29 ayat (1) Undang-undang Nomor 42 Tahun 1999 Tentang Jaminan Fidusia menyatakan :</w:t>
      </w:r>
    </w:p>
    <w:p w:rsidR="0004295D" w:rsidRPr="002C756F" w:rsidRDefault="0004295D" w:rsidP="0004295D">
      <w:pPr>
        <w:pStyle w:val="ListParagraph"/>
        <w:spacing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r w:rsidRPr="002C756F">
        <w:rPr>
          <w:rFonts w:ascii="Times New Roman" w:hAnsi="Times New Roman" w:cs="Times New Roman"/>
          <w:color w:val="000000"/>
          <w:sz w:val="24"/>
          <w:szCs w:val="24"/>
        </w:rPr>
        <w:t>pabila debitur atau Pemberi Fidusia cidera janji, eksekusi terhadap Benda yang menjadi objek Jaminan Fidusia dapat dilakukan dengan cara:</w:t>
      </w:r>
    </w:p>
    <w:p w:rsidR="0004295D" w:rsidRPr="00E13A60" w:rsidRDefault="0004295D" w:rsidP="0004295D">
      <w:pPr>
        <w:pStyle w:val="ListParagraph"/>
        <w:tabs>
          <w:tab w:val="left" w:pos="-2694"/>
          <w:tab w:val="left" w:pos="-1985"/>
          <w:tab w:val="left" w:pos="1418"/>
        </w:tabs>
        <w:spacing w:line="240" w:lineRule="auto"/>
        <w:ind w:left="170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P</w:t>
      </w:r>
      <w:r w:rsidRPr="00E13A60">
        <w:rPr>
          <w:rFonts w:ascii="Times New Roman" w:hAnsi="Times New Roman" w:cs="Times New Roman"/>
          <w:color w:val="000000"/>
          <w:sz w:val="24"/>
          <w:szCs w:val="24"/>
        </w:rPr>
        <w:t>elaksanaan titel eksekutorial seba</w:t>
      </w:r>
      <w:r>
        <w:rPr>
          <w:rFonts w:ascii="Times New Roman" w:hAnsi="Times New Roman" w:cs="Times New Roman"/>
          <w:color w:val="000000"/>
          <w:sz w:val="24"/>
          <w:szCs w:val="24"/>
        </w:rPr>
        <w:t>gaimana dimaksud dalam Pasal</w:t>
      </w:r>
      <w:r w:rsidRPr="00E13A60">
        <w:rPr>
          <w:rFonts w:ascii="Times New Roman" w:hAnsi="Times New Roman" w:cs="Times New Roman"/>
          <w:color w:val="000000"/>
          <w:sz w:val="24"/>
          <w:szCs w:val="24"/>
        </w:rPr>
        <w:t xml:space="preserve"> 15 ayat (2) oleh Penerima Fidusia;</w:t>
      </w:r>
    </w:p>
    <w:p w:rsidR="0004295D" w:rsidRDefault="0004295D" w:rsidP="0004295D">
      <w:pPr>
        <w:pStyle w:val="ListParagraph"/>
        <w:spacing w:line="240" w:lineRule="auto"/>
        <w:ind w:left="170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b.   Penjualan Benda yang menjadi objek Jaminan Fidusia atas kekuasaan Penerima Fidusia sendiri melalui pelelangan umum serta mengambil pelunasan piutangnya dari hasil penjualan;</w:t>
      </w:r>
    </w:p>
    <w:p w:rsidR="0004295D" w:rsidRDefault="0004295D" w:rsidP="0004295D">
      <w:pPr>
        <w:pStyle w:val="ListParagraph"/>
        <w:tabs>
          <w:tab w:val="left" w:pos="1560"/>
        </w:tabs>
        <w:spacing w:line="240" w:lineRule="auto"/>
        <w:ind w:left="170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c.  Penjualan di bawah tangan yang dilakukan berdasarkan kesepakatan Pemberi dan Penerima Fidusia jika dengan cara demikian dapat diperoleh harga tertinggi yang menguntungkan para pihak.</w:t>
      </w:r>
    </w:p>
    <w:p w:rsidR="0004295D" w:rsidRDefault="0004295D" w:rsidP="00C2197A">
      <w:pPr>
        <w:autoSpaceDE w:val="0"/>
        <w:autoSpaceDN w:val="0"/>
        <w:adjustRightInd w:val="0"/>
        <w:spacing w:after="240" w:line="480" w:lineRule="auto"/>
        <w:ind w:left="567" w:firstLine="567"/>
        <w:jc w:val="both"/>
        <w:rPr>
          <w:rFonts w:ascii="Times New Roman" w:hAnsi="Times New Roman" w:cs="Times New Roman"/>
          <w:sz w:val="24"/>
          <w:szCs w:val="24"/>
        </w:rPr>
      </w:pPr>
    </w:p>
    <w:p w:rsidR="00174461" w:rsidRDefault="000004F3" w:rsidP="00174461">
      <w:pPr>
        <w:autoSpaceDE w:val="0"/>
        <w:autoSpaceDN w:val="0"/>
        <w:adjustRightInd w:val="0"/>
        <w:spacing w:after="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Sebelum dilakukan pengambilan benda jaminan dari tangan debitur, PT.</w:t>
      </w:r>
      <w:r w:rsidRPr="000004F3">
        <w:rPr>
          <w:rFonts w:ascii="Times New Roman" w:hAnsi="Times New Roman" w:cs="Times New Roman"/>
          <w:sz w:val="24"/>
          <w:szCs w:val="24"/>
        </w:rPr>
        <w:t xml:space="preserve"> </w:t>
      </w:r>
      <w:r>
        <w:rPr>
          <w:rFonts w:ascii="Times New Roman" w:hAnsi="Times New Roman" w:cs="Times New Roman"/>
          <w:sz w:val="24"/>
          <w:szCs w:val="24"/>
        </w:rPr>
        <w:t>Sinar Mitra Sepadan Finance selaku kreditur dalam menyelesaikan masalah hitung-hitungan mempunyai tim khusus untuk menyelesaikan masalah dengan debitur,</w:t>
      </w:r>
      <w:r w:rsidRPr="000004F3">
        <w:rPr>
          <w:rFonts w:ascii="Times New Roman" w:hAnsi="Times New Roman" w:cs="Times New Roman"/>
          <w:sz w:val="24"/>
          <w:szCs w:val="24"/>
        </w:rPr>
        <w:t xml:space="preserve"> </w:t>
      </w:r>
      <w:r>
        <w:rPr>
          <w:rFonts w:ascii="Times New Roman" w:hAnsi="Times New Roman" w:cs="Times New Roman"/>
          <w:sz w:val="24"/>
          <w:szCs w:val="24"/>
        </w:rPr>
        <w:t xml:space="preserve">Kreditur memiliki </w:t>
      </w:r>
      <w:r w:rsidR="00621352" w:rsidRPr="000004F3">
        <w:rPr>
          <w:rFonts w:ascii="Times New Roman" w:hAnsi="Times New Roman" w:cs="Times New Roman"/>
          <w:i/>
          <w:iCs/>
          <w:sz w:val="24"/>
          <w:szCs w:val="24"/>
        </w:rPr>
        <w:t xml:space="preserve">Account/Recevable </w:t>
      </w:r>
      <w:r w:rsidR="00621352" w:rsidRPr="000004F3">
        <w:rPr>
          <w:rFonts w:ascii="Times New Roman" w:hAnsi="Times New Roman" w:cs="Times New Roman"/>
          <w:sz w:val="24"/>
          <w:szCs w:val="24"/>
        </w:rPr>
        <w:t>yang bertugas untuk melakukan verifikasi terhadap tunggakan angsuran hutang oleh debitur</w:t>
      </w:r>
      <w:r>
        <w:rPr>
          <w:rFonts w:ascii="Times New Roman" w:hAnsi="Times New Roman" w:cs="Times New Roman"/>
          <w:sz w:val="24"/>
          <w:szCs w:val="24"/>
        </w:rPr>
        <w:t xml:space="preserve"> </w:t>
      </w:r>
      <w:r w:rsidR="00621352" w:rsidRPr="000004F3">
        <w:rPr>
          <w:rFonts w:ascii="Times New Roman" w:hAnsi="Times New Roman" w:cs="Times New Roman"/>
          <w:i/>
          <w:iCs/>
          <w:sz w:val="24"/>
          <w:szCs w:val="24"/>
        </w:rPr>
        <w:t xml:space="preserve">Remedial </w:t>
      </w:r>
      <w:r w:rsidR="00621352" w:rsidRPr="000004F3">
        <w:rPr>
          <w:rFonts w:ascii="Times New Roman" w:hAnsi="Times New Roman" w:cs="Times New Roman"/>
          <w:sz w:val="24"/>
          <w:szCs w:val="24"/>
        </w:rPr>
        <w:t xml:space="preserve">yang bertugas untuk menangani kendaraan dengan pembiayaan yang bermasalah setelah keterlambatan angsuran. </w:t>
      </w:r>
      <w:r w:rsidR="00621352" w:rsidRPr="000004F3">
        <w:rPr>
          <w:rFonts w:ascii="Times New Roman" w:hAnsi="Times New Roman" w:cs="Times New Roman"/>
          <w:i/>
          <w:iCs/>
          <w:sz w:val="24"/>
          <w:szCs w:val="24"/>
        </w:rPr>
        <w:t>Collector</w:t>
      </w:r>
      <w:r w:rsidR="00621352" w:rsidRPr="000004F3">
        <w:rPr>
          <w:rFonts w:ascii="Times New Roman" w:hAnsi="Times New Roman" w:cs="Times New Roman"/>
          <w:sz w:val="24"/>
          <w:szCs w:val="24"/>
        </w:rPr>
        <w:t xml:space="preserve"> yang tugas utamanya adalah menarik kendaraan objek jaminan dan terikat kepada kreditur atas surat kuasa khusus kepadanya untuk melakukan penarikan kendaraan dan melakukan pengecekan dan pengawasan terhadap obyek jaminan. </w:t>
      </w:r>
    </w:p>
    <w:p w:rsidR="003432BF" w:rsidRDefault="00621352" w:rsidP="00174461">
      <w:pPr>
        <w:autoSpaceDE w:val="0"/>
        <w:autoSpaceDN w:val="0"/>
        <w:adjustRightInd w:val="0"/>
        <w:spacing w:after="240" w:line="480" w:lineRule="auto"/>
        <w:ind w:left="567" w:firstLine="567"/>
        <w:jc w:val="both"/>
        <w:rPr>
          <w:rFonts w:ascii="Times New Roman" w:hAnsi="Times New Roman" w:cs="Times New Roman"/>
          <w:sz w:val="24"/>
          <w:szCs w:val="24"/>
        </w:rPr>
      </w:pPr>
      <w:r w:rsidRPr="00174461">
        <w:rPr>
          <w:rFonts w:ascii="Times New Roman" w:hAnsi="Times New Roman" w:cs="Times New Roman"/>
          <w:i/>
          <w:iCs/>
          <w:sz w:val="24"/>
          <w:szCs w:val="24"/>
        </w:rPr>
        <w:t xml:space="preserve">Collector </w:t>
      </w:r>
      <w:r w:rsidRPr="00174461">
        <w:rPr>
          <w:rFonts w:ascii="Times New Roman" w:hAnsi="Times New Roman" w:cs="Times New Roman"/>
          <w:sz w:val="24"/>
          <w:szCs w:val="24"/>
        </w:rPr>
        <w:t xml:space="preserve">memberikan laporan berkala selama 60 hari kepada </w:t>
      </w:r>
      <w:r w:rsidRPr="00174461">
        <w:rPr>
          <w:rFonts w:ascii="Times New Roman" w:hAnsi="Times New Roman" w:cs="Times New Roman"/>
          <w:i/>
          <w:iCs/>
          <w:sz w:val="24"/>
          <w:szCs w:val="24"/>
        </w:rPr>
        <w:t>Account/Receveble</w:t>
      </w:r>
      <w:r w:rsidRPr="00174461">
        <w:rPr>
          <w:rFonts w:ascii="Times New Roman" w:hAnsi="Times New Roman" w:cs="Times New Roman"/>
          <w:sz w:val="24"/>
          <w:szCs w:val="24"/>
        </w:rPr>
        <w:t xml:space="preserve"> tentang perkembangan debitur dan kendaraan yang menjadi objek jaminan. dan bila dalam waktu 30 hari pertama tidak mendapatkan perkembangan maka </w:t>
      </w:r>
      <w:r w:rsidRPr="00174461">
        <w:rPr>
          <w:rFonts w:ascii="Times New Roman" w:hAnsi="Times New Roman" w:cs="Times New Roman"/>
          <w:i/>
          <w:iCs/>
          <w:sz w:val="24"/>
          <w:szCs w:val="24"/>
        </w:rPr>
        <w:t xml:space="preserve">Account/Receveble </w:t>
      </w:r>
      <w:r w:rsidRPr="00174461">
        <w:rPr>
          <w:rFonts w:ascii="Times New Roman" w:hAnsi="Times New Roman" w:cs="Times New Roman"/>
          <w:sz w:val="24"/>
          <w:szCs w:val="24"/>
        </w:rPr>
        <w:t>akan memberikan teguran (somasi) yang pertama kepada debitur dengan adanya laporan keterlambatan pembayaran angsuran dan akan ditindak lanjuti dengan pemberitahuan kepada debi</w:t>
      </w:r>
      <w:r w:rsidR="00174461">
        <w:rPr>
          <w:rFonts w:ascii="Times New Roman" w:hAnsi="Times New Roman" w:cs="Times New Roman"/>
          <w:sz w:val="24"/>
          <w:szCs w:val="24"/>
        </w:rPr>
        <w:t>tur melalui surat dan telepon .</w:t>
      </w:r>
    </w:p>
    <w:p w:rsidR="003432BF" w:rsidRDefault="00621352" w:rsidP="00174461">
      <w:pPr>
        <w:autoSpaceDE w:val="0"/>
        <w:autoSpaceDN w:val="0"/>
        <w:adjustRightInd w:val="0"/>
        <w:spacing w:after="240" w:line="480" w:lineRule="auto"/>
        <w:ind w:left="567" w:firstLine="567"/>
        <w:jc w:val="both"/>
        <w:rPr>
          <w:rFonts w:ascii="Times New Roman" w:hAnsi="Times New Roman" w:cs="Times New Roman"/>
          <w:sz w:val="24"/>
          <w:szCs w:val="24"/>
        </w:rPr>
      </w:pPr>
      <w:r w:rsidRPr="00174461">
        <w:rPr>
          <w:rFonts w:ascii="Times New Roman" w:hAnsi="Times New Roman" w:cs="Times New Roman"/>
          <w:sz w:val="24"/>
          <w:szCs w:val="24"/>
        </w:rPr>
        <w:t xml:space="preserve">Apabila dalam rentan 30 hari selanjutnya keadaan masih saja tetap sama dalam pengertian debitur masih belum mampu untuk membayar tunggakan, maka </w:t>
      </w:r>
      <w:r w:rsidRPr="00174461">
        <w:rPr>
          <w:rFonts w:ascii="Times New Roman" w:hAnsi="Times New Roman" w:cs="Times New Roman"/>
          <w:i/>
          <w:iCs/>
          <w:sz w:val="24"/>
          <w:szCs w:val="24"/>
        </w:rPr>
        <w:t xml:space="preserve">Account/Receveble </w:t>
      </w:r>
      <w:r w:rsidRPr="00174461">
        <w:rPr>
          <w:rFonts w:ascii="Times New Roman" w:hAnsi="Times New Roman" w:cs="Times New Roman"/>
          <w:sz w:val="24"/>
          <w:szCs w:val="24"/>
        </w:rPr>
        <w:t xml:space="preserve"> akan memberikan somasi kedua yang sifatnya terbilang keras dari surat pemberitahuan / somasi yang pertama, dan </w:t>
      </w:r>
      <w:r w:rsidRPr="00174461">
        <w:rPr>
          <w:rFonts w:ascii="Times New Roman" w:hAnsi="Times New Roman" w:cs="Times New Roman"/>
          <w:sz w:val="24"/>
          <w:szCs w:val="24"/>
        </w:rPr>
        <w:lastRenderedPageBreak/>
        <w:t xml:space="preserve">akan melimpahkan pemberitahuan tersebut kepada </w:t>
      </w:r>
      <w:r w:rsidRPr="00174461">
        <w:rPr>
          <w:rFonts w:ascii="Times New Roman" w:hAnsi="Times New Roman" w:cs="Times New Roman"/>
          <w:i/>
          <w:iCs/>
          <w:sz w:val="24"/>
          <w:szCs w:val="24"/>
        </w:rPr>
        <w:t xml:space="preserve">Remidial </w:t>
      </w:r>
      <w:r w:rsidRPr="00174461">
        <w:rPr>
          <w:rFonts w:ascii="Times New Roman" w:hAnsi="Times New Roman" w:cs="Times New Roman"/>
          <w:sz w:val="24"/>
          <w:szCs w:val="24"/>
        </w:rPr>
        <w:t xml:space="preserve">untuk diberikan catatan pada register bahwa benda jaminan dalam pengawasan khusus oleh kreditur untuk debitur. </w:t>
      </w:r>
      <w:r w:rsidR="00174461">
        <w:rPr>
          <w:rFonts w:ascii="Times New Roman" w:hAnsi="Times New Roman" w:cs="Times New Roman"/>
          <w:sz w:val="24"/>
          <w:szCs w:val="24"/>
        </w:rPr>
        <w:t xml:space="preserve"> </w:t>
      </w:r>
      <w:r w:rsidRPr="00174461">
        <w:rPr>
          <w:rFonts w:ascii="Times New Roman" w:hAnsi="Times New Roman" w:cs="Times New Roman"/>
          <w:sz w:val="24"/>
          <w:szCs w:val="24"/>
        </w:rPr>
        <w:t xml:space="preserve">Bila sampai teguran kedua pihak debitur tidak mengindahkan teguran yang diberikan, maka kreditur akan mengirim </w:t>
      </w:r>
      <w:r w:rsidRPr="00174461">
        <w:rPr>
          <w:rFonts w:ascii="Times New Roman" w:hAnsi="Times New Roman" w:cs="Times New Roman"/>
          <w:i/>
          <w:iCs/>
          <w:sz w:val="24"/>
          <w:szCs w:val="24"/>
        </w:rPr>
        <w:t xml:space="preserve">Collector </w:t>
      </w:r>
      <w:r w:rsidRPr="00174461">
        <w:rPr>
          <w:rFonts w:ascii="Times New Roman" w:hAnsi="Times New Roman" w:cs="Times New Roman"/>
          <w:sz w:val="24"/>
          <w:szCs w:val="24"/>
        </w:rPr>
        <w:t xml:space="preserve"> untuk melakukan negosiasi terhadap debitur yang memiliki itikad baik dan masih bisa diselesaikan dengan baik-baik, bila dengan jalan negosiasi tidak dapat membuahkan hasil maka akan dilakukan eksekusi dengan meminta kembali secara paksa dimanapun kendaraan/objek fidusia itu berada sebelum dilakukan penjualan untuk keperluan pelunasan hutang debitur, penyitaan tersebut dilakukan sendiri oleh pihak kreditur (</w:t>
      </w:r>
      <w:r w:rsidRPr="00174461">
        <w:rPr>
          <w:rFonts w:ascii="Times New Roman" w:hAnsi="Times New Roman" w:cs="Times New Roman"/>
          <w:i/>
          <w:iCs/>
          <w:sz w:val="24"/>
          <w:szCs w:val="24"/>
        </w:rPr>
        <w:t>collector</w:t>
      </w:r>
      <w:r w:rsidRPr="00174461">
        <w:rPr>
          <w:rFonts w:ascii="Times New Roman" w:hAnsi="Times New Roman" w:cs="Times New Roman"/>
          <w:sz w:val="24"/>
          <w:szCs w:val="24"/>
        </w:rPr>
        <w:t xml:space="preserve">) dan tindakan pengambilan objek jaminan tersebut berlandaskan pada perjanjian fidusia yang telah dibuat di hadapan notaris antara kreditur dengan debitur karena itu sudah menjadi aturan yang berlaku di kantor kreditur tersebut. </w:t>
      </w:r>
    </w:p>
    <w:p w:rsidR="003432BF" w:rsidRDefault="00621352" w:rsidP="00705267">
      <w:pPr>
        <w:autoSpaceDE w:val="0"/>
        <w:autoSpaceDN w:val="0"/>
        <w:adjustRightInd w:val="0"/>
        <w:spacing w:after="240" w:line="480" w:lineRule="auto"/>
        <w:ind w:left="567" w:firstLine="567"/>
        <w:jc w:val="both"/>
        <w:rPr>
          <w:rFonts w:ascii="Times New Roman" w:hAnsi="Times New Roman" w:cs="Times New Roman"/>
          <w:sz w:val="24"/>
          <w:szCs w:val="24"/>
        </w:rPr>
      </w:pPr>
      <w:r w:rsidRPr="00705267">
        <w:rPr>
          <w:rFonts w:ascii="Times New Roman" w:hAnsi="Times New Roman" w:cs="Times New Roman"/>
          <w:sz w:val="24"/>
          <w:szCs w:val="24"/>
        </w:rPr>
        <w:t xml:space="preserve">eksekusi yang dilakukan oleh kreditur adalah dengan cara penjualan benda jaminan di bawah tangan secara sepihak. Tentu hal ini juga tidak dibenarkan karena harus melalui kesepakatan kedua belah pihak Setelah benda jaminan disita dari debitur dengan susah payah dan berbagai kendala, benda jaminan tersebut dibawa oleh pihak kreditur dan disimpan di kantornya. </w:t>
      </w:r>
    </w:p>
    <w:p w:rsidR="0067574A" w:rsidRDefault="0067574A" w:rsidP="00705267">
      <w:pPr>
        <w:autoSpaceDE w:val="0"/>
        <w:autoSpaceDN w:val="0"/>
        <w:adjustRightInd w:val="0"/>
        <w:spacing w:after="240" w:line="480" w:lineRule="auto"/>
        <w:ind w:left="567" w:firstLine="567"/>
        <w:jc w:val="both"/>
        <w:rPr>
          <w:rFonts w:ascii="Times New Roman" w:hAnsi="Times New Roman" w:cs="Times New Roman"/>
          <w:sz w:val="24"/>
          <w:szCs w:val="24"/>
        </w:rPr>
      </w:pPr>
    </w:p>
    <w:p w:rsidR="0067574A" w:rsidRDefault="0067574A" w:rsidP="0067574A">
      <w:pPr>
        <w:pStyle w:val="ListParagraph"/>
        <w:numPr>
          <w:ilvl w:val="0"/>
          <w:numId w:val="8"/>
        </w:numPr>
        <w:autoSpaceDE w:val="0"/>
        <w:autoSpaceDN w:val="0"/>
        <w:adjustRightInd w:val="0"/>
        <w:spacing w:after="0" w:line="480" w:lineRule="auto"/>
        <w:ind w:left="567" w:hanging="283"/>
        <w:jc w:val="both"/>
        <w:rPr>
          <w:rFonts w:ascii="Times New Roman" w:hAnsi="Times New Roman" w:cs="Times New Roman"/>
          <w:b/>
          <w:sz w:val="24"/>
          <w:szCs w:val="24"/>
        </w:rPr>
      </w:pPr>
      <w:r w:rsidRPr="003F23DA">
        <w:rPr>
          <w:rFonts w:ascii="Times New Roman" w:hAnsi="Times New Roman" w:cs="Times New Roman"/>
          <w:b/>
          <w:sz w:val="24"/>
          <w:szCs w:val="24"/>
        </w:rPr>
        <w:lastRenderedPageBreak/>
        <w:t>Hambatan-hambatan dan Akibat hukum atas eksekusi yang dilakukan oleh PT. Sinar Mitra Sepadan Finance.</w:t>
      </w:r>
    </w:p>
    <w:p w:rsidR="0067574A" w:rsidRDefault="0067574A" w:rsidP="0067574A">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67574A">
        <w:rPr>
          <w:rFonts w:ascii="Times New Roman" w:hAnsi="Times New Roman" w:cs="Times New Roman"/>
          <w:sz w:val="24"/>
          <w:szCs w:val="24"/>
        </w:rPr>
        <w:t>Hambatan-hambatan saat eksekusi</w:t>
      </w:r>
      <w:r>
        <w:rPr>
          <w:rFonts w:ascii="Times New Roman" w:hAnsi="Times New Roman" w:cs="Times New Roman"/>
          <w:sz w:val="24"/>
          <w:szCs w:val="24"/>
        </w:rPr>
        <w:t xml:space="preserve"> :</w:t>
      </w:r>
    </w:p>
    <w:p w:rsidR="003432BF" w:rsidRDefault="00621352" w:rsidP="0067574A">
      <w:pPr>
        <w:pStyle w:val="ListParagraph"/>
        <w:numPr>
          <w:ilvl w:val="0"/>
          <w:numId w:val="16"/>
        </w:numPr>
        <w:autoSpaceDE w:val="0"/>
        <w:autoSpaceDN w:val="0"/>
        <w:adjustRightInd w:val="0"/>
        <w:spacing w:line="480" w:lineRule="auto"/>
        <w:ind w:left="851" w:hanging="284"/>
        <w:jc w:val="both"/>
        <w:rPr>
          <w:rFonts w:ascii="Times New Roman" w:hAnsi="Times New Roman" w:cs="Times New Roman"/>
          <w:sz w:val="24"/>
          <w:szCs w:val="24"/>
        </w:rPr>
      </w:pPr>
      <w:r w:rsidRPr="0067574A">
        <w:rPr>
          <w:rFonts w:ascii="Times New Roman" w:hAnsi="Times New Roman" w:cs="Times New Roman"/>
          <w:sz w:val="24"/>
          <w:szCs w:val="24"/>
        </w:rPr>
        <w:t>Objek jaminan fidusia yang tidak mau diserahkan oleh debitur kepada kreditur</w:t>
      </w:r>
      <w:r w:rsidR="0067574A">
        <w:rPr>
          <w:rFonts w:ascii="Times New Roman" w:hAnsi="Times New Roman" w:cs="Times New Roman"/>
          <w:sz w:val="24"/>
          <w:szCs w:val="24"/>
        </w:rPr>
        <w:t>, debitur tidak mau menyerahkan objek jaminan fidusia dan menghalang-halangi pengambilan objek jaminan fidusia sedangkan Pasal 30 Undang-Undang Jaminan Fidusia menentukan pemberi fidusia wajib menyerahkan benda yang menjadi objek jaminan fidusia dalam rangka pelaksanaan eksekusi jaminan fidusia;</w:t>
      </w:r>
    </w:p>
    <w:p w:rsidR="003432BF" w:rsidRDefault="00621352" w:rsidP="0067574A">
      <w:pPr>
        <w:pStyle w:val="ListParagraph"/>
        <w:numPr>
          <w:ilvl w:val="0"/>
          <w:numId w:val="16"/>
        </w:numPr>
        <w:autoSpaceDE w:val="0"/>
        <w:autoSpaceDN w:val="0"/>
        <w:adjustRightInd w:val="0"/>
        <w:spacing w:line="480" w:lineRule="auto"/>
        <w:ind w:left="851" w:hanging="284"/>
        <w:jc w:val="both"/>
        <w:rPr>
          <w:rFonts w:ascii="Times New Roman" w:hAnsi="Times New Roman" w:cs="Times New Roman"/>
          <w:sz w:val="24"/>
          <w:szCs w:val="24"/>
        </w:rPr>
      </w:pPr>
      <w:r w:rsidRPr="0067574A">
        <w:rPr>
          <w:rFonts w:ascii="Times New Roman" w:hAnsi="Times New Roman" w:cs="Times New Roman"/>
          <w:sz w:val="24"/>
          <w:szCs w:val="24"/>
        </w:rPr>
        <w:t>Nilai Objek Jaminan Fidusia Berubah</w:t>
      </w:r>
      <w:r w:rsidR="0067574A">
        <w:rPr>
          <w:rFonts w:ascii="Times New Roman" w:hAnsi="Times New Roman" w:cs="Times New Roman"/>
          <w:sz w:val="24"/>
          <w:szCs w:val="24"/>
        </w:rPr>
        <w:t>, Harga objek jaminan fidusia selalu berubah dari saat awal penjaminan karena objek jaminan fidusia mengalami penyusutan (depresiasi), sehingga nilainya setelah dieksekusi menjadi kurang ketika dilakukan pembayaran utang kepada kreditur ;</w:t>
      </w:r>
    </w:p>
    <w:p w:rsidR="003432BF" w:rsidRDefault="00621352" w:rsidP="0067574A">
      <w:pPr>
        <w:pStyle w:val="ListParagraph"/>
        <w:numPr>
          <w:ilvl w:val="0"/>
          <w:numId w:val="16"/>
        </w:numPr>
        <w:autoSpaceDE w:val="0"/>
        <w:autoSpaceDN w:val="0"/>
        <w:adjustRightInd w:val="0"/>
        <w:spacing w:line="480" w:lineRule="auto"/>
        <w:ind w:left="851" w:hanging="284"/>
        <w:jc w:val="both"/>
        <w:rPr>
          <w:rFonts w:ascii="Times New Roman" w:hAnsi="Times New Roman" w:cs="Times New Roman"/>
          <w:sz w:val="24"/>
          <w:szCs w:val="24"/>
        </w:rPr>
      </w:pPr>
      <w:r w:rsidRPr="0067574A">
        <w:rPr>
          <w:rFonts w:ascii="Times New Roman" w:hAnsi="Times New Roman" w:cs="Times New Roman"/>
          <w:sz w:val="24"/>
          <w:szCs w:val="24"/>
        </w:rPr>
        <w:t xml:space="preserve">Nilai Objek Jaminan Fidusia tidak Mencukupi </w:t>
      </w:r>
      <w:r w:rsidR="0067574A">
        <w:rPr>
          <w:rFonts w:ascii="Times New Roman" w:hAnsi="Times New Roman" w:cs="Times New Roman"/>
          <w:sz w:val="24"/>
          <w:szCs w:val="24"/>
        </w:rPr>
        <w:t>Dalam Melunasi Pinjaman Debitur</w:t>
      </w:r>
      <w:r w:rsidR="00974D00">
        <w:rPr>
          <w:rFonts w:ascii="Times New Roman" w:hAnsi="Times New Roman" w:cs="Times New Roman"/>
          <w:sz w:val="24"/>
          <w:szCs w:val="24"/>
        </w:rPr>
        <w:t xml:space="preserve"> </w:t>
      </w:r>
      <w:r w:rsidR="0067574A">
        <w:rPr>
          <w:rFonts w:ascii="Times New Roman" w:hAnsi="Times New Roman" w:cs="Times New Roman"/>
          <w:sz w:val="24"/>
          <w:szCs w:val="24"/>
        </w:rPr>
        <w:t>;</w:t>
      </w:r>
    </w:p>
    <w:p w:rsidR="005F766B" w:rsidRDefault="005F766B" w:rsidP="00D62B88">
      <w:pPr>
        <w:pStyle w:val="ListParagraph"/>
        <w:autoSpaceDE w:val="0"/>
        <w:autoSpaceDN w:val="0"/>
        <w:adjustRightInd w:val="0"/>
        <w:spacing w:line="480" w:lineRule="auto"/>
        <w:ind w:left="567"/>
        <w:jc w:val="both"/>
        <w:rPr>
          <w:rFonts w:ascii="Times New Roman" w:hAnsi="Times New Roman" w:cs="Times New Roman"/>
          <w:sz w:val="24"/>
          <w:szCs w:val="24"/>
        </w:rPr>
      </w:pPr>
      <w:r w:rsidRPr="005F766B">
        <w:rPr>
          <w:rFonts w:ascii="Times New Roman" w:hAnsi="Times New Roman" w:cs="Times New Roman"/>
          <w:sz w:val="24"/>
          <w:szCs w:val="24"/>
        </w:rPr>
        <w:t>Akibatnya kalau tidak didaftarkan</w:t>
      </w:r>
      <w:r>
        <w:rPr>
          <w:rFonts w:ascii="Times New Roman" w:hAnsi="Times New Roman" w:cs="Times New Roman"/>
          <w:sz w:val="24"/>
          <w:szCs w:val="24"/>
        </w:rPr>
        <w:t xml:space="preserve"> :</w:t>
      </w:r>
    </w:p>
    <w:p w:rsidR="003432BF" w:rsidRDefault="00621352" w:rsidP="00D62B88">
      <w:pPr>
        <w:pStyle w:val="ListParagraph"/>
        <w:numPr>
          <w:ilvl w:val="0"/>
          <w:numId w:val="18"/>
        </w:numPr>
        <w:autoSpaceDE w:val="0"/>
        <w:autoSpaceDN w:val="0"/>
        <w:adjustRightInd w:val="0"/>
        <w:spacing w:line="480" w:lineRule="auto"/>
        <w:ind w:left="851" w:hanging="284"/>
        <w:jc w:val="both"/>
        <w:rPr>
          <w:rFonts w:ascii="Times New Roman" w:hAnsi="Times New Roman" w:cs="Times New Roman"/>
          <w:sz w:val="24"/>
          <w:szCs w:val="24"/>
        </w:rPr>
      </w:pPr>
      <w:r w:rsidRPr="005F766B">
        <w:rPr>
          <w:rFonts w:ascii="Times New Roman" w:hAnsi="Times New Roman" w:cs="Times New Roman"/>
          <w:sz w:val="24"/>
          <w:szCs w:val="24"/>
        </w:rPr>
        <w:t>Tidak terpenuhinya asas Publisitas</w:t>
      </w:r>
      <w:r w:rsidR="005F766B">
        <w:rPr>
          <w:rFonts w:ascii="Times New Roman" w:hAnsi="Times New Roman" w:cs="Times New Roman"/>
          <w:sz w:val="24"/>
          <w:szCs w:val="24"/>
        </w:rPr>
        <w:t xml:space="preserve">, </w:t>
      </w:r>
      <w:r w:rsidR="005F766B" w:rsidRPr="00247C41">
        <w:rPr>
          <w:rFonts w:ascii="Times New Roman" w:hAnsi="Times New Roman" w:cs="Times New Roman"/>
          <w:sz w:val="24"/>
          <w:szCs w:val="24"/>
        </w:rPr>
        <w:t>Jaminan Fidusia harus didaftarkan, seperti yang diatur dalam pasal 11 Undang-Undang Jaminan Fidusia. Dengan adanya pendaftaran tersebut, Undang-Undang Jaminan Fidusia memenuhi asas publisitas yang merupakan salah satu asas utama hukum jaminan kebendaan</w:t>
      </w:r>
      <w:r w:rsidR="005F766B">
        <w:rPr>
          <w:rFonts w:ascii="Times New Roman" w:hAnsi="Times New Roman" w:cs="Times New Roman"/>
          <w:sz w:val="24"/>
          <w:szCs w:val="24"/>
        </w:rPr>
        <w:t>;</w:t>
      </w:r>
    </w:p>
    <w:p w:rsidR="003432BF" w:rsidRDefault="00621352" w:rsidP="00D62B88">
      <w:pPr>
        <w:pStyle w:val="ListParagraph"/>
        <w:numPr>
          <w:ilvl w:val="0"/>
          <w:numId w:val="18"/>
        </w:numPr>
        <w:autoSpaceDE w:val="0"/>
        <w:autoSpaceDN w:val="0"/>
        <w:adjustRightInd w:val="0"/>
        <w:spacing w:line="480" w:lineRule="auto"/>
        <w:ind w:left="851" w:hanging="284"/>
        <w:jc w:val="both"/>
        <w:rPr>
          <w:rFonts w:ascii="Times New Roman" w:hAnsi="Times New Roman" w:cs="Times New Roman"/>
          <w:sz w:val="24"/>
          <w:szCs w:val="24"/>
        </w:rPr>
      </w:pPr>
      <w:r w:rsidRPr="005F766B">
        <w:rPr>
          <w:rFonts w:ascii="Times New Roman" w:hAnsi="Times New Roman" w:cs="Times New Roman"/>
          <w:sz w:val="24"/>
          <w:szCs w:val="24"/>
        </w:rPr>
        <w:t>Fidusia Tidak lahir</w:t>
      </w:r>
      <w:r w:rsidR="005F766B">
        <w:rPr>
          <w:rFonts w:ascii="Times New Roman" w:hAnsi="Times New Roman" w:cs="Times New Roman"/>
          <w:sz w:val="24"/>
          <w:szCs w:val="24"/>
        </w:rPr>
        <w:t xml:space="preserve">, </w:t>
      </w:r>
      <w:r w:rsidR="005F766B" w:rsidRPr="008D5495">
        <w:rPr>
          <w:rFonts w:ascii="Times New Roman" w:hAnsi="Times New Roman" w:cs="Times New Roman"/>
          <w:sz w:val="24"/>
          <w:szCs w:val="24"/>
        </w:rPr>
        <w:t>Suatu hal harus dipahami dalam pelaksanaan pendaftaran objek fidusia dalam hal perjanjian pembiayaan</w:t>
      </w:r>
      <w:r w:rsidR="005F766B" w:rsidRPr="008D5495">
        <w:rPr>
          <w:rFonts w:ascii="Times New Roman" w:hAnsi="Times New Roman" w:cs="Times New Roman"/>
          <w:i/>
          <w:iCs/>
          <w:sz w:val="24"/>
          <w:szCs w:val="24"/>
        </w:rPr>
        <w:t xml:space="preserve"> </w:t>
      </w:r>
      <w:r w:rsidR="005F766B" w:rsidRPr="008D5495">
        <w:rPr>
          <w:rFonts w:ascii="Times New Roman" w:hAnsi="Times New Roman" w:cs="Times New Roman"/>
          <w:sz w:val="24"/>
          <w:szCs w:val="24"/>
        </w:rPr>
        <w:t xml:space="preserve">adalah </w:t>
      </w:r>
      <w:r w:rsidR="005F766B" w:rsidRPr="008D5495">
        <w:rPr>
          <w:rFonts w:ascii="Times New Roman" w:hAnsi="Times New Roman" w:cs="Times New Roman"/>
          <w:sz w:val="24"/>
          <w:szCs w:val="24"/>
        </w:rPr>
        <w:lastRenderedPageBreak/>
        <w:t>apabila seorang kreditur tidak melakukan pendaftaran objek  jaminan fidusia maka akan berakibat tidak</w:t>
      </w:r>
      <w:r w:rsidR="005F766B">
        <w:rPr>
          <w:rFonts w:ascii="Times New Roman" w:hAnsi="Times New Roman" w:cs="Times New Roman"/>
          <w:sz w:val="24"/>
          <w:szCs w:val="24"/>
        </w:rPr>
        <w:t xml:space="preserve"> lahirnya jaminan fidusia. ;</w:t>
      </w:r>
    </w:p>
    <w:p w:rsidR="003432BF" w:rsidRDefault="00621352" w:rsidP="00D62B88">
      <w:pPr>
        <w:pStyle w:val="ListParagraph"/>
        <w:numPr>
          <w:ilvl w:val="0"/>
          <w:numId w:val="18"/>
        </w:numPr>
        <w:autoSpaceDE w:val="0"/>
        <w:autoSpaceDN w:val="0"/>
        <w:adjustRightInd w:val="0"/>
        <w:spacing w:line="480" w:lineRule="auto"/>
        <w:ind w:left="851" w:hanging="284"/>
        <w:jc w:val="both"/>
        <w:rPr>
          <w:rFonts w:ascii="Times New Roman" w:hAnsi="Times New Roman" w:cs="Times New Roman"/>
          <w:sz w:val="24"/>
          <w:szCs w:val="24"/>
        </w:rPr>
      </w:pPr>
      <w:r w:rsidRPr="005F766B">
        <w:rPr>
          <w:rFonts w:ascii="Times New Roman" w:hAnsi="Times New Roman" w:cs="Times New Roman"/>
          <w:sz w:val="24"/>
          <w:szCs w:val="24"/>
        </w:rPr>
        <w:t>Kreditur tidak memiliki hak Peferen</w:t>
      </w:r>
      <w:r w:rsidR="005F766B">
        <w:rPr>
          <w:rFonts w:ascii="Times New Roman" w:hAnsi="Times New Roman" w:cs="Times New Roman"/>
          <w:sz w:val="24"/>
          <w:szCs w:val="24"/>
        </w:rPr>
        <w:t xml:space="preserve">, </w:t>
      </w:r>
      <w:r w:rsidR="000D2152" w:rsidRPr="000D2152">
        <w:rPr>
          <w:rFonts w:ascii="Times New Roman" w:hAnsi="Times New Roman" w:cs="Times New Roman"/>
          <w:sz w:val="24"/>
          <w:szCs w:val="24"/>
        </w:rPr>
        <w:t xml:space="preserve">Pihak kreditur hanya berkedudukan sebagai kreditur </w:t>
      </w:r>
      <w:r w:rsidR="000D2152" w:rsidRPr="000D2152">
        <w:rPr>
          <w:rFonts w:ascii="Times New Roman" w:hAnsi="Times New Roman" w:cs="Times New Roman"/>
          <w:i/>
          <w:iCs/>
          <w:sz w:val="24"/>
          <w:szCs w:val="24"/>
        </w:rPr>
        <w:t xml:space="preserve">konkuren </w:t>
      </w:r>
      <w:r w:rsidR="000D2152" w:rsidRPr="000D2152">
        <w:rPr>
          <w:rFonts w:ascii="Times New Roman" w:hAnsi="Times New Roman" w:cs="Times New Roman"/>
          <w:sz w:val="24"/>
          <w:szCs w:val="24"/>
        </w:rPr>
        <w:t xml:space="preserve">bukan sebagai kreditur </w:t>
      </w:r>
      <w:r w:rsidR="000D2152" w:rsidRPr="000D2152">
        <w:rPr>
          <w:rFonts w:ascii="Times New Roman" w:hAnsi="Times New Roman" w:cs="Times New Roman"/>
          <w:i/>
          <w:iCs/>
          <w:sz w:val="24"/>
          <w:szCs w:val="24"/>
        </w:rPr>
        <w:t>preferen</w:t>
      </w:r>
      <w:r w:rsidR="000D2152" w:rsidRPr="000D2152">
        <w:rPr>
          <w:rFonts w:ascii="Times New Roman" w:hAnsi="Times New Roman" w:cs="Times New Roman"/>
          <w:sz w:val="24"/>
          <w:szCs w:val="24"/>
        </w:rPr>
        <w:t>, sehingga apabila suatu saat debitur wanprestasi dan tidak dapat melunasi hutangnya, maka kreditur tidak mempunyai hak untuk didahulukan pembayaran atas piutangnya tersebut dari hasil penjualan benda yang menjadi obyek jaminan, karena benda tersebut berstatus sebagai jaminan umum</w:t>
      </w:r>
      <w:r w:rsidR="005F766B" w:rsidRPr="000D2152">
        <w:rPr>
          <w:rFonts w:ascii="Times New Roman" w:hAnsi="Times New Roman" w:cs="Times New Roman"/>
          <w:sz w:val="24"/>
          <w:szCs w:val="24"/>
        </w:rPr>
        <w:t>;</w:t>
      </w:r>
    </w:p>
    <w:p w:rsidR="00D62B88" w:rsidRDefault="00D62B88" w:rsidP="00D62B88">
      <w:pPr>
        <w:pStyle w:val="ListParagraph"/>
        <w:autoSpaceDE w:val="0"/>
        <w:autoSpaceDN w:val="0"/>
        <w:adjustRightInd w:val="0"/>
        <w:spacing w:line="480" w:lineRule="auto"/>
        <w:ind w:left="851" w:hanging="284"/>
        <w:jc w:val="both"/>
        <w:rPr>
          <w:rFonts w:ascii="Times New Roman" w:hAnsi="Times New Roman" w:cs="Times New Roman"/>
          <w:sz w:val="24"/>
          <w:szCs w:val="24"/>
        </w:rPr>
      </w:pPr>
      <w:r w:rsidRPr="00D62B88">
        <w:rPr>
          <w:rFonts w:ascii="Times New Roman" w:hAnsi="Times New Roman" w:cs="Times New Roman"/>
          <w:sz w:val="24"/>
          <w:szCs w:val="24"/>
        </w:rPr>
        <w:t>Akibat kalau di eksekusi tanpa didaftarkan</w:t>
      </w:r>
      <w:r>
        <w:rPr>
          <w:rFonts w:ascii="Times New Roman" w:hAnsi="Times New Roman" w:cs="Times New Roman"/>
          <w:sz w:val="24"/>
          <w:szCs w:val="24"/>
        </w:rPr>
        <w:t xml:space="preserve"> :</w:t>
      </w:r>
    </w:p>
    <w:p w:rsidR="003432BF" w:rsidRPr="00D62B88" w:rsidRDefault="00621352" w:rsidP="00D62B88">
      <w:pPr>
        <w:pStyle w:val="ListParagraph"/>
        <w:numPr>
          <w:ilvl w:val="0"/>
          <w:numId w:val="19"/>
        </w:numPr>
        <w:autoSpaceDE w:val="0"/>
        <w:autoSpaceDN w:val="0"/>
        <w:adjustRightInd w:val="0"/>
        <w:spacing w:line="480" w:lineRule="auto"/>
        <w:ind w:left="851" w:hanging="284"/>
        <w:jc w:val="both"/>
        <w:rPr>
          <w:rFonts w:ascii="Times New Roman" w:hAnsi="Times New Roman" w:cs="Times New Roman"/>
          <w:sz w:val="24"/>
          <w:szCs w:val="24"/>
        </w:rPr>
      </w:pPr>
      <w:r w:rsidRPr="00D62B88">
        <w:rPr>
          <w:rFonts w:ascii="Times New Roman" w:hAnsi="Times New Roman" w:cs="Times New Roman"/>
          <w:sz w:val="24"/>
          <w:szCs w:val="24"/>
        </w:rPr>
        <w:t>Dapat dikenakan sanksi pidana perampasan</w:t>
      </w:r>
      <w:r w:rsidR="00D62B88">
        <w:rPr>
          <w:rFonts w:ascii="Times New Roman" w:hAnsi="Times New Roman" w:cs="Times New Roman"/>
          <w:sz w:val="24"/>
          <w:szCs w:val="24"/>
        </w:rPr>
        <w:t>, Eksekusi terhadap obj</w:t>
      </w:r>
      <w:r w:rsidR="00D62B88" w:rsidRPr="0037143B">
        <w:rPr>
          <w:rFonts w:ascii="Times New Roman" w:hAnsi="Times New Roman" w:cs="Times New Roman"/>
          <w:sz w:val="24"/>
          <w:szCs w:val="24"/>
        </w:rPr>
        <w:t>ek fidusia</w:t>
      </w:r>
      <w:r w:rsidR="00D62B88">
        <w:rPr>
          <w:rFonts w:ascii="Times New Roman" w:hAnsi="Times New Roman" w:cs="Times New Roman"/>
          <w:sz w:val="24"/>
          <w:szCs w:val="24"/>
        </w:rPr>
        <w:t xml:space="preserve"> secara sepihak dapat menimbulkan tuduhan adanya kesewenang-wenangan dari kreditur, terutama karena tidak melalui badan penilai harga resmi atau badan pelelangan umum. Tindakan tersebut dapat dikategorikan</w:t>
      </w:r>
      <w:r w:rsidR="00D62B88" w:rsidRPr="0037143B">
        <w:rPr>
          <w:rFonts w:ascii="Times New Roman" w:hAnsi="Times New Roman" w:cs="Times New Roman"/>
          <w:sz w:val="24"/>
          <w:szCs w:val="24"/>
        </w:rPr>
        <w:t xml:space="preserve"> termasuk dalam</w:t>
      </w:r>
      <w:r w:rsidR="00D62B88">
        <w:rPr>
          <w:rFonts w:ascii="Times New Roman" w:hAnsi="Times New Roman" w:cs="Times New Roman"/>
          <w:sz w:val="24"/>
          <w:szCs w:val="24"/>
        </w:rPr>
        <w:t xml:space="preserve"> konsepsi</w:t>
      </w:r>
      <w:r w:rsidR="00D62B88" w:rsidRPr="0037143B">
        <w:rPr>
          <w:rFonts w:ascii="Times New Roman" w:hAnsi="Times New Roman" w:cs="Times New Roman"/>
          <w:sz w:val="24"/>
          <w:szCs w:val="24"/>
        </w:rPr>
        <w:t xml:space="preserve"> tindak pidana</w:t>
      </w:r>
      <w:r w:rsidR="00D62B88">
        <w:rPr>
          <w:rFonts w:ascii="Times New Roman" w:hAnsi="Times New Roman" w:cs="Times New Roman"/>
          <w:sz w:val="24"/>
          <w:szCs w:val="24"/>
        </w:rPr>
        <w:t xml:space="preserve"> dan memenuhi unsur dari perampasan;</w:t>
      </w:r>
    </w:p>
    <w:p w:rsidR="00D62B88" w:rsidRPr="00D62B88" w:rsidRDefault="00621352" w:rsidP="00D62B88">
      <w:pPr>
        <w:pStyle w:val="ListParagraph"/>
        <w:numPr>
          <w:ilvl w:val="0"/>
          <w:numId w:val="19"/>
        </w:numPr>
        <w:autoSpaceDE w:val="0"/>
        <w:autoSpaceDN w:val="0"/>
        <w:adjustRightInd w:val="0"/>
        <w:spacing w:line="480" w:lineRule="auto"/>
        <w:ind w:left="851" w:hanging="295"/>
        <w:jc w:val="both"/>
        <w:rPr>
          <w:rFonts w:ascii="Times New Roman" w:hAnsi="Times New Roman" w:cs="Times New Roman"/>
          <w:sz w:val="24"/>
          <w:szCs w:val="24"/>
        </w:rPr>
      </w:pPr>
      <w:r w:rsidRPr="00D62B88">
        <w:rPr>
          <w:rFonts w:ascii="Times New Roman" w:hAnsi="Times New Roman" w:cs="Times New Roman"/>
          <w:sz w:val="24"/>
          <w:szCs w:val="24"/>
        </w:rPr>
        <w:t>Mendapat sanksi administratif yang diatur dalam Permenkeu Nomor 130/PMK.010/2012 tentang Pendaftaran Jaminan Fidusia bagi Perusahaan Pembiayaan yang melakukan pembiayaan konsumen untuk kendaraan bermotor dengan pembebanan jaminan fidusia</w:t>
      </w:r>
      <w:r w:rsidR="00D62B88">
        <w:rPr>
          <w:rFonts w:ascii="Times New Roman" w:hAnsi="Times New Roman" w:cs="Times New Roman"/>
          <w:sz w:val="24"/>
          <w:szCs w:val="24"/>
        </w:rPr>
        <w:t xml:space="preserve">, </w:t>
      </w:r>
      <w:r w:rsidR="00D62B88" w:rsidRPr="002038DD">
        <w:rPr>
          <w:rStyle w:val="A4"/>
          <w:rFonts w:ascii="Times New Roman" w:hAnsi="Times New Roman" w:cs="Times New Roman"/>
          <w:sz w:val="24"/>
          <w:szCs w:val="24"/>
        </w:rPr>
        <w:t>Perusahaan pembiayaan yang melanggar ketentuan Peraturan Menteri ini dikenakan sanksi administratif secara bertahap berupa peringatan; pembekuan kegiatan usaha; atau pencabutan izin usaha</w:t>
      </w:r>
      <w:r w:rsidR="00D62B88">
        <w:rPr>
          <w:rStyle w:val="A4"/>
          <w:rFonts w:ascii="Times New Roman" w:hAnsi="Times New Roman" w:cs="Times New Roman"/>
          <w:sz w:val="24"/>
          <w:szCs w:val="24"/>
        </w:rPr>
        <w:t>;</w:t>
      </w:r>
    </w:p>
    <w:p w:rsidR="005F766B" w:rsidRDefault="003241AA" w:rsidP="003241AA">
      <w:pPr>
        <w:pStyle w:val="ListParagraph"/>
        <w:numPr>
          <w:ilvl w:val="0"/>
          <w:numId w:val="7"/>
        </w:numPr>
        <w:tabs>
          <w:tab w:val="left" w:pos="426"/>
        </w:tabs>
        <w:autoSpaceDE w:val="0"/>
        <w:autoSpaceDN w:val="0"/>
        <w:adjustRightInd w:val="0"/>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PENUTUP</w:t>
      </w:r>
    </w:p>
    <w:p w:rsidR="003241AA" w:rsidRDefault="00353CC2" w:rsidP="00353CC2">
      <w:pPr>
        <w:pStyle w:val="ListParagraph"/>
        <w:numPr>
          <w:ilvl w:val="0"/>
          <w:numId w:val="22"/>
        </w:numPr>
        <w:tabs>
          <w:tab w:val="left" w:pos="426"/>
        </w:tabs>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353CC2" w:rsidRDefault="00353CC2" w:rsidP="00353CC2">
      <w:pPr>
        <w:pStyle w:val="ListParagraph"/>
        <w:tabs>
          <w:tab w:val="left" w:pos="426"/>
        </w:tabs>
        <w:autoSpaceDE w:val="0"/>
        <w:autoSpaceDN w:val="0"/>
        <w:adjustRightInd w:val="0"/>
        <w:spacing w:line="480" w:lineRule="auto"/>
        <w:ind w:left="786"/>
        <w:jc w:val="both"/>
        <w:rPr>
          <w:rFonts w:ascii="Times New Roman" w:hAnsi="Times New Roman" w:cs="Times New Roman"/>
          <w:sz w:val="24"/>
          <w:szCs w:val="24"/>
        </w:rPr>
      </w:pPr>
      <w:r w:rsidRPr="005452DA">
        <w:rPr>
          <w:rFonts w:ascii="Times New Roman" w:hAnsi="Times New Roman" w:cs="Times New Roman"/>
          <w:sz w:val="24"/>
          <w:szCs w:val="24"/>
        </w:rPr>
        <w:t>Dari uraian-uraian di atas, maka dapat ditarik  kesimpulan sebagai berikut yaitu :</w:t>
      </w:r>
    </w:p>
    <w:p w:rsidR="00353CC2" w:rsidRPr="005928AD" w:rsidRDefault="00353CC2" w:rsidP="00353CC2">
      <w:pPr>
        <w:pStyle w:val="ListParagraph"/>
        <w:numPr>
          <w:ilvl w:val="0"/>
          <w:numId w:val="23"/>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E</w:t>
      </w:r>
      <w:r w:rsidRPr="00307C96">
        <w:rPr>
          <w:rFonts w:ascii="Times New Roman" w:hAnsi="Times New Roman" w:cs="Times New Roman"/>
          <w:sz w:val="24"/>
          <w:szCs w:val="24"/>
        </w:rPr>
        <w:t>ksekusi yang dilakukan oleh</w:t>
      </w:r>
      <w:r>
        <w:rPr>
          <w:rFonts w:ascii="Times New Roman" w:hAnsi="Times New Roman" w:cs="Times New Roman"/>
          <w:sz w:val="24"/>
          <w:szCs w:val="24"/>
        </w:rPr>
        <w:t xml:space="preserve"> PT. Sinar Mitra Sepadan Finance</w:t>
      </w:r>
      <w:r w:rsidRPr="00307C96">
        <w:rPr>
          <w:rFonts w:ascii="Times New Roman" w:hAnsi="Times New Roman" w:cs="Times New Roman"/>
          <w:sz w:val="24"/>
          <w:szCs w:val="24"/>
        </w:rPr>
        <w:t xml:space="preserve"> adalah dengan cara penjualan benda jaminan di bawah tangan</w:t>
      </w:r>
      <w:r>
        <w:rPr>
          <w:rFonts w:ascii="Times New Roman" w:hAnsi="Times New Roman" w:cs="Times New Roman"/>
          <w:sz w:val="24"/>
          <w:szCs w:val="24"/>
        </w:rPr>
        <w:t xml:space="preserve"> secara sepihak yang artinya penjualan objek jaminan fidusia dilakukan tanpa persetujuan antara kedua belah pihak yaitu pihak kreditur dan debitur, e</w:t>
      </w:r>
      <w:r w:rsidRPr="004B1BA7">
        <w:rPr>
          <w:rFonts w:ascii="Times New Roman" w:hAnsi="Times New Roman" w:cs="Times New Roman"/>
          <w:sz w:val="24"/>
          <w:szCs w:val="24"/>
        </w:rPr>
        <w:t>ksekusi dengan cara penjualan benda secara di bawah tangan yang</w:t>
      </w:r>
      <w:r>
        <w:rPr>
          <w:rFonts w:ascii="Times New Roman" w:hAnsi="Times New Roman" w:cs="Times New Roman"/>
          <w:sz w:val="24"/>
          <w:szCs w:val="24"/>
        </w:rPr>
        <w:t xml:space="preserve"> dilakukan oleh kreditur</w:t>
      </w:r>
      <w:r w:rsidRPr="004B1BA7">
        <w:rPr>
          <w:rFonts w:ascii="Times New Roman" w:hAnsi="Times New Roman" w:cs="Times New Roman"/>
          <w:sz w:val="24"/>
          <w:szCs w:val="24"/>
        </w:rPr>
        <w:t xml:space="preserve"> menurut ketentuan Pasal 29 ayat (1) Undang-undang</w:t>
      </w:r>
      <w:r>
        <w:rPr>
          <w:rFonts w:ascii="Times New Roman" w:hAnsi="Times New Roman" w:cs="Times New Roman"/>
          <w:sz w:val="24"/>
          <w:szCs w:val="24"/>
        </w:rPr>
        <w:t xml:space="preserve"> </w:t>
      </w:r>
      <w:r w:rsidRPr="004B1BA7">
        <w:rPr>
          <w:rFonts w:ascii="Times New Roman" w:hAnsi="Times New Roman" w:cs="Times New Roman"/>
          <w:sz w:val="24"/>
          <w:szCs w:val="24"/>
        </w:rPr>
        <w:t xml:space="preserve">Jaminan </w:t>
      </w:r>
      <w:r>
        <w:rPr>
          <w:rFonts w:ascii="Times New Roman" w:hAnsi="Times New Roman" w:cs="Times New Roman"/>
          <w:sz w:val="24"/>
          <w:szCs w:val="24"/>
        </w:rPr>
        <w:t xml:space="preserve"> </w:t>
      </w:r>
      <w:r w:rsidRPr="004B1BA7">
        <w:rPr>
          <w:rFonts w:ascii="Times New Roman" w:hAnsi="Times New Roman" w:cs="Times New Roman"/>
          <w:sz w:val="24"/>
          <w:szCs w:val="24"/>
        </w:rPr>
        <w:t>Fidusia tidak dapat dibenarkan</w:t>
      </w:r>
      <w:r>
        <w:rPr>
          <w:rFonts w:ascii="Times New Roman" w:hAnsi="Times New Roman" w:cs="Times New Roman"/>
          <w:sz w:val="24"/>
          <w:szCs w:val="24"/>
        </w:rPr>
        <w:t xml:space="preserve"> karena</w:t>
      </w:r>
      <w:r w:rsidRPr="005928AD">
        <w:rPr>
          <w:rFonts w:ascii="Times New Roman" w:hAnsi="Times New Roman" w:cs="Times New Roman"/>
          <w:sz w:val="24"/>
          <w:szCs w:val="24"/>
        </w:rPr>
        <w:t xml:space="preserve"> sebagai akibat tidak lahirnya jaminan fidusia, maka kreditur tidak dapat melakukan eksekusi terhadap benda jaminan dengan cara yang terdapat dalam Pasal 29 ayat (1) Undang-undang Jaminan Fidusia. </w:t>
      </w:r>
    </w:p>
    <w:p w:rsidR="00353CC2" w:rsidRDefault="00353CC2" w:rsidP="00353CC2">
      <w:pPr>
        <w:pStyle w:val="ListParagraph"/>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2). Adapun h</w:t>
      </w:r>
      <w:r w:rsidRPr="00E40002">
        <w:rPr>
          <w:rFonts w:ascii="Times New Roman" w:hAnsi="Times New Roman" w:cs="Times New Roman"/>
          <w:sz w:val="24"/>
          <w:szCs w:val="24"/>
        </w:rPr>
        <w:t>ambatan-hambatan</w:t>
      </w:r>
      <w:r>
        <w:rPr>
          <w:rFonts w:ascii="Times New Roman" w:hAnsi="Times New Roman" w:cs="Times New Roman"/>
          <w:sz w:val="24"/>
          <w:szCs w:val="24"/>
        </w:rPr>
        <w:t xml:space="preserve"> kreditur dalam melaksanakan</w:t>
      </w:r>
      <w:r w:rsidRPr="00E40002">
        <w:rPr>
          <w:rFonts w:ascii="Times New Roman" w:hAnsi="Times New Roman" w:cs="Times New Roman"/>
          <w:sz w:val="24"/>
          <w:szCs w:val="24"/>
        </w:rPr>
        <w:t xml:space="preserve"> </w:t>
      </w:r>
      <w:r>
        <w:rPr>
          <w:rFonts w:ascii="Times New Roman" w:hAnsi="Times New Roman" w:cs="Times New Roman"/>
          <w:sz w:val="24"/>
          <w:szCs w:val="24"/>
        </w:rPr>
        <w:t>eksekusi fidusia adalah sebagai berikut :</w:t>
      </w:r>
    </w:p>
    <w:p w:rsidR="00353CC2" w:rsidRDefault="00353CC2" w:rsidP="00353CC2">
      <w:pPr>
        <w:pStyle w:val="ListParagraph"/>
        <w:numPr>
          <w:ilvl w:val="0"/>
          <w:numId w:val="25"/>
        </w:numPr>
        <w:autoSpaceDE w:val="0"/>
        <w:autoSpaceDN w:val="0"/>
        <w:adjustRightInd w:val="0"/>
        <w:spacing w:after="0" w:line="480" w:lineRule="auto"/>
        <w:ind w:left="1134" w:hanging="283"/>
        <w:jc w:val="both"/>
        <w:rPr>
          <w:rFonts w:ascii="Times New Roman" w:hAnsi="Times New Roman" w:cs="Times New Roman"/>
          <w:sz w:val="24"/>
          <w:szCs w:val="24"/>
        </w:rPr>
      </w:pPr>
      <w:r w:rsidRPr="00113845">
        <w:rPr>
          <w:rFonts w:ascii="Times New Roman" w:hAnsi="Times New Roman" w:cs="Times New Roman"/>
          <w:sz w:val="24"/>
          <w:szCs w:val="24"/>
        </w:rPr>
        <w:t>Objek jaminan fidusia yang tidak mau diserahkan oleh debitur kepada kreditur</w:t>
      </w:r>
      <w:r>
        <w:rPr>
          <w:rFonts w:ascii="Times New Roman" w:hAnsi="Times New Roman" w:cs="Times New Roman"/>
          <w:sz w:val="24"/>
          <w:szCs w:val="24"/>
        </w:rPr>
        <w:t>;</w:t>
      </w:r>
    </w:p>
    <w:p w:rsidR="00353CC2" w:rsidRDefault="00353CC2" w:rsidP="00353CC2">
      <w:pPr>
        <w:pStyle w:val="ListParagraph"/>
        <w:numPr>
          <w:ilvl w:val="0"/>
          <w:numId w:val="25"/>
        </w:numPr>
        <w:autoSpaceDE w:val="0"/>
        <w:autoSpaceDN w:val="0"/>
        <w:adjustRightInd w:val="0"/>
        <w:spacing w:after="0" w:line="480" w:lineRule="auto"/>
        <w:ind w:left="1134" w:hanging="283"/>
        <w:jc w:val="both"/>
        <w:rPr>
          <w:rFonts w:ascii="Times New Roman" w:hAnsi="Times New Roman" w:cs="Times New Roman"/>
          <w:sz w:val="24"/>
          <w:szCs w:val="24"/>
        </w:rPr>
      </w:pPr>
      <w:r w:rsidRPr="00113845">
        <w:rPr>
          <w:rFonts w:ascii="Times New Roman" w:hAnsi="Times New Roman" w:cs="Times New Roman"/>
          <w:sz w:val="24"/>
          <w:szCs w:val="24"/>
        </w:rPr>
        <w:t>Nilai objek jaminan fidusia berubah</w:t>
      </w:r>
      <w:r>
        <w:rPr>
          <w:rFonts w:ascii="Times New Roman" w:hAnsi="Times New Roman" w:cs="Times New Roman"/>
          <w:sz w:val="24"/>
          <w:szCs w:val="24"/>
        </w:rPr>
        <w:t>;</w:t>
      </w:r>
    </w:p>
    <w:p w:rsidR="00353CC2" w:rsidRDefault="00353CC2" w:rsidP="00353CC2">
      <w:pPr>
        <w:pStyle w:val="ListParagraph"/>
        <w:numPr>
          <w:ilvl w:val="0"/>
          <w:numId w:val="25"/>
        </w:numPr>
        <w:autoSpaceDE w:val="0"/>
        <w:autoSpaceDN w:val="0"/>
        <w:adjustRightInd w:val="0"/>
        <w:spacing w:after="0" w:line="480" w:lineRule="auto"/>
        <w:ind w:left="1134" w:hanging="283"/>
        <w:jc w:val="both"/>
        <w:rPr>
          <w:rFonts w:ascii="Times New Roman" w:hAnsi="Times New Roman" w:cs="Times New Roman"/>
          <w:sz w:val="24"/>
          <w:szCs w:val="24"/>
        </w:rPr>
      </w:pPr>
      <w:r w:rsidRPr="00113845">
        <w:rPr>
          <w:rFonts w:ascii="Times New Roman" w:hAnsi="Times New Roman" w:cs="Times New Roman"/>
          <w:sz w:val="24"/>
          <w:szCs w:val="24"/>
        </w:rPr>
        <w:t>Nil</w:t>
      </w:r>
      <w:r>
        <w:rPr>
          <w:rFonts w:ascii="Times New Roman" w:hAnsi="Times New Roman" w:cs="Times New Roman"/>
          <w:sz w:val="24"/>
          <w:szCs w:val="24"/>
        </w:rPr>
        <w:t>ai objek jaminan fidusia tidak mencukupi dalam melunasi p</w:t>
      </w:r>
      <w:r w:rsidRPr="00113845">
        <w:rPr>
          <w:rFonts w:ascii="Times New Roman" w:hAnsi="Times New Roman" w:cs="Times New Roman"/>
          <w:sz w:val="24"/>
          <w:szCs w:val="24"/>
        </w:rPr>
        <w:t>injaman debitur</w:t>
      </w:r>
      <w:r>
        <w:rPr>
          <w:rFonts w:ascii="Times New Roman" w:hAnsi="Times New Roman" w:cs="Times New Roman"/>
          <w:sz w:val="24"/>
          <w:szCs w:val="24"/>
        </w:rPr>
        <w:t>;</w:t>
      </w:r>
    </w:p>
    <w:p w:rsidR="00B07D30" w:rsidRDefault="00B07D30" w:rsidP="00B07D30">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Sedangkan mengenai akibat hukum tidak terdaftarnya jaminan fidusia oleh kreditur adalah sebagai berikut :</w:t>
      </w:r>
    </w:p>
    <w:p w:rsidR="00B07D30" w:rsidRDefault="00B07D30" w:rsidP="00B07D30">
      <w:pPr>
        <w:pStyle w:val="ListParagraph"/>
        <w:numPr>
          <w:ilvl w:val="0"/>
          <w:numId w:val="27"/>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Tidak terpenuhinya asas Publisitas;</w:t>
      </w:r>
    </w:p>
    <w:p w:rsidR="00B07D30" w:rsidRDefault="00B07D30" w:rsidP="00B07D30">
      <w:pPr>
        <w:pStyle w:val="ListParagraph"/>
        <w:numPr>
          <w:ilvl w:val="0"/>
          <w:numId w:val="27"/>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Fidusia t</w:t>
      </w:r>
      <w:r w:rsidRPr="00342135">
        <w:rPr>
          <w:rFonts w:ascii="Times New Roman" w:hAnsi="Times New Roman" w:cs="Times New Roman"/>
          <w:sz w:val="24"/>
          <w:szCs w:val="24"/>
        </w:rPr>
        <w:t>idak lahir</w:t>
      </w:r>
      <w:r>
        <w:rPr>
          <w:rFonts w:ascii="Times New Roman" w:hAnsi="Times New Roman" w:cs="Times New Roman"/>
          <w:sz w:val="24"/>
          <w:szCs w:val="24"/>
        </w:rPr>
        <w:t>;</w:t>
      </w:r>
    </w:p>
    <w:p w:rsidR="00B07D30" w:rsidRDefault="00B07D30" w:rsidP="00B07D30">
      <w:pPr>
        <w:pStyle w:val="ListParagraph"/>
        <w:numPr>
          <w:ilvl w:val="0"/>
          <w:numId w:val="27"/>
        </w:numPr>
        <w:autoSpaceDE w:val="0"/>
        <w:autoSpaceDN w:val="0"/>
        <w:adjustRightInd w:val="0"/>
        <w:spacing w:after="0" w:line="480" w:lineRule="auto"/>
        <w:ind w:left="1134" w:hanging="283"/>
        <w:jc w:val="both"/>
        <w:rPr>
          <w:rFonts w:ascii="Times New Roman" w:hAnsi="Times New Roman" w:cs="Times New Roman"/>
          <w:sz w:val="24"/>
          <w:szCs w:val="24"/>
        </w:rPr>
      </w:pPr>
      <w:r w:rsidRPr="00342135">
        <w:rPr>
          <w:rFonts w:ascii="Times New Roman" w:hAnsi="Times New Roman" w:cs="Times New Roman"/>
          <w:sz w:val="24"/>
          <w:szCs w:val="24"/>
        </w:rPr>
        <w:t>Kreditur tidak memiliki hak Peferen</w:t>
      </w:r>
      <w:r>
        <w:rPr>
          <w:rFonts w:ascii="Times New Roman" w:hAnsi="Times New Roman" w:cs="Times New Roman"/>
          <w:sz w:val="24"/>
          <w:szCs w:val="24"/>
        </w:rPr>
        <w:t>;</w:t>
      </w:r>
    </w:p>
    <w:p w:rsidR="00B07D30" w:rsidRDefault="00B07D30" w:rsidP="00B07D30">
      <w:pPr>
        <w:pStyle w:val="ListParagraph"/>
        <w:numPr>
          <w:ilvl w:val="0"/>
          <w:numId w:val="27"/>
        </w:numPr>
        <w:autoSpaceDE w:val="0"/>
        <w:autoSpaceDN w:val="0"/>
        <w:adjustRightInd w:val="0"/>
        <w:spacing w:after="0" w:line="480" w:lineRule="auto"/>
        <w:ind w:left="1134" w:hanging="283"/>
        <w:jc w:val="both"/>
        <w:rPr>
          <w:rFonts w:ascii="Times New Roman" w:hAnsi="Times New Roman" w:cs="Times New Roman"/>
          <w:sz w:val="24"/>
          <w:szCs w:val="24"/>
        </w:rPr>
      </w:pPr>
      <w:r w:rsidRPr="00342135">
        <w:rPr>
          <w:rFonts w:ascii="Times New Roman" w:hAnsi="Times New Roman" w:cs="Times New Roman"/>
          <w:sz w:val="24"/>
          <w:szCs w:val="24"/>
        </w:rPr>
        <w:t>Dapat di kenakan sanksi pidana perampasan</w:t>
      </w:r>
      <w:r>
        <w:rPr>
          <w:rFonts w:ascii="Times New Roman" w:hAnsi="Times New Roman" w:cs="Times New Roman"/>
          <w:sz w:val="24"/>
          <w:szCs w:val="24"/>
        </w:rPr>
        <w:t>;</w:t>
      </w:r>
    </w:p>
    <w:p w:rsidR="00B07D30" w:rsidRDefault="00B07D30" w:rsidP="00B07D30">
      <w:pPr>
        <w:pStyle w:val="ListParagraph"/>
        <w:numPr>
          <w:ilvl w:val="0"/>
          <w:numId w:val="27"/>
        </w:numPr>
        <w:autoSpaceDE w:val="0"/>
        <w:autoSpaceDN w:val="0"/>
        <w:adjustRightInd w:val="0"/>
        <w:spacing w:after="0" w:line="480" w:lineRule="auto"/>
        <w:ind w:left="1134" w:hanging="283"/>
        <w:jc w:val="both"/>
        <w:rPr>
          <w:rStyle w:val="A4"/>
          <w:rFonts w:ascii="Times New Roman" w:hAnsi="Times New Roman" w:cs="Times New Roman"/>
          <w:sz w:val="24"/>
          <w:szCs w:val="24"/>
        </w:rPr>
      </w:pPr>
      <w:r w:rsidRPr="00342135">
        <w:rPr>
          <w:rFonts w:ascii="Times New Roman" w:hAnsi="Times New Roman" w:cs="Times New Roman"/>
          <w:sz w:val="24"/>
          <w:szCs w:val="24"/>
        </w:rPr>
        <w:t xml:space="preserve">Mendapat sanksi administratif </w:t>
      </w:r>
      <w:r>
        <w:rPr>
          <w:rFonts w:ascii="Times New Roman" w:hAnsi="Times New Roman" w:cs="Times New Roman"/>
          <w:sz w:val="24"/>
          <w:szCs w:val="24"/>
        </w:rPr>
        <w:t xml:space="preserve"> </w:t>
      </w:r>
      <w:r w:rsidRPr="00342135">
        <w:rPr>
          <w:rFonts w:ascii="Times New Roman" w:hAnsi="Times New Roman" w:cs="Times New Roman"/>
          <w:sz w:val="24"/>
          <w:szCs w:val="24"/>
        </w:rPr>
        <w:t xml:space="preserve">yang diatur dalam Permenkeu </w:t>
      </w:r>
      <w:r w:rsidRPr="00342135">
        <w:rPr>
          <w:rStyle w:val="A4"/>
          <w:rFonts w:ascii="Times New Roman" w:hAnsi="Times New Roman" w:cs="Times New Roman"/>
          <w:sz w:val="24"/>
          <w:szCs w:val="24"/>
        </w:rPr>
        <w:t>Nomor 130/PMK.010/2012 tentang Pendaftaran Jaminan Fidusia bagi Perusahaan Pembiayaan yang melakukan pembiayaan konsumen untuk kendaraan bermotor dengan pembebanan jaminan fidusia</w:t>
      </w:r>
      <w:r>
        <w:rPr>
          <w:rStyle w:val="A4"/>
          <w:rFonts w:ascii="Times New Roman" w:hAnsi="Times New Roman" w:cs="Times New Roman"/>
          <w:sz w:val="24"/>
          <w:szCs w:val="24"/>
        </w:rPr>
        <w:t>;</w:t>
      </w:r>
    </w:p>
    <w:p w:rsidR="0067574A" w:rsidRDefault="00851E8A" w:rsidP="00851E8A">
      <w:pPr>
        <w:pStyle w:val="ListParagraph"/>
        <w:numPr>
          <w:ilvl w:val="0"/>
          <w:numId w:val="22"/>
        </w:numPr>
        <w:autoSpaceDE w:val="0"/>
        <w:autoSpaceDN w:val="0"/>
        <w:adjustRightInd w:val="0"/>
        <w:spacing w:after="0" w:line="480" w:lineRule="auto"/>
        <w:jc w:val="both"/>
        <w:rPr>
          <w:rFonts w:ascii="Times New Roman" w:hAnsi="Times New Roman" w:cs="Times New Roman"/>
          <w:b/>
          <w:color w:val="000000"/>
          <w:sz w:val="24"/>
          <w:szCs w:val="24"/>
        </w:rPr>
      </w:pPr>
      <w:r w:rsidRPr="00851E8A">
        <w:rPr>
          <w:rFonts w:ascii="Times New Roman" w:hAnsi="Times New Roman" w:cs="Times New Roman"/>
          <w:b/>
          <w:color w:val="000000"/>
          <w:sz w:val="24"/>
          <w:szCs w:val="24"/>
        </w:rPr>
        <w:t xml:space="preserve"> Saran </w:t>
      </w:r>
    </w:p>
    <w:p w:rsidR="00851E8A" w:rsidRPr="00851E8A" w:rsidRDefault="000C1176" w:rsidP="000C1176">
      <w:pPr>
        <w:pStyle w:val="ListParagraph"/>
        <w:autoSpaceDE w:val="0"/>
        <w:autoSpaceDN w:val="0"/>
        <w:adjustRightInd w:val="0"/>
        <w:spacing w:after="0" w:line="480" w:lineRule="auto"/>
        <w:ind w:left="1134" w:hanging="283"/>
        <w:jc w:val="both"/>
        <w:rPr>
          <w:rFonts w:ascii="Times New Roman" w:hAnsi="Times New Roman" w:cs="Times New Roman"/>
          <w:b/>
          <w:color w:val="000000"/>
          <w:sz w:val="24"/>
          <w:szCs w:val="24"/>
        </w:rPr>
      </w:pPr>
      <w:r>
        <w:rPr>
          <w:rFonts w:ascii="Times New Roman" w:hAnsi="Times New Roman" w:cs="Times New Roman"/>
          <w:sz w:val="24"/>
          <w:szCs w:val="24"/>
        </w:rPr>
        <w:t xml:space="preserve">1). </w:t>
      </w:r>
      <w:r w:rsidRPr="0054015C">
        <w:rPr>
          <w:rFonts w:ascii="Times New Roman" w:hAnsi="Times New Roman" w:cs="Times New Roman"/>
          <w:sz w:val="24"/>
          <w:szCs w:val="24"/>
        </w:rPr>
        <w:t xml:space="preserve">Perlu kiranya pihak Kantor Pendaftaran Fidusia melakukan kegiatan seminar / workshop yang membahas masalah pelaksanaan pendaftaran fidusia. Karena Undang-Undang No 42 Tahun 1999 Tentang Jaminan Fidusia </w:t>
      </w:r>
      <w:r>
        <w:rPr>
          <w:rFonts w:ascii="Times New Roman" w:hAnsi="Times New Roman" w:cs="Times New Roman"/>
          <w:sz w:val="24"/>
          <w:szCs w:val="24"/>
        </w:rPr>
        <w:t>telah 14</w:t>
      </w:r>
      <w:r w:rsidRPr="0054015C">
        <w:rPr>
          <w:rFonts w:ascii="Times New Roman" w:hAnsi="Times New Roman" w:cs="Times New Roman"/>
          <w:sz w:val="24"/>
          <w:szCs w:val="24"/>
        </w:rPr>
        <w:t xml:space="preserve"> tahun berlaku</w:t>
      </w:r>
      <w:r>
        <w:rPr>
          <w:rFonts w:ascii="Times New Roman" w:hAnsi="Times New Roman" w:cs="Times New Roman"/>
          <w:sz w:val="24"/>
          <w:szCs w:val="24"/>
        </w:rPr>
        <w:t xml:space="preserve"> dan ada </w:t>
      </w:r>
      <w:r w:rsidRPr="00342135">
        <w:rPr>
          <w:rFonts w:ascii="Times New Roman" w:hAnsi="Times New Roman" w:cs="Times New Roman"/>
          <w:sz w:val="24"/>
          <w:szCs w:val="24"/>
        </w:rPr>
        <w:t xml:space="preserve">Permenkeu </w:t>
      </w:r>
      <w:r w:rsidRPr="00342135">
        <w:rPr>
          <w:rStyle w:val="A4"/>
          <w:rFonts w:ascii="Times New Roman" w:hAnsi="Times New Roman" w:cs="Times New Roman"/>
          <w:sz w:val="24"/>
          <w:szCs w:val="24"/>
        </w:rPr>
        <w:t>Nomor 130/PMK.010/2012 tentang Pendaftaran Jaminan Fidusia bagi Perusahaan Pembiayaan yang melakukan pembiayaan konsumen untuk kendaraan bermotor dengan pembebanan jaminan fidusia</w:t>
      </w:r>
      <w:r>
        <w:rPr>
          <w:rStyle w:val="A4"/>
          <w:rFonts w:ascii="Times New Roman" w:hAnsi="Times New Roman" w:cs="Times New Roman"/>
          <w:sz w:val="24"/>
          <w:szCs w:val="24"/>
        </w:rPr>
        <w:t xml:space="preserve"> karena Permenkeu ini masih baru diberlakukan sehingga banyak para lembaga</w:t>
      </w:r>
      <w:r w:rsidR="000952AA">
        <w:rPr>
          <w:rStyle w:val="A4"/>
          <w:rFonts w:ascii="Times New Roman" w:hAnsi="Times New Roman" w:cs="Times New Roman"/>
          <w:sz w:val="24"/>
          <w:szCs w:val="24"/>
        </w:rPr>
        <w:t xml:space="preserve"> pembiayaan dan para konsumen yang belum tahu serta untuk lembaga pembiayaan masih tetap mengacu pada Undang-Undang nomor 42 tahun 1999</w:t>
      </w:r>
      <w:r w:rsidR="000952AA">
        <w:rPr>
          <w:rFonts w:ascii="Times New Roman" w:hAnsi="Times New Roman" w:cs="Times New Roman"/>
          <w:sz w:val="24"/>
          <w:szCs w:val="24"/>
        </w:rPr>
        <w:t xml:space="preserve"> tentang Jaminan Fidusia, serta </w:t>
      </w:r>
      <w:r w:rsidR="000952AA" w:rsidRPr="002549D2">
        <w:rPr>
          <w:rFonts w:ascii="Times New Roman" w:hAnsi="Times New Roman" w:cs="Times New Roman"/>
          <w:sz w:val="24"/>
          <w:szCs w:val="24"/>
        </w:rPr>
        <w:t>pelaksanaan terhadap undang-undang ini masih juga belum maksimal</w:t>
      </w:r>
      <w:r w:rsidR="000952AA">
        <w:rPr>
          <w:rFonts w:ascii="Times New Roman" w:hAnsi="Times New Roman" w:cs="Times New Roman"/>
          <w:sz w:val="24"/>
          <w:szCs w:val="24"/>
        </w:rPr>
        <w:t>.</w:t>
      </w:r>
    </w:p>
    <w:p w:rsidR="00705267" w:rsidRPr="00174461" w:rsidRDefault="00705267" w:rsidP="00174461">
      <w:pPr>
        <w:autoSpaceDE w:val="0"/>
        <w:autoSpaceDN w:val="0"/>
        <w:adjustRightInd w:val="0"/>
        <w:spacing w:after="240" w:line="480" w:lineRule="auto"/>
        <w:ind w:left="567" w:firstLine="567"/>
        <w:jc w:val="both"/>
        <w:rPr>
          <w:rFonts w:ascii="Times New Roman" w:hAnsi="Times New Roman" w:cs="Times New Roman"/>
          <w:sz w:val="24"/>
          <w:szCs w:val="24"/>
        </w:rPr>
      </w:pPr>
    </w:p>
    <w:p w:rsidR="003432BF" w:rsidRPr="00174461" w:rsidRDefault="003432BF" w:rsidP="00174461">
      <w:pPr>
        <w:autoSpaceDE w:val="0"/>
        <w:autoSpaceDN w:val="0"/>
        <w:adjustRightInd w:val="0"/>
        <w:spacing w:after="240" w:line="480" w:lineRule="auto"/>
        <w:ind w:left="567" w:firstLine="567"/>
        <w:jc w:val="both"/>
        <w:rPr>
          <w:rFonts w:ascii="Times New Roman" w:hAnsi="Times New Roman" w:cs="Times New Roman"/>
          <w:sz w:val="24"/>
          <w:szCs w:val="24"/>
        </w:rPr>
      </w:pPr>
    </w:p>
    <w:p w:rsidR="00174461" w:rsidRPr="00944398" w:rsidRDefault="00F4561B" w:rsidP="00944398">
      <w:pPr>
        <w:autoSpaceDE w:val="0"/>
        <w:autoSpaceDN w:val="0"/>
        <w:adjustRightInd w:val="0"/>
        <w:spacing w:after="240" w:line="480" w:lineRule="auto"/>
        <w:ind w:left="567" w:firstLine="567"/>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27" style="position:absolute;left:0;text-align:left;margin-left:363.7pt;margin-top:-85.25pt;width:55.05pt;height:30.1pt;z-index:251659264" strokecolor="white [3212]"/>
        </w:pict>
      </w:r>
      <w:r w:rsidR="00944398" w:rsidRPr="00944398">
        <w:rPr>
          <w:rFonts w:ascii="Times New Roman" w:hAnsi="Times New Roman" w:cs="Times New Roman"/>
          <w:b/>
          <w:sz w:val="24"/>
          <w:szCs w:val="24"/>
        </w:rPr>
        <w:t>DAFTAR PUSTAKA</w:t>
      </w:r>
    </w:p>
    <w:p w:rsidR="00944398" w:rsidRPr="00944398" w:rsidRDefault="00944398" w:rsidP="00944398">
      <w:pPr>
        <w:pStyle w:val="ListParagraph"/>
        <w:numPr>
          <w:ilvl w:val="0"/>
          <w:numId w:val="28"/>
        </w:numPr>
        <w:autoSpaceDE w:val="0"/>
        <w:autoSpaceDN w:val="0"/>
        <w:adjustRightInd w:val="0"/>
        <w:spacing w:after="240" w:line="480" w:lineRule="auto"/>
        <w:rPr>
          <w:rFonts w:ascii="Times New Roman" w:hAnsi="Times New Roman" w:cs="Times New Roman"/>
          <w:b/>
          <w:sz w:val="24"/>
          <w:szCs w:val="24"/>
        </w:rPr>
      </w:pPr>
      <w:r w:rsidRPr="00944398">
        <w:rPr>
          <w:rFonts w:ascii="Times New Roman" w:hAnsi="Times New Roman" w:cs="Times New Roman"/>
          <w:b/>
          <w:sz w:val="24"/>
          <w:szCs w:val="24"/>
        </w:rPr>
        <w:t>Buku</w:t>
      </w:r>
    </w:p>
    <w:p w:rsidR="00944398" w:rsidRDefault="00944398" w:rsidP="00944398">
      <w:pPr>
        <w:pStyle w:val="FootnoteText"/>
        <w:ind w:left="1494"/>
        <w:jc w:val="both"/>
        <w:rPr>
          <w:sz w:val="24"/>
          <w:szCs w:val="24"/>
          <w:lang w:val="id-ID"/>
        </w:rPr>
      </w:pPr>
      <w:r w:rsidRPr="00944398">
        <w:rPr>
          <w:sz w:val="24"/>
          <w:szCs w:val="24"/>
        </w:rPr>
        <w:t xml:space="preserve">Sri Soedewi Masjchoen Sofwan, </w:t>
      </w:r>
      <w:r w:rsidRPr="00944398">
        <w:rPr>
          <w:i/>
          <w:sz w:val="24"/>
          <w:szCs w:val="24"/>
        </w:rPr>
        <w:t xml:space="preserve">Beberapa Masalah Pelaksanaan </w:t>
      </w:r>
      <w:r w:rsidRPr="00944398">
        <w:rPr>
          <w:i/>
          <w:sz w:val="24"/>
          <w:szCs w:val="24"/>
          <w:lang w:val="id-ID"/>
        </w:rPr>
        <w:tab/>
      </w:r>
      <w:r w:rsidRPr="00944398">
        <w:rPr>
          <w:i/>
          <w:sz w:val="24"/>
          <w:szCs w:val="24"/>
        </w:rPr>
        <w:t xml:space="preserve">Lembaga Jaminan Khususnya Fidusia Di Dalam Praktek </w:t>
      </w:r>
      <w:r w:rsidRPr="00944398">
        <w:rPr>
          <w:i/>
          <w:sz w:val="24"/>
          <w:szCs w:val="24"/>
          <w:lang w:val="id-ID"/>
        </w:rPr>
        <w:tab/>
      </w:r>
      <w:r w:rsidRPr="00944398">
        <w:rPr>
          <w:i/>
          <w:sz w:val="24"/>
          <w:szCs w:val="24"/>
        </w:rPr>
        <w:t>Pelaksanaannya Di Indonesia</w:t>
      </w:r>
      <w:r w:rsidRPr="00944398">
        <w:rPr>
          <w:sz w:val="24"/>
          <w:szCs w:val="24"/>
        </w:rPr>
        <w:t xml:space="preserve">, (Yogyakarta:Fakultas </w:t>
      </w:r>
      <w:r>
        <w:rPr>
          <w:sz w:val="24"/>
          <w:szCs w:val="24"/>
          <w:lang w:val="id-ID"/>
        </w:rPr>
        <w:tab/>
      </w:r>
      <w:r w:rsidRPr="00944398">
        <w:rPr>
          <w:sz w:val="24"/>
          <w:szCs w:val="24"/>
        </w:rPr>
        <w:t>Hukum Universitas Gajah Mada,, 1977)</w:t>
      </w:r>
    </w:p>
    <w:p w:rsidR="00083649" w:rsidRDefault="00083649" w:rsidP="00944398">
      <w:pPr>
        <w:pStyle w:val="FootnoteText"/>
        <w:ind w:left="1494"/>
        <w:jc w:val="both"/>
        <w:rPr>
          <w:sz w:val="24"/>
          <w:szCs w:val="24"/>
          <w:lang w:val="id-ID"/>
        </w:rPr>
      </w:pPr>
    </w:p>
    <w:p w:rsidR="00083649" w:rsidRPr="00083649" w:rsidRDefault="00083649" w:rsidP="00083649">
      <w:pPr>
        <w:pStyle w:val="FootnoteText"/>
        <w:spacing w:line="276" w:lineRule="auto"/>
        <w:ind w:left="2127" w:hanging="709"/>
        <w:rPr>
          <w:sz w:val="24"/>
          <w:szCs w:val="24"/>
          <w:lang w:val="id-ID"/>
        </w:rPr>
      </w:pPr>
      <w:r w:rsidRPr="00083649">
        <w:rPr>
          <w:sz w:val="24"/>
          <w:szCs w:val="24"/>
        </w:rPr>
        <w:t>J. Satrio</w:t>
      </w:r>
      <w:r w:rsidRPr="00083649">
        <w:rPr>
          <w:b/>
          <w:sz w:val="24"/>
          <w:szCs w:val="24"/>
        </w:rPr>
        <w:t>,</w:t>
      </w:r>
      <w:r w:rsidRPr="00083649">
        <w:rPr>
          <w:i/>
          <w:iCs/>
          <w:sz w:val="24"/>
          <w:szCs w:val="24"/>
        </w:rPr>
        <w:t>Huku</w:t>
      </w:r>
      <w:r>
        <w:rPr>
          <w:i/>
          <w:iCs/>
          <w:sz w:val="24"/>
          <w:szCs w:val="24"/>
        </w:rPr>
        <w:t>mJaminanHakJaminanKebendaan</w:t>
      </w:r>
      <w:r w:rsidRPr="00083649">
        <w:rPr>
          <w:i/>
          <w:iCs/>
          <w:sz w:val="24"/>
          <w:szCs w:val="24"/>
        </w:rPr>
        <w:t>Fidusia</w:t>
      </w:r>
      <w:r>
        <w:rPr>
          <w:sz w:val="24"/>
          <w:szCs w:val="24"/>
        </w:rPr>
        <w:t>,</w:t>
      </w:r>
      <w:r w:rsidRPr="00083649">
        <w:rPr>
          <w:sz w:val="24"/>
          <w:szCs w:val="24"/>
        </w:rPr>
        <w:t xml:space="preserve">(Bandung: </w:t>
      </w:r>
      <w:r>
        <w:rPr>
          <w:sz w:val="24"/>
          <w:szCs w:val="24"/>
        </w:rPr>
        <w:t>PT. Citra Aditya</w:t>
      </w:r>
      <w:r>
        <w:rPr>
          <w:sz w:val="24"/>
          <w:szCs w:val="24"/>
          <w:lang w:val="id-ID"/>
        </w:rPr>
        <w:t xml:space="preserve"> </w:t>
      </w:r>
      <w:r w:rsidRPr="00083649">
        <w:rPr>
          <w:sz w:val="24"/>
          <w:szCs w:val="24"/>
        </w:rPr>
        <w:t>Bakti, 2002)</w:t>
      </w:r>
    </w:p>
    <w:p w:rsidR="00083649" w:rsidRPr="00944398" w:rsidRDefault="00083649" w:rsidP="00944398">
      <w:pPr>
        <w:pStyle w:val="FootnoteText"/>
        <w:ind w:left="1494"/>
        <w:jc w:val="both"/>
        <w:rPr>
          <w:sz w:val="24"/>
          <w:szCs w:val="24"/>
          <w:lang w:val="id-ID"/>
        </w:rPr>
      </w:pPr>
    </w:p>
    <w:p w:rsidR="00944398" w:rsidRPr="00944398" w:rsidRDefault="00944398" w:rsidP="00944398">
      <w:pPr>
        <w:pStyle w:val="FootnoteText"/>
        <w:ind w:left="1494"/>
        <w:jc w:val="both"/>
        <w:rPr>
          <w:sz w:val="24"/>
          <w:szCs w:val="24"/>
          <w:lang w:val="id-ID"/>
        </w:rPr>
      </w:pPr>
    </w:p>
    <w:p w:rsidR="00944398" w:rsidRDefault="00944398" w:rsidP="00944398">
      <w:pPr>
        <w:pStyle w:val="FootnoteText"/>
        <w:numPr>
          <w:ilvl w:val="0"/>
          <w:numId w:val="28"/>
        </w:numPr>
        <w:jc w:val="both"/>
        <w:rPr>
          <w:b/>
          <w:sz w:val="24"/>
          <w:szCs w:val="24"/>
          <w:lang w:val="id-ID"/>
        </w:rPr>
      </w:pPr>
      <w:r w:rsidRPr="00944398">
        <w:rPr>
          <w:b/>
          <w:sz w:val="24"/>
          <w:szCs w:val="24"/>
          <w:lang w:val="id-ID"/>
        </w:rPr>
        <w:t>Peraturan Perundang-Undangan</w:t>
      </w:r>
    </w:p>
    <w:p w:rsidR="00944398" w:rsidRDefault="00944398" w:rsidP="00944398">
      <w:pPr>
        <w:pStyle w:val="FootnoteText"/>
        <w:ind w:left="1494"/>
        <w:jc w:val="both"/>
        <w:rPr>
          <w:b/>
          <w:sz w:val="24"/>
          <w:szCs w:val="24"/>
          <w:lang w:val="id-ID"/>
        </w:rPr>
      </w:pPr>
    </w:p>
    <w:p w:rsidR="00944398" w:rsidRDefault="00944398" w:rsidP="00944398">
      <w:pPr>
        <w:pStyle w:val="ListParagraph"/>
        <w:spacing w:line="240" w:lineRule="auto"/>
        <w:ind w:left="1134" w:hanging="708"/>
        <w:jc w:val="both"/>
        <w:rPr>
          <w:rFonts w:ascii="Times New Roman" w:hAnsi="Times New Roman"/>
        </w:rPr>
      </w:pPr>
      <w:r>
        <w:rPr>
          <w:rFonts w:ascii="Times New Roman" w:hAnsi="Times New Roman"/>
        </w:rPr>
        <w:tab/>
      </w:r>
      <w:r>
        <w:rPr>
          <w:rFonts w:ascii="Times New Roman" w:hAnsi="Times New Roman"/>
        </w:rPr>
        <w:tab/>
      </w:r>
      <w:r w:rsidRPr="009514BD">
        <w:rPr>
          <w:rFonts w:ascii="Times New Roman" w:hAnsi="Times New Roman"/>
        </w:rPr>
        <w:t>Undang-Undang Nomor 42 Tahun 1999 Tentang jaminan Fidusia</w:t>
      </w:r>
    </w:p>
    <w:p w:rsidR="00944398" w:rsidRDefault="00944398" w:rsidP="00944398">
      <w:pPr>
        <w:pStyle w:val="ListParagraph"/>
        <w:spacing w:line="240" w:lineRule="auto"/>
        <w:ind w:left="1134" w:hanging="708"/>
        <w:jc w:val="both"/>
        <w:rPr>
          <w:rFonts w:ascii="Times New Roman" w:hAnsi="Times New Roman"/>
        </w:rPr>
      </w:pPr>
    </w:p>
    <w:p w:rsidR="00944398" w:rsidRPr="00944398" w:rsidRDefault="00944398" w:rsidP="00944398">
      <w:pPr>
        <w:ind w:left="1418"/>
        <w:jc w:val="both"/>
        <w:rPr>
          <w:rFonts w:ascii="Times New Roman" w:hAnsi="Times New Roman" w:cs="Times New Roman"/>
          <w:sz w:val="24"/>
          <w:szCs w:val="24"/>
        </w:rPr>
      </w:pPr>
      <w:r w:rsidRPr="00944398">
        <w:rPr>
          <w:rStyle w:val="A4"/>
          <w:rFonts w:ascii="Times New Roman" w:hAnsi="Times New Roman" w:cs="Times New Roman"/>
          <w:sz w:val="24"/>
          <w:szCs w:val="24"/>
        </w:rPr>
        <w:t>Peraturan Menteri Keuangan RI Nomor 130/PMK.010/2012 tentang Pendaftaran Jaminan Fidusia bagi Perusahaan Pembiayaan yang melakukan pembiayaan konsumen untuk kendaraan bermotor dengan pembebanan jaminan fidusia</w:t>
      </w:r>
    </w:p>
    <w:p w:rsidR="00944398" w:rsidRPr="009514BD" w:rsidRDefault="00944398" w:rsidP="00944398">
      <w:pPr>
        <w:pStyle w:val="ListParagraph"/>
        <w:spacing w:line="240" w:lineRule="auto"/>
        <w:ind w:left="1134" w:hanging="708"/>
        <w:jc w:val="both"/>
        <w:rPr>
          <w:rFonts w:ascii="Times New Roman" w:hAnsi="Times New Roman"/>
        </w:rPr>
      </w:pPr>
    </w:p>
    <w:p w:rsidR="00944398" w:rsidRPr="00944398" w:rsidRDefault="00944398" w:rsidP="00944398">
      <w:pPr>
        <w:pStyle w:val="FootnoteText"/>
        <w:ind w:left="1494"/>
        <w:jc w:val="both"/>
        <w:rPr>
          <w:b/>
          <w:sz w:val="24"/>
          <w:szCs w:val="24"/>
          <w:lang w:val="id-ID"/>
        </w:rPr>
      </w:pPr>
    </w:p>
    <w:sectPr w:rsidR="00944398" w:rsidRPr="00944398" w:rsidSect="00F212F6">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7F8" w:rsidRDefault="003B07F8" w:rsidP="0033476A">
      <w:pPr>
        <w:spacing w:after="0" w:line="240" w:lineRule="auto"/>
      </w:pPr>
      <w:r>
        <w:separator/>
      </w:r>
    </w:p>
  </w:endnote>
  <w:endnote w:type="continuationSeparator" w:id="1">
    <w:p w:rsidR="003B07F8" w:rsidRDefault="003B07F8" w:rsidP="00334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7F8" w:rsidRDefault="003B07F8" w:rsidP="0033476A">
      <w:pPr>
        <w:spacing w:after="0" w:line="240" w:lineRule="auto"/>
      </w:pPr>
      <w:r>
        <w:separator/>
      </w:r>
    </w:p>
  </w:footnote>
  <w:footnote w:type="continuationSeparator" w:id="1">
    <w:p w:rsidR="003B07F8" w:rsidRDefault="003B07F8" w:rsidP="0033476A">
      <w:pPr>
        <w:spacing w:after="0" w:line="240" w:lineRule="auto"/>
      </w:pPr>
      <w:r>
        <w:continuationSeparator/>
      </w:r>
    </w:p>
  </w:footnote>
  <w:footnote w:id="2">
    <w:p w:rsidR="0033476A" w:rsidRPr="0015579D" w:rsidRDefault="0033476A" w:rsidP="0033476A">
      <w:pPr>
        <w:pStyle w:val="FootnoteText"/>
        <w:ind w:firstLine="720"/>
        <w:jc w:val="both"/>
      </w:pPr>
      <w:r>
        <w:rPr>
          <w:rStyle w:val="FootnoteReference"/>
        </w:rPr>
        <w:footnoteRef/>
      </w:r>
      <w:r>
        <w:t xml:space="preserve">  Sri Soedewi Masjchoen Sofwan, </w:t>
      </w:r>
      <w:r w:rsidRPr="00533342">
        <w:rPr>
          <w:b/>
          <w:i/>
        </w:rPr>
        <w:t>Beberapa Masalah Pelaksanaan Lembaga Jaminan Khususnya Fidusia Di Dalam Praktek Pelaksanaannya Di Indonesia</w:t>
      </w:r>
      <w:r>
        <w:t>, (Yogyakarta:Fakultas Hukum Universitas Gajah Mada,, 1977), hal. 73</w:t>
      </w:r>
    </w:p>
  </w:footnote>
  <w:footnote w:id="3">
    <w:p w:rsidR="0009478E" w:rsidRPr="00294778" w:rsidRDefault="0009478E" w:rsidP="0009478E">
      <w:pPr>
        <w:autoSpaceDE w:val="0"/>
        <w:autoSpaceDN w:val="0"/>
        <w:adjustRightInd w:val="0"/>
        <w:spacing w:after="0" w:line="240" w:lineRule="auto"/>
        <w:rPr>
          <w:rFonts w:ascii="Calibri" w:hAnsi="Calibri" w:cs="Calibri"/>
          <w:sz w:val="19"/>
          <w:szCs w:val="19"/>
        </w:rPr>
      </w:pPr>
      <w:r>
        <w:tab/>
      </w:r>
      <w:r>
        <w:rPr>
          <w:rStyle w:val="FootnoteReference"/>
        </w:rPr>
        <w:footnoteRef/>
      </w:r>
      <w:r>
        <w:t xml:space="preserve"> </w:t>
      </w:r>
      <w:r w:rsidRPr="00113918">
        <w:rPr>
          <w:rFonts w:ascii="Times New Roman" w:hAnsi="Times New Roman" w:cs="Times New Roman"/>
          <w:sz w:val="20"/>
          <w:szCs w:val="20"/>
        </w:rPr>
        <w:t>J. Satrio</w:t>
      </w:r>
      <w:r w:rsidRPr="00113918">
        <w:rPr>
          <w:rFonts w:ascii="Times New Roman" w:hAnsi="Times New Roman" w:cs="Times New Roman"/>
          <w:b/>
          <w:sz w:val="20"/>
          <w:szCs w:val="20"/>
        </w:rPr>
        <w:t xml:space="preserve">, </w:t>
      </w:r>
      <w:r w:rsidRPr="00113918">
        <w:rPr>
          <w:rFonts w:ascii="Times New Roman" w:hAnsi="Times New Roman" w:cs="Times New Roman"/>
          <w:b/>
          <w:i/>
          <w:iCs/>
          <w:sz w:val="20"/>
          <w:szCs w:val="20"/>
        </w:rPr>
        <w:t>Hukum Jaminan Hak Jaminan Kebendaan Fidusia</w:t>
      </w:r>
      <w:r w:rsidRPr="00113918">
        <w:rPr>
          <w:rFonts w:ascii="Times New Roman" w:hAnsi="Times New Roman" w:cs="Times New Roman"/>
          <w:sz w:val="20"/>
          <w:szCs w:val="20"/>
        </w:rPr>
        <w:t xml:space="preserve">, (Bandung: PT. Citra </w:t>
      </w:r>
      <w:r>
        <w:rPr>
          <w:rFonts w:ascii="Times New Roman" w:hAnsi="Times New Roman" w:cs="Times New Roman"/>
          <w:sz w:val="20"/>
          <w:szCs w:val="20"/>
        </w:rPr>
        <w:t>Aditya Bakti, 2002), halaman 203</w:t>
      </w:r>
    </w:p>
    <w:p w:rsidR="0009478E" w:rsidRPr="0009478E" w:rsidRDefault="0009478E">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986"/>
      <w:docPartObj>
        <w:docPartGallery w:val="Page Numbers (Top of Page)"/>
        <w:docPartUnique/>
      </w:docPartObj>
    </w:sdtPr>
    <w:sdtContent>
      <w:p w:rsidR="00F854E6" w:rsidRDefault="00F4561B">
        <w:pPr>
          <w:pStyle w:val="Header"/>
          <w:jc w:val="right"/>
        </w:pPr>
        <w:fldSimple w:instr=" PAGE   \* MERGEFORMAT ">
          <w:r w:rsidR="00083649">
            <w:rPr>
              <w:noProof/>
            </w:rPr>
            <w:t>16</w:t>
          </w:r>
        </w:fldSimple>
      </w:p>
    </w:sdtContent>
  </w:sdt>
  <w:p w:rsidR="00F854E6" w:rsidRDefault="00F85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FC2"/>
    <w:multiLevelType w:val="hybridMultilevel"/>
    <w:tmpl w:val="07EC41B4"/>
    <w:lvl w:ilvl="0" w:tplc="0EB818F0">
      <w:start w:val="1"/>
      <w:numFmt w:val="bullet"/>
      <w:lvlText w:val="•"/>
      <w:lvlJc w:val="left"/>
      <w:pPr>
        <w:tabs>
          <w:tab w:val="num" w:pos="720"/>
        </w:tabs>
        <w:ind w:left="720" w:hanging="360"/>
      </w:pPr>
      <w:rPr>
        <w:rFonts w:ascii="Arial" w:hAnsi="Arial" w:hint="default"/>
      </w:rPr>
    </w:lvl>
    <w:lvl w:ilvl="1" w:tplc="05969A60" w:tentative="1">
      <w:start w:val="1"/>
      <w:numFmt w:val="bullet"/>
      <w:lvlText w:val="•"/>
      <w:lvlJc w:val="left"/>
      <w:pPr>
        <w:tabs>
          <w:tab w:val="num" w:pos="1440"/>
        </w:tabs>
        <w:ind w:left="1440" w:hanging="360"/>
      </w:pPr>
      <w:rPr>
        <w:rFonts w:ascii="Arial" w:hAnsi="Arial" w:hint="default"/>
      </w:rPr>
    </w:lvl>
    <w:lvl w:ilvl="2" w:tplc="D138F4CC" w:tentative="1">
      <w:start w:val="1"/>
      <w:numFmt w:val="bullet"/>
      <w:lvlText w:val="•"/>
      <w:lvlJc w:val="left"/>
      <w:pPr>
        <w:tabs>
          <w:tab w:val="num" w:pos="2160"/>
        </w:tabs>
        <w:ind w:left="2160" w:hanging="360"/>
      </w:pPr>
      <w:rPr>
        <w:rFonts w:ascii="Arial" w:hAnsi="Arial" w:hint="default"/>
      </w:rPr>
    </w:lvl>
    <w:lvl w:ilvl="3" w:tplc="EE26D574" w:tentative="1">
      <w:start w:val="1"/>
      <w:numFmt w:val="bullet"/>
      <w:lvlText w:val="•"/>
      <w:lvlJc w:val="left"/>
      <w:pPr>
        <w:tabs>
          <w:tab w:val="num" w:pos="2880"/>
        </w:tabs>
        <w:ind w:left="2880" w:hanging="360"/>
      </w:pPr>
      <w:rPr>
        <w:rFonts w:ascii="Arial" w:hAnsi="Arial" w:hint="default"/>
      </w:rPr>
    </w:lvl>
    <w:lvl w:ilvl="4" w:tplc="3FCCFF42" w:tentative="1">
      <w:start w:val="1"/>
      <w:numFmt w:val="bullet"/>
      <w:lvlText w:val="•"/>
      <w:lvlJc w:val="left"/>
      <w:pPr>
        <w:tabs>
          <w:tab w:val="num" w:pos="3600"/>
        </w:tabs>
        <w:ind w:left="3600" w:hanging="360"/>
      </w:pPr>
      <w:rPr>
        <w:rFonts w:ascii="Arial" w:hAnsi="Arial" w:hint="default"/>
      </w:rPr>
    </w:lvl>
    <w:lvl w:ilvl="5" w:tplc="0A70ECBA" w:tentative="1">
      <w:start w:val="1"/>
      <w:numFmt w:val="bullet"/>
      <w:lvlText w:val="•"/>
      <w:lvlJc w:val="left"/>
      <w:pPr>
        <w:tabs>
          <w:tab w:val="num" w:pos="4320"/>
        </w:tabs>
        <w:ind w:left="4320" w:hanging="360"/>
      </w:pPr>
      <w:rPr>
        <w:rFonts w:ascii="Arial" w:hAnsi="Arial" w:hint="default"/>
      </w:rPr>
    </w:lvl>
    <w:lvl w:ilvl="6" w:tplc="4C5AA936" w:tentative="1">
      <w:start w:val="1"/>
      <w:numFmt w:val="bullet"/>
      <w:lvlText w:val="•"/>
      <w:lvlJc w:val="left"/>
      <w:pPr>
        <w:tabs>
          <w:tab w:val="num" w:pos="5040"/>
        </w:tabs>
        <w:ind w:left="5040" w:hanging="360"/>
      </w:pPr>
      <w:rPr>
        <w:rFonts w:ascii="Arial" w:hAnsi="Arial" w:hint="default"/>
      </w:rPr>
    </w:lvl>
    <w:lvl w:ilvl="7" w:tplc="F7C27F8A" w:tentative="1">
      <w:start w:val="1"/>
      <w:numFmt w:val="bullet"/>
      <w:lvlText w:val="•"/>
      <w:lvlJc w:val="left"/>
      <w:pPr>
        <w:tabs>
          <w:tab w:val="num" w:pos="5760"/>
        </w:tabs>
        <w:ind w:left="5760" w:hanging="360"/>
      </w:pPr>
      <w:rPr>
        <w:rFonts w:ascii="Arial" w:hAnsi="Arial" w:hint="default"/>
      </w:rPr>
    </w:lvl>
    <w:lvl w:ilvl="8" w:tplc="6D2829E4" w:tentative="1">
      <w:start w:val="1"/>
      <w:numFmt w:val="bullet"/>
      <w:lvlText w:val="•"/>
      <w:lvlJc w:val="left"/>
      <w:pPr>
        <w:tabs>
          <w:tab w:val="num" w:pos="6480"/>
        </w:tabs>
        <w:ind w:left="6480" w:hanging="360"/>
      </w:pPr>
      <w:rPr>
        <w:rFonts w:ascii="Arial" w:hAnsi="Arial" w:hint="default"/>
      </w:rPr>
    </w:lvl>
  </w:abstractNum>
  <w:abstractNum w:abstractNumId="1">
    <w:nsid w:val="05467BC1"/>
    <w:multiLevelType w:val="hybridMultilevel"/>
    <w:tmpl w:val="D5FCB33E"/>
    <w:lvl w:ilvl="0" w:tplc="FB6ADED8">
      <w:start w:val="1"/>
      <w:numFmt w:val="bullet"/>
      <w:lvlText w:val="•"/>
      <w:lvlJc w:val="left"/>
      <w:pPr>
        <w:tabs>
          <w:tab w:val="num" w:pos="720"/>
        </w:tabs>
        <w:ind w:left="720" w:hanging="360"/>
      </w:pPr>
      <w:rPr>
        <w:rFonts w:ascii="Arial" w:hAnsi="Arial" w:hint="default"/>
      </w:rPr>
    </w:lvl>
    <w:lvl w:ilvl="1" w:tplc="AC6C3670" w:tentative="1">
      <w:start w:val="1"/>
      <w:numFmt w:val="bullet"/>
      <w:lvlText w:val="•"/>
      <w:lvlJc w:val="left"/>
      <w:pPr>
        <w:tabs>
          <w:tab w:val="num" w:pos="1440"/>
        </w:tabs>
        <w:ind w:left="1440" w:hanging="360"/>
      </w:pPr>
      <w:rPr>
        <w:rFonts w:ascii="Arial" w:hAnsi="Arial" w:hint="default"/>
      </w:rPr>
    </w:lvl>
    <w:lvl w:ilvl="2" w:tplc="D7C6718E" w:tentative="1">
      <w:start w:val="1"/>
      <w:numFmt w:val="bullet"/>
      <w:lvlText w:val="•"/>
      <w:lvlJc w:val="left"/>
      <w:pPr>
        <w:tabs>
          <w:tab w:val="num" w:pos="2160"/>
        </w:tabs>
        <w:ind w:left="2160" w:hanging="360"/>
      </w:pPr>
      <w:rPr>
        <w:rFonts w:ascii="Arial" w:hAnsi="Arial" w:hint="default"/>
      </w:rPr>
    </w:lvl>
    <w:lvl w:ilvl="3" w:tplc="CC0A2BB6" w:tentative="1">
      <w:start w:val="1"/>
      <w:numFmt w:val="bullet"/>
      <w:lvlText w:val="•"/>
      <w:lvlJc w:val="left"/>
      <w:pPr>
        <w:tabs>
          <w:tab w:val="num" w:pos="2880"/>
        </w:tabs>
        <w:ind w:left="2880" w:hanging="360"/>
      </w:pPr>
      <w:rPr>
        <w:rFonts w:ascii="Arial" w:hAnsi="Arial" w:hint="default"/>
      </w:rPr>
    </w:lvl>
    <w:lvl w:ilvl="4" w:tplc="38FA53F6" w:tentative="1">
      <w:start w:val="1"/>
      <w:numFmt w:val="bullet"/>
      <w:lvlText w:val="•"/>
      <w:lvlJc w:val="left"/>
      <w:pPr>
        <w:tabs>
          <w:tab w:val="num" w:pos="3600"/>
        </w:tabs>
        <w:ind w:left="3600" w:hanging="360"/>
      </w:pPr>
      <w:rPr>
        <w:rFonts w:ascii="Arial" w:hAnsi="Arial" w:hint="default"/>
      </w:rPr>
    </w:lvl>
    <w:lvl w:ilvl="5" w:tplc="889C520A" w:tentative="1">
      <w:start w:val="1"/>
      <w:numFmt w:val="bullet"/>
      <w:lvlText w:val="•"/>
      <w:lvlJc w:val="left"/>
      <w:pPr>
        <w:tabs>
          <w:tab w:val="num" w:pos="4320"/>
        </w:tabs>
        <w:ind w:left="4320" w:hanging="360"/>
      </w:pPr>
      <w:rPr>
        <w:rFonts w:ascii="Arial" w:hAnsi="Arial" w:hint="default"/>
      </w:rPr>
    </w:lvl>
    <w:lvl w:ilvl="6" w:tplc="AC941ED8" w:tentative="1">
      <w:start w:val="1"/>
      <w:numFmt w:val="bullet"/>
      <w:lvlText w:val="•"/>
      <w:lvlJc w:val="left"/>
      <w:pPr>
        <w:tabs>
          <w:tab w:val="num" w:pos="5040"/>
        </w:tabs>
        <w:ind w:left="5040" w:hanging="360"/>
      </w:pPr>
      <w:rPr>
        <w:rFonts w:ascii="Arial" w:hAnsi="Arial" w:hint="default"/>
      </w:rPr>
    </w:lvl>
    <w:lvl w:ilvl="7" w:tplc="C5FAA122" w:tentative="1">
      <w:start w:val="1"/>
      <w:numFmt w:val="bullet"/>
      <w:lvlText w:val="•"/>
      <w:lvlJc w:val="left"/>
      <w:pPr>
        <w:tabs>
          <w:tab w:val="num" w:pos="5760"/>
        </w:tabs>
        <w:ind w:left="5760" w:hanging="360"/>
      </w:pPr>
      <w:rPr>
        <w:rFonts w:ascii="Arial" w:hAnsi="Arial" w:hint="default"/>
      </w:rPr>
    </w:lvl>
    <w:lvl w:ilvl="8" w:tplc="0AB0439C" w:tentative="1">
      <w:start w:val="1"/>
      <w:numFmt w:val="bullet"/>
      <w:lvlText w:val="•"/>
      <w:lvlJc w:val="left"/>
      <w:pPr>
        <w:tabs>
          <w:tab w:val="num" w:pos="6480"/>
        </w:tabs>
        <w:ind w:left="6480" w:hanging="360"/>
      </w:pPr>
      <w:rPr>
        <w:rFonts w:ascii="Arial" w:hAnsi="Arial" w:hint="default"/>
      </w:rPr>
    </w:lvl>
  </w:abstractNum>
  <w:abstractNum w:abstractNumId="2">
    <w:nsid w:val="0F765F25"/>
    <w:multiLevelType w:val="hybridMultilevel"/>
    <w:tmpl w:val="8F32DDE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683E88"/>
    <w:multiLevelType w:val="hybridMultilevel"/>
    <w:tmpl w:val="76504D84"/>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23F0553B"/>
    <w:multiLevelType w:val="hybridMultilevel"/>
    <w:tmpl w:val="E22A295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24062D80"/>
    <w:multiLevelType w:val="hybridMultilevel"/>
    <w:tmpl w:val="61EC1C1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6ED0E92"/>
    <w:multiLevelType w:val="hybridMultilevel"/>
    <w:tmpl w:val="6A4412A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BAA446D"/>
    <w:multiLevelType w:val="hybridMultilevel"/>
    <w:tmpl w:val="373A3576"/>
    <w:lvl w:ilvl="0" w:tplc="AC2A6AE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C514A4D"/>
    <w:multiLevelType w:val="hybridMultilevel"/>
    <w:tmpl w:val="734C935E"/>
    <w:lvl w:ilvl="0" w:tplc="6A4E8E52">
      <w:start w:val="20"/>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D7D42A8"/>
    <w:multiLevelType w:val="hybridMultilevel"/>
    <w:tmpl w:val="F3BCFADC"/>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1C87412"/>
    <w:multiLevelType w:val="hybridMultilevel"/>
    <w:tmpl w:val="9704D9AC"/>
    <w:lvl w:ilvl="0" w:tplc="ADDEACC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297186C"/>
    <w:multiLevelType w:val="hybridMultilevel"/>
    <w:tmpl w:val="28EC535A"/>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337C6875"/>
    <w:multiLevelType w:val="hybridMultilevel"/>
    <w:tmpl w:val="2CC6F1E4"/>
    <w:lvl w:ilvl="0" w:tplc="6130CDF4">
      <w:start w:val="1"/>
      <w:numFmt w:val="bullet"/>
      <w:lvlText w:val="•"/>
      <w:lvlJc w:val="left"/>
      <w:pPr>
        <w:tabs>
          <w:tab w:val="num" w:pos="720"/>
        </w:tabs>
        <w:ind w:left="720" w:hanging="360"/>
      </w:pPr>
      <w:rPr>
        <w:rFonts w:ascii="Arial" w:hAnsi="Arial" w:hint="default"/>
      </w:rPr>
    </w:lvl>
    <w:lvl w:ilvl="1" w:tplc="C1FC97AA" w:tentative="1">
      <w:start w:val="1"/>
      <w:numFmt w:val="bullet"/>
      <w:lvlText w:val="•"/>
      <w:lvlJc w:val="left"/>
      <w:pPr>
        <w:tabs>
          <w:tab w:val="num" w:pos="1440"/>
        </w:tabs>
        <w:ind w:left="1440" w:hanging="360"/>
      </w:pPr>
      <w:rPr>
        <w:rFonts w:ascii="Arial" w:hAnsi="Arial" w:hint="default"/>
      </w:rPr>
    </w:lvl>
    <w:lvl w:ilvl="2" w:tplc="C5BEAF7A" w:tentative="1">
      <w:start w:val="1"/>
      <w:numFmt w:val="bullet"/>
      <w:lvlText w:val="•"/>
      <w:lvlJc w:val="left"/>
      <w:pPr>
        <w:tabs>
          <w:tab w:val="num" w:pos="2160"/>
        </w:tabs>
        <w:ind w:left="2160" w:hanging="360"/>
      </w:pPr>
      <w:rPr>
        <w:rFonts w:ascii="Arial" w:hAnsi="Arial" w:hint="default"/>
      </w:rPr>
    </w:lvl>
    <w:lvl w:ilvl="3" w:tplc="6A1E8432" w:tentative="1">
      <w:start w:val="1"/>
      <w:numFmt w:val="bullet"/>
      <w:lvlText w:val="•"/>
      <w:lvlJc w:val="left"/>
      <w:pPr>
        <w:tabs>
          <w:tab w:val="num" w:pos="2880"/>
        </w:tabs>
        <w:ind w:left="2880" w:hanging="360"/>
      </w:pPr>
      <w:rPr>
        <w:rFonts w:ascii="Arial" w:hAnsi="Arial" w:hint="default"/>
      </w:rPr>
    </w:lvl>
    <w:lvl w:ilvl="4" w:tplc="0A303798" w:tentative="1">
      <w:start w:val="1"/>
      <w:numFmt w:val="bullet"/>
      <w:lvlText w:val="•"/>
      <w:lvlJc w:val="left"/>
      <w:pPr>
        <w:tabs>
          <w:tab w:val="num" w:pos="3600"/>
        </w:tabs>
        <w:ind w:left="3600" w:hanging="360"/>
      </w:pPr>
      <w:rPr>
        <w:rFonts w:ascii="Arial" w:hAnsi="Arial" w:hint="default"/>
      </w:rPr>
    </w:lvl>
    <w:lvl w:ilvl="5" w:tplc="115EB728" w:tentative="1">
      <w:start w:val="1"/>
      <w:numFmt w:val="bullet"/>
      <w:lvlText w:val="•"/>
      <w:lvlJc w:val="left"/>
      <w:pPr>
        <w:tabs>
          <w:tab w:val="num" w:pos="4320"/>
        </w:tabs>
        <w:ind w:left="4320" w:hanging="360"/>
      </w:pPr>
      <w:rPr>
        <w:rFonts w:ascii="Arial" w:hAnsi="Arial" w:hint="default"/>
      </w:rPr>
    </w:lvl>
    <w:lvl w:ilvl="6" w:tplc="ED521A68" w:tentative="1">
      <w:start w:val="1"/>
      <w:numFmt w:val="bullet"/>
      <w:lvlText w:val="•"/>
      <w:lvlJc w:val="left"/>
      <w:pPr>
        <w:tabs>
          <w:tab w:val="num" w:pos="5040"/>
        </w:tabs>
        <w:ind w:left="5040" w:hanging="360"/>
      </w:pPr>
      <w:rPr>
        <w:rFonts w:ascii="Arial" w:hAnsi="Arial" w:hint="default"/>
      </w:rPr>
    </w:lvl>
    <w:lvl w:ilvl="7" w:tplc="46BAC5F0" w:tentative="1">
      <w:start w:val="1"/>
      <w:numFmt w:val="bullet"/>
      <w:lvlText w:val="•"/>
      <w:lvlJc w:val="left"/>
      <w:pPr>
        <w:tabs>
          <w:tab w:val="num" w:pos="5760"/>
        </w:tabs>
        <w:ind w:left="5760" w:hanging="360"/>
      </w:pPr>
      <w:rPr>
        <w:rFonts w:ascii="Arial" w:hAnsi="Arial" w:hint="default"/>
      </w:rPr>
    </w:lvl>
    <w:lvl w:ilvl="8" w:tplc="FB4E866E" w:tentative="1">
      <w:start w:val="1"/>
      <w:numFmt w:val="bullet"/>
      <w:lvlText w:val="•"/>
      <w:lvlJc w:val="left"/>
      <w:pPr>
        <w:tabs>
          <w:tab w:val="num" w:pos="6480"/>
        </w:tabs>
        <w:ind w:left="6480" w:hanging="360"/>
      </w:pPr>
      <w:rPr>
        <w:rFonts w:ascii="Arial" w:hAnsi="Arial" w:hint="default"/>
      </w:rPr>
    </w:lvl>
  </w:abstractNum>
  <w:abstractNum w:abstractNumId="13">
    <w:nsid w:val="364128DA"/>
    <w:multiLevelType w:val="hybridMultilevel"/>
    <w:tmpl w:val="D1B20F4C"/>
    <w:lvl w:ilvl="0" w:tplc="48963656">
      <w:start w:val="1"/>
      <w:numFmt w:val="bullet"/>
      <w:lvlText w:val="•"/>
      <w:lvlJc w:val="left"/>
      <w:pPr>
        <w:tabs>
          <w:tab w:val="num" w:pos="720"/>
        </w:tabs>
        <w:ind w:left="720" w:hanging="360"/>
      </w:pPr>
      <w:rPr>
        <w:rFonts w:ascii="Arial" w:hAnsi="Arial" w:hint="default"/>
      </w:rPr>
    </w:lvl>
    <w:lvl w:ilvl="1" w:tplc="F89E68F2" w:tentative="1">
      <w:start w:val="1"/>
      <w:numFmt w:val="bullet"/>
      <w:lvlText w:val="•"/>
      <w:lvlJc w:val="left"/>
      <w:pPr>
        <w:tabs>
          <w:tab w:val="num" w:pos="1440"/>
        </w:tabs>
        <w:ind w:left="1440" w:hanging="360"/>
      </w:pPr>
      <w:rPr>
        <w:rFonts w:ascii="Arial" w:hAnsi="Arial" w:hint="default"/>
      </w:rPr>
    </w:lvl>
    <w:lvl w:ilvl="2" w:tplc="6EE2747C" w:tentative="1">
      <w:start w:val="1"/>
      <w:numFmt w:val="bullet"/>
      <w:lvlText w:val="•"/>
      <w:lvlJc w:val="left"/>
      <w:pPr>
        <w:tabs>
          <w:tab w:val="num" w:pos="2160"/>
        </w:tabs>
        <w:ind w:left="2160" w:hanging="360"/>
      </w:pPr>
      <w:rPr>
        <w:rFonts w:ascii="Arial" w:hAnsi="Arial" w:hint="default"/>
      </w:rPr>
    </w:lvl>
    <w:lvl w:ilvl="3" w:tplc="1BB67508" w:tentative="1">
      <w:start w:val="1"/>
      <w:numFmt w:val="bullet"/>
      <w:lvlText w:val="•"/>
      <w:lvlJc w:val="left"/>
      <w:pPr>
        <w:tabs>
          <w:tab w:val="num" w:pos="2880"/>
        </w:tabs>
        <w:ind w:left="2880" w:hanging="360"/>
      </w:pPr>
      <w:rPr>
        <w:rFonts w:ascii="Arial" w:hAnsi="Arial" w:hint="default"/>
      </w:rPr>
    </w:lvl>
    <w:lvl w:ilvl="4" w:tplc="3E02217A" w:tentative="1">
      <w:start w:val="1"/>
      <w:numFmt w:val="bullet"/>
      <w:lvlText w:val="•"/>
      <w:lvlJc w:val="left"/>
      <w:pPr>
        <w:tabs>
          <w:tab w:val="num" w:pos="3600"/>
        </w:tabs>
        <w:ind w:left="3600" w:hanging="360"/>
      </w:pPr>
      <w:rPr>
        <w:rFonts w:ascii="Arial" w:hAnsi="Arial" w:hint="default"/>
      </w:rPr>
    </w:lvl>
    <w:lvl w:ilvl="5" w:tplc="9A9E36FE" w:tentative="1">
      <w:start w:val="1"/>
      <w:numFmt w:val="bullet"/>
      <w:lvlText w:val="•"/>
      <w:lvlJc w:val="left"/>
      <w:pPr>
        <w:tabs>
          <w:tab w:val="num" w:pos="4320"/>
        </w:tabs>
        <w:ind w:left="4320" w:hanging="360"/>
      </w:pPr>
      <w:rPr>
        <w:rFonts w:ascii="Arial" w:hAnsi="Arial" w:hint="default"/>
      </w:rPr>
    </w:lvl>
    <w:lvl w:ilvl="6" w:tplc="0C4C2722" w:tentative="1">
      <w:start w:val="1"/>
      <w:numFmt w:val="bullet"/>
      <w:lvlText w:val="•"/>
      <w:lvlJc w:val="left"/>
      <w:pPr>
        <w:tabs>
          <w:tab w:val="num" w:pos="5040"/>
        </w:tabs>
        <w:ind w:left="5040" w:hanging="360"/>
      </w:pPr>
      <w:rPr>
        <w:rFonts w:ascii="Arial" w:hAnsi="Arial" w:hint="default"/>
      </w:rPr>
    </w:lvl>
    <w:lvl w:ilvl="7" w:tplc="994A11F4" w:tentative="1">
      <w:start w:val="1"/>
      <w:numFmt w:val="bullet"/>
      <w:lvlText w:val="•"/>
      <w:lvlJc w:val="left"/>
      <w:pPr>
        <w:tabs>
          <w:tab w:val="num" w:pos="5760"/>
        </w:tabs>
        <w:ind w:left="5760" w:hanging="360"/>
      </w:pPr>
      <w:rPr>
        <w:rFonts w:ascii="Arial" w:hAnsi="Arial" w:hint="default"/>
      </w:rPr>
    </w:lvl>
    <w:lvl w:ilvl="8" w:tplc="21FC49FC" w:tentative="1">
      <w:start w:val="1"/>
      <w:numFmt w:val="bullet"/>
      <w:lvlText w:val="•"/>
      <w:lvlJc w:val="left"/>
      <w:pPr>
        <w:tabs>
          <w:tab w:val="num" w:pos="6480"/>
        </w:tabs>
        <w:ind w:left="6480" w:hanging="360"/>
      </w:pPr>
      <w:rPr>
        <w:rFonts w:ascii="Arial" w:hAnsi="Arial" w:hint="default"/>
      </w:rPr>
    </w:lvl>
  </w:abstractNum>
  <w:abstractNum w:abstractNumId="14">
    <w:nsid w:val="3745235F"/>
    <w:multiLevelType w:val="hybridMultilevel"/>
    <w:tmpl w:val="F9C80C36"/>
    <w:lvl w:ilvl="0" w:tplc="3C1A30B4">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091492B"/>
    <w:multiLevelType w:val="hybridMultilevel"/>
    <w:tmpl w:val="7D127EAC"/>
    <w:lvl w:ilvl="0" w:tplc="25D27532">
      <w:start w:val="1"/>
      <w:numFmt w:val="bullet"/>
      <w:lvlText w:val="•"/>
      <w:lvlJc w:val="left"/>
      <w:pPr>
        <w:tabs>
          <w:tab w:val="num" w:pos="720"/>
        </w:tabs>
        <w:ind w:left="720" w:hanging="360"/>
      </w:pPr>
      <w:rPr>
        <w:rFonts w:ascii="Arial" w:hAnsi="Arial" w:hint="default"/>
      </w:rPr>
    </w:lvl>
    <w:lvl w:ilvl="1" w:tplc="628886E2" w:tentative="1">
      <w:start w:val="1"/>
      <w:numFmt w:val="bullet"/>
      <w:lvlText w:val="•"/>
      <w:lvlJc w:val="left"/>
      <w:pPr>
        <w:tabs>
          <w:tab w:val="num" w:pos="1440"/>
        </w:tabs>
        <w:ind w:left="1440" w:hanging="360"/>
      </w:pPr>
      <w:rPr>
        <w:rFonts w:ascii="Arial" w:hAnsi="Arial" w:hint="default"/>
      </w:rPr>
    </w:lvl>
    <w:lvl w:ilvl="2" w:tplc="3738EFDC" w:tentative="1">
      <w:start w:val="1"/>
      <w:numFmt w:val="bullet"/>
      <w:lvlText w:val="•"/>
      <w:lvlJc w:val="left"/>
      <w:pPr>
        <w:tabs>
          <w:tab w:val="num" w:pos="2160"/>
        </w:tabs>
        <w:ind w:left="2160" w:hanging="360"/>
      </w:pPr>
      <w:rPr>
        <w:rFonts w:ascii="Arial" w:hAnsi="Arial" w:hint="default"/>
      </w:rPr>
    </w:lvl>
    <w:lvl w:ilvl="3" w:tplc="7D6274CA" w:tentative="1">
      <w:start w:val="1"/>
      <w:numFmt w:val="bullet"/>
      <w:lvlText w:val="•"/>
      <w:lvlJc w:val="left"/>
      <w:pPr>
        <w:tabs>
          <w:tab w:val="num" w:pos="2880"/>
        </w:tabs>
        <w:ind w:left="2880" w:hanging="360"/>
      </w:pPr>
      <w:rPr>
        <w:rFonts w:ascii="Arial" w:hAnsi="Arial" w:hint="default"/>
      </w:rPr>
    </w:lvl>
    <w:lvl w:ilvl="4" w:tplc="F4DA08E2" w:tentative="1">
      <w:start w:val="1"/>
      <w:numFmt w:val="bullet"/>
      <w:lvlText w:val="•"/>
      <w:lvlJc w:val="left"/>
      <w:pPr>
        <w:tabs>
          <w:tab w:val="num" w:pos="3600"/>
        </w:tabs>
        <w:ind w:left="3600" w:hanging="360"/>
      </w:pPr>
      <w:rPr>
        <w:rFonts w:ascii="Arial" w:hAnsi="Arial" w:hint="default"/>
      </w:rPr>
    </w:lvl>
    <w:lvl w:ilvl="5" w:tplc="2876A102" w:tentative="1">
      <w:start w:val="1"/>
      <w:numFmt w:val="bullet"/>
      <w:lvlText w:val="•"/>
      <w:lvlJc w:val="left"/>
      <w:pPr>
        <w:tabs>
          <w:tab w:val="num" w:pos="4320"/>
        </w:tabs>
        <w:ind w:left="4320" w:hanging="360"/>
      </w:pPr>
      <w:rPr>
        <w:rFonts w:ascii="Arial" w:hAnsi="Arial" w:hint="default"/>
      </w:rPr>
    </w:lvl>
    <w:lvl w:ilvl="6" w:tplc="5A40C078" w:tentative="1">
      <w:start w:val="1"/>
      <w:numFmt w:val="bullet"/>
      <w:lvlText w:val="•"/>
      <w:lvlJc w:val="left"/>
      <w:pPr>
        <w:tabs>
          <w:tab w:val="num" w:pos="5040"/>
        </w:tabs>
        <w:ind w:left="5040" w:hanging="360"/>
      </w:pPr>
      <w:rPr>
        <w:rFonts w:ascii="Arial" w:hAnsi="Arial" w:hint="default"/>
      </w:rPr>
    </w:lvl>
    <w:lvl w:ilvl="7" w:tplc="7644AB30" w:tentative="1">
      <w:start w:val="1"/>
      <w:numFmt w:val="bullet"/>
      <w:lvlText w:val="•"/>
      <w:lvlJc w:val="left"/>
      <w:pPr>
        <w:tabs>
          <w:tab w:val="num" w:pos="5760"/>
        </w:tabs>
        <w:ind w:left="5760" w:hanging="360"/>
      </w:pPr>
      <w:rPr>
        <w:rFonts w:ascii="Arial" w:hAnsi="Arial" w:hint="default"/>
      </w:rPr>
    </w:lvl>
    <w:lvl w:ilvl="8" w:tplc="CB3434F2" w:tentative="1">
      <w:start w:val="1"/>
      <w:numFmt w:val="bullet"/>
      <w:lvlText w:val="•"/>
      <w:lvlJc w:val="left"/>
      <w:pPr>
        <w:tabs>
          <w:tab w:val="num" w:pos="6480"/>
        </w:tabs>
        <w:ind w:left="6480" w:hanging="360"/>
      </w:pPr>
      <w:rPr>
        <w:rFonts w:ascii="Arial" w:hAnsi="Arial" w:hint="default"/>
      </w:rPr>
    </w:lvl>
  </w:abstractNum>
  <w:abstractNum w:abstractNumId="16">
    <w:nsid w:val="524E36D4"/>
    <w:multiLevelType w:val="hybridMultilevel"/>
    <w:tmpl w:val="67EC3D86"/>
    <w:lvl w:ilvl="0" w:tplc="A54829DE">
      <w:start w:val="1"/>
      <w:numFmt w:val="bullet"/>
      <w:lvlText w:val="•"/>
      <w:lvlJc w:val="left"/>
      <w:pPr>
        <w:tabs>
          <w:tab w:val="num" w:pos="720"/>
        </w:tabs>
        <w:ind w:left="720" w:hanging="360"/>
      </w:pPr>
      <w:rPr>
        <w:rFonts w:ascii="Arial" w:hAnsi="Arial" w:hint="default"/>
      </w:rPr>
    </w:lvl>
    <w:lvl w:ilvl="1" w:tplc="6DCA69A2" w:tentative="1">
      <w:start w:val="1"/>
      <w:numFmt w:val="bullet"/>
      <w:lvlText w:val="•"/>
      <w:lvlJc w:val="left"/>
      <w:pPr>
        <w:tabs>
          <w:tab w:val="num" w:pos="1440"/>
        </w:tabs>
        <w:ind w:left="1440" w:hanging="360"/>
      </w:pPr>
      <w:rPr>
        <w:rFonts w:ascii="Arial" w:hAnsi="Arial" w:hint="default"/>
      </w:rPr>
    </w:lvl>
    <w:lvl w:ilvl="2" w:tplc="CEBC8D5A" w:tentative="1">
      <w:start w:val="1"/>
      <w:numFmt w:val="bullet"/>
      <w:lvlText w:val="•"/>
      <w:lvlJc w:val="left"/>
      <w:pPr>
        <w:tabs>
          <w:tab w:val="num" w:pos="2160"/>
        </w:tabs>
        <w:ind w:left="2160" w:hanging="360"/>
      </w:pPr>
      <w:rPr>
        <w:rFonts w:ascii="Arial" w:hAnsi="Arial" w:hint="default"/>
      </w:rPr>
    </w:lvl>
    <w:lvl w:ilvl="3" w:tplc="6270000A" w:tentative="1">
      <w:start w:val="1"/>
      <w:numFmt w:val="bullet"/>
      <w:lvlText w:val="•"/>
      <w:lvlJc w:val="left"/>
      <w:pPr>
        <w:tabs>
          <w:tab w:val="num" w:pos="2880"/>
        </w:tabs>
        <w:ind w:left="2880" w:hanging="360"/>
      </w:pPr>
      <w:rPr>
        <w:rFonts w:ascii="Arial" w:hAnsi="Arial" w:hint="default"/>
      </w:rPr>
    </w:lvl>
    <w:lvl w:ilvl="4" w:tplc="CEB0B2CC" w:tentative="1">
      <w:start w:val="1"/>
      <w:numFmt w:val="bullet"/>
      <w:lvlText w:val="•"/>
      <w:lvlJc w:val="left"/>
      <w:pPr>
        <w:tabs>
          <w:tab w:val="num" w:pos="3600"/>
        </w:tabs>
        <w:ind w:left="3600" w:hanging="360"/>
      </w:pPr>
      <w:rPr>
        <w:rFonts w:ascii="Arial" w:hAnsi="Arial" w:hint="default"/>
      </w:rPr>
    </w:lvl>
    <w:lvl w:ilvl="5" w:tplc="BA7A6306" w:tentative="1">
      <w:start w:val="1"/>
      <w:numFmt w:val="bullet"/>
      <w:lvlText w:val="•"/>
      <w:lvlJc w:val="left"/>
      <w:pPr>
        <w:tabs>
          <w:tab w:val="num" w:pos="4320"/>
        </w:tabs>
        <w:ind w:left="4320" w:hanging="360"/>
      </w:pPr>
      <w:rPr>
        <w:rFonts w:ascii="Arial" w:hAnsi="Arial" w:hint="default"/>
      </w:rPr>
    </w:lvl>
    <w:lvl w:ilvl="6" w:tplc="46E8B552" w:tentative="1">
      <w:start w:val="1"/>
      <w:numFmt w:val="bullet"/>
      <w:lvlText w:val="•"/>
      <w:lvlJc w:val="left"/>
      <w:pPr>
        <w:tabs>
          <w:tab w:val="num" w:pos="5040"/>
        </w:tabs>
        <w:ind w:left="5040" w:hanging="360"/>
      </w:pPr>
      <w:rPr>
        <w:rFonts w:ascii="Arial" w:hAnsi="Arial" w:hint="default"/>
      </w:rPr>
    </w:lvl>
    <w:lvl w:ilvl="7" w:tplc="BDEEF8A6" w:tentative="1">
      <w:start w:val="1"/>
      <w:numFmt w:val="bullet"/>
      <w:lvlText w:val="•"/>
      <w:lvlJc w:val="left"/>
      <w:pPr>
        <w:tabs>
          <w:tab w:val="num" w:pos="5760"/>
        </w:tabs>
        <w:ind w:left="5760" w:hanging="360"/>
      </w:pPr>
      <w:rPr>
        <w:rFonts w:ascii="Arial" w:hAnsi="Arial" w:hint="default"/>
      </w:rPr>
    </w:lvl>
    <w:lvl w:ilvl="8" w:tplc="9C668810" w:tentative="1">
      <w:start w:val="1"/>
      <w:numFmt w:val="bullet"/>
      <w:lvlText w:val="•"/>
      <w:lvlJc w:val="left"/>
      <w:pPr>
        <w:tabs>
          <w:tab w:val="num" w:pos="6480"/>
        </w:tabs>
        <w:ind w:left="6480" w:hanging="360"/>
      </w:pPr>
      <w:rPr>
        <w:rFonts w:ascii="Arial" w:hAnsi="Arial" w:hint="default"/>
      </w:rPr>
    </w:lvl>
  </w:abstractNum>
  <w:abstractNum w:abstractNumId="17">
    <w:nsid w:val="52A257B3"/>
    <w:multiLevelType w:val="hybridMultilevel"/>
    <w:tmpl w:val="8A14C51C"/>
    <w:lvl w:ilvl="0" w:tplc="753E461E">
      <w:start w:val="1"/>
      <w:numFmt w:val="bullet"/>
      <w:lvlText w:val="•"/>
      <w:lvlJc w:val="left"/>
      <w:pPr>
        <w:tabs>
          <w:tab w:val="num" w:pos="720"/>
        </w:tabs>
        <w:ind w:left="720" w:hanging="360"/>
      </w:pPr>
      <w:rPr>
        <w:rFonts w:ascii="Arial" w:hAnsi="Arial" w:hint="default"/>
      </w:rPr>
    </w:lvl>
    <w:lvl w:ilvl="1" w:tplc="813C3C66" w:tentative="1">
      <w:start w:val="1"/>
      <w:numFmt w:val="bullet"/>
      <w:lvlText w:val="•"/>
      <w:lvlJc w:val="left"/>
      <w:pPr>
        <w:tabs>
          <w:tab w:val="num" w:pos="1440"/>
        </w:tabs>
        <w:ind w:left="1440" w:hanging="360"/>
      </w:pPr>
      <w:rPr>
        <w:rFonts w:ascii="Arial" w:hAnsi="Arial" w:hint="default"/>
      </w:rPr>
    </w:lvl>
    <w:lvl w:ilvl="2" w:tplc="7F3A41C2" w:tentative="1">
      <w:start w:val="1"/>
      <w:numFmt w:val="bullet"/>
      <w:lvlText w:val="•"/>
      <w:lvlJc w:val="left"/>
      <w:pPr>
        <w:tabs>
          <w:tab w:val="num" w:pos="2160"/>
        </w:tabs>
        <w:ind w:left="2160" w:hanging="360"/>
      </w:pPr>
      <w:rPr>
        <w:rFonts w:ascii="Arial" w:hAnsi="Arial" w:hint="default"/>
      </w:rPr>
    </w:lvl>
    <w:lvl w:ilvl="3" w:tplc="00B47624" w:tentative="1">
      <w:start w:val="1"/>
      <w:numFmt w:val="bullet"/>
      <w:lvlText w:val="•"/>
      <w:lvlJc w:val="left"/>
      <w:pPr>
        <w:tabs>
          <w:tab w:val="num" w:pos="2880"/>
        </w:tabs>
        <w:ind w:left="2880" w:hanging="360"/>
      </w:pPr>
      <w:rPr>
        <w:rFonts w:ascii="Arial" w:hAnsi="Arial" w:hint="default"/>
      </w:rPr>
    </w:lvl>
    <w:lvl w:ilvl="4" w:tplc="BBC03C86" w:tentative="1">
      <w:start w:val="1"/>
      <w:numFmt w:val="bullet"/>
      <w:lvlText w:val="•"/>
      <w:lvlJc w:val="left"/>
      <w:pPr>
        <w:tabs>
          <w:tab w:val="num" w:pos="3600"/>
        </w:tabs>
        <w:ind w:left="3600" w:hanging="360"/>
      </w:pPr>
      <w:rPr>
        <w:rFonts w:ascii="Arial" w:hAnsi="Arial" w:hint="default"/>
      </w:rPr>
    </w:lvl>
    <w:lvl w:ilvl="5" w:tplc="59F688CE" w:tentative="1">
      <w:start w:val="1"/>
      <w:numFmt w:val="bullet"/>
      <w:lvlText w:val="•"/>
      <w:lvlJc w:val="left"/>
      <w:pPr>
        <w:tabs>
          <w:tab w:val="num" w:pos="4320"/>
        </w:tabs>
        <w:ind w:left="4320" w:hanging="360"/>
      </w:pPr>
      <w:rPr>
        <w:rFonts w:ascii="Arial" w:hAnsi="Arial" w:hint="default"/>
      </w:rPr>
    </w:lvl>
    <w:lvl w:ilvl="6" w:tplc="CD9C8506" w:tentative="1">
      <w:start w:val="1"/>
      <w:numFmt w:val="bullet"/>
      <w:lvlText w:val="•"/>
      <w:lvlJc w:val="left"/>
      <w:pPr>
        <w:tabs>
          <w:tab w:val="num" w:pos="5040"/>
        </w:tabs>
        <w:ind w:left="5040" w:hanging="360"/>
      </w:pPr>
      <w:rPr>
        <w:rFonts w:ascii="Arial" w:hAnsi="Arial" w:hint="default"/>
      </w:rPr>
    </w:lvl>
    <w:lvl w:ilvl="7" w:tplc="C17A0374" w:tentative="1">
      <w:start w:val="1"/>
      <w:numFmt w:val="bullet"/>
      <w:lvlText w:val="•"/>
      <w:lvlJc w:val="left"/>
      <w:pPr>
        <w:tabs>
          <w:tab w:val="num" w:pos="5760"/>
        </w:tabs>
        <w:ind w:left="5760" w:hanging="360"/>
      </w:pPr>
      <w:rPr>
        <w:rFonts w:ascii="Arial" w:hAnsi="Arial" w:hint="default"/>
      </w:rPr>
    </w:lvl>
    <w:lvl w:ilvl="8" w:tplc="E68E6322" w:tentative="1">
      <w:start w:val="1"/>
      <w:numFmt w:val="bullet"/>
      <w:lvlText w:val="•"/>
      <w:lvlJc w:val="left"/>
      <w:pPr>
        <w:tabs>
          <w:tab w:val="num" w:pos="6480"/>
        </w:tabs>
        <w:ind w:left="6480" w:hanging="360"/>
      </w:pPr>
      <w:rPr>
        <w:rFonts w:ascii="Arial" w:hAnsi="Arial" w:hint="default"/>
      </w:rPr>
    </w:lvl>
  </w:abstractNum>
  <w:abstractNum w:abstractNumId="18">
    <w:nsid w:val="534F35F7"/>
    <w:multiLevelType w:val="hybridMultilevel"/>
    <w:tmpl w:val="0B808E9A"/>
    <w:lvl w:ilvl="0" w:tplc="50E6D646">
      <w:start w:val="1"/>
      <w:numFmt w:val="bullet"/>
      <w:lvlText w:val="•"/>
      <w:lvlJc w:val="left"/>
      <w:pPr>
        <w:tabs>
          <w:tab w:val="num" w:pos="720"/>
        </w:tabs>
        <w:ind w:left="720" w:hanging="360"/>
      </w:pPr>
      <w:rPr>
        <w:rFonts w:ascii="Arial" w:hAnsi="Arial" w:hint="default"/>
      </w:rPr>
    </w:lvl>
    <w:lvl w:ilvl="1" w:tplc="D5C472B6" w:tentative="1">
      <w:start w:val="1"/>
      <w:numFmt w:val="bullet"/>
      <w:lvlText w:val="•"/>
      <w:lvlJc w:val="left"/>
      <w:pPr>
        <w:tabs>
          <w:tab w:val="num" w:pos="1440"/>
        </w:tabs>
        <w:ind w:left="1440" w:hanging="360"/>
      </w:pPr>
      <w:rPr>
        <w:rFonts w:ascii="Arial" w:hAnsi="Arial" w:hint="default"/>
      </w:rPr>
    </w:lvl>
    <w:lvl w:ilvl="2" w:tplc="4988732A" w:tentative="1">
      <w:start w:val="1"/>
      <w:numFmt w:val="bullet"/>
      <w:lvlText w:val="•"/>
      <w:lvlJc w:val="left"/>
      <w:pPr>
        <w:tabs>
          <w:tab w:val="num" w:pos="2160"/>
        </w:tabs>
        <w:ind w:left="2160" w:hanging="360"/>
      </w:pPr>
      <w:rPr>
        <w:rFonts w:ascii="Arial" w:hAnsi="Arial" w:hint="default"/>
      </w:rPr>
    </w:lvl>
    <w:lvl w:ilvl="3" w:tplc="86921966" w:tentative="1">
      <w:start w:val="1"/>
      <w:numFmt w:val="bullet"/>
      <w:lvlText w:val="•"/>
      <w:lvlJc w:val="left"/>
      <w:pPr>
        <w:tabs>
          <w:tab w:val="num" w:pos="2880"/>
        </w:tabs>
        <w:ind w:left="2880" w:hanging="360"/>
      </w:pPr>
      <w:rPr>
        <w:rFonts w:ascii="Arial" w:hAnsi="Arial" w:hint="default"/>
      </w:rPr>
    </w:lvl>
    <w:lvl w:ilvl="4" w:tplc="B04862FE" w:tentative="1">
      <w:start w:val="1"/>
      <w:numFmt w:val="bullet"/>
      <w:lvlText w:val="•"/>
      <w:lvlJc w:val="left"/>
      <w:pPr>
        <w:tabs>
          <w:tab w:val="num" w:pos="3600"/>
        </w:tabs>
        <w:ind w:left="3600" w:hanging="360"/>
      </w:pPr>
      <w:rPr>
        <w:rFonts w:ascii="Arial" w:hAnsi="Arial" w:hint="default"/>
      </w:rPr>
    </w:lvl>
    <w:lvl w:ilvl="5" w:tplc="292623DE" w:tentative="1">
      <w:start w:val="1"/>
      <w:numFmt w:val="bullet"/>
      <w:lvlText w:val="•"/>
      <w:lvlJc w:val="left"/>
      <w:pPr>
        <w:tabs>
          <w:tab w:val="num" w:pos="4320"/>
        </w:tabs>
        <w:ind w:left="4320" w:hanging="360"/>
      </w:pPr>
      <w:rPr>
        <w:rFonts w:ascii="Arial" w:hAnsi="Arial" w:hint="default"/>
      </w:rPr>
    </w:lvl>
    <w:lvl w:ilvl="6" w:tplc="45B6D8C6" w:tentative="1">
      <w:start w:val="1"/>
      <w:numFmt w:val="bullet"/>
      <w:lvlText w:val="•"/>
      <w:lvlJc w:val="left"/>
      <w:pPr>
        <w:tabs>
          <w:tab w:val="num" w:pos="5040"/>
        </w:tabs>
        <w:ind w:left="5040" w:hanging="360"/>
      </w:pPr>
      <w:rPr>
        <w:rFonts w:ascii="Arial" w:hAnsi="Arial" w:hint="default"/>
      </w:rPr>
    </w:lvl>
    <w:lvl w:ilvl="7" w:tplc="A65E072E" w:tentative="1">
      <w:start w:val="1"/>
      <w:numFmt w:val="bullet"/>
      <w:lvlText w:val="•"/>
      <w:lvlJc w:val="left"/>
      <w:pPr>
        <w:tabs>
          <w:tab w:val="num" w:pos="5760"/>
        </w:tabs>
        <w:ind w:left="5760" w:hanging="360"/>
      </w:pPr>
      <w:rPr>
        <w:rFonts w:ascii="Arial" w:hAnsi="Arial" w:hint="default"/>
      </w:rPr>
    </w:lvl>
    <w:lvl w:ilvl="8" w:tplc="B61CCEA6" w:tentative="1">
      <w:start w:val="1"/>
      <w:numFmt w:val="bullet"/>
      <w:lvlText w:val="•"/>
      <w:lvlJc w:val="left"/>
      <w:pPr>
        <w:tabs>
          <w:tab w:val="num" w:pos="6480"/>
        </w:tabs>
        <w:ind w:left="6480" w:hanging="360"/>
      </w:pPr>
      <w:rPr>
        <w:rFonts w:ascii="Arial" w:hAnsi="Arial" w:hint="default"/>
      </w:rPr>
    </w:lvl>
  </w:abstractNum>
  <w:abstractNum w:abstractNumId="19">
    <w:nsid w:val="5A2C201C"/>
    <w:multiLevelType w:val="hybridMultilevel"/>
    <w:tmpl w:val="6F36FCB0"/>
    <w:lvl w:ilvl="0" w:tplc="896800EE">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5DF3715B"/>
    <w:multiLevelType w:val="hybridMultilevel"/>
    <w:tmpl w:val="E60C1BD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65886B22"/>
    <w:multiLevelType w:val="hybridMultilevel"/>
    <w:tmpl w:val="2B1073AC"/>
    <w:lvl w:ilvl="0" w:tplc="D3529E6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66482A71"/>
    <w:multiLevelType w:val="hybridMultilevel"/>
    <w:tmpl w:val="E0F258C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665B0168"/>
    <w:multiLevelType w:val="hybridMultilevel"/>
    <w:tmpl w:val="4E78B6DC"/>
    <w:lvl w:ilvl="0" w:tplc="A49207BE">
      <w:start w:val="1"/>
      <w:numFmt w:val="bullet"/>
      <w:lvlText w:val="•"/>
      <w:lvlJc w:val="left"/>
      <w:pPr>
        <w:tabs>
          <w:tab w:val="num" w:pos="720"/>
        </w:tabs>
        <w:ind w:left="720" w:hanging="360"/>
      </w:pPr>
      <w:rPr>
        <w:rFonts w:ascii="Arial" w:hAnsi="Arial" w:hint="default"/>
      </w:rPr>
    </w:lvl>
    <w:lvl w:ilvl="1" w:tplc="800AA466" w:tentative="1">
      <w:start w:val="1"/>
      <w:numFmt w:val="bullet"/>
      <w:lvlText w:val="•"/>
      <w:lvlJc w:val="left"/>
      <w:pPr>
        <w:tabs>
          <w:tab w:val="num" w:pos="1440"/>
        </w:tabs>
        <w:ind w:left="1440" w:hanging="360"/>
      </w:pPr>
      <w:rPr>
        <w:rFonts w:ascii="Arial" w:hAnsi="Arial" w:hint="default"/>
      </w:rPr>
    </w:lvl>
    <w:lvl w:ilvl="2" w:tplc="5B5E8C54" w:tentative="1">
      <w:start w:val="1"/>
      <w:numFmt w:val="bullet"/>
      <w:lvlText w:val="•"/>
      <w:lvlJc w:val="left"/>
      <w:pPr>
        <w:tabs>
          <w:tab w:val="num" w:pos="2160"/>
        </w:tabs>
        <w:ind w:left="2160" w:hanging="360"/>
      </w:pPr>
      <w:rPr>
        <w:rFonts w:ascii="Arial" w:hAnsi="Arial" w:hint="default"/>
      </w:rPr>
    </w:lvl>
    <w:lvl w:ilvl="3" w:tplc="D9423744" w:tentative="1">
      <w:start w:val="1"/>
      <w:numFmt w:val="bullet"/>
      <w:lvlText w:val="•"/>
      <w:lvlJc w:val="left"/>
      <w:pPr>
        <w:tabs>
          <w:tab w:val="num" w:pos="2880"/>
        </w:tabs>
        <w:ind w:left="2880" w:hanging="360"/>
      </w:pPr>
      <w:rPr>
        <w:rFonts w:ascii="Arial" w:hAnsi="Arial" w:hint="default"/>
      </w:rPr>
    </w:lvl>
    <w:lvl w:ilvl="4" w:tplc="BD40D502" w:tentative="1">
      <w:start w:val="1"/>
      <w:numFmt w:val="bullet"/>
      <w:lvlText w:val="•"/>
      <w:lvlJc w:val="left"/>
      <w:pPr>
        <w:tabs>
          <w:tab w:val="num" w:pos="3600"/>
        </w:tabs>
        <w:ind w:left="3600" w:hanging="360"/>
      </w:pPr>
      <w:rPr>
        <w:rFonts w:ascii="Arial" w:hAnsi="Arial" w:hint="default"/>
      </w:rPr>
    </w:lvl>
    <w:lvl w:ilvl="5" w:tplc="66E02C36" w:tentative="1">
      <w:start w:val="1"/>
      <w:numFmt w:val="bullet"/>
      <w:lvlText w:val="•"/>
      <w:lvlJc w:val="left"/>
      <w:pPr>
        <w:tabs>
          <w:tab w:val="num" w:pos="4320"/>
        </w:tabs>
        <w:ind w:left="4320" w:hanging="360"/>
      </w:pPr>
      <w:rPr>
        <w:rFonts w:ascii="Arial" w:hAnsi="Arial" w:hint="default"/>
      </w:rPr>
    </w:lvl>
    <w:lvl w:ilvl="6" w:tplc="7528032A" w:tentative="1">
      <w:start w:val="1"/>
      <w:numFmt w:val="bullet"/>
      <w:lvlText w:val="•"/>
      <w:lvlJc w:val="left"/>
      <w:pPr>
        <w:tabs>
          <w:tab w:val="num" w:pos="5040"/>
        </w:tabs>
        <w:ind w:left="5040" w:hanging="360"/>
      </w:pPr>
      <w:rPr>
        <w:rFonts w:ascii="Arial" w:hAnsi="Arial" w:hint="default"/>
      </w:rPr>
    </w:lvl>
    <w:lvl w:ilvl="7" w:tplc="D8641F06" w:tentative="1">
      <w:start w:val="1"/>
      <w:numFmt w:val="bullet"/>
      <w:lvlText w:val="•"/>
      <w:lvlJc w:val="left"/>
      <w:pPr>
        <w:tabs>
          <w:tab w:val="num" w:pos="5760"/>
        </w:tabs>
        <w:ind w:left="5760" w:hanging="360"/>
      </w:pPr>
      <w:rPr>
        <w:rFonts w:ascii="Arial" w:hAnsi="Arial" w:hint="default"/>
      </w:rPr>
    </w:lvl>
    <w:lvl w:ilvl="8" w:tplc="AAA4DECC" w:tentative="1">
      <w:start w:val="1"/>
      <w:numFmt w:val="bullet"/>
      <w:lvlText w:val="•"/>
      <w:lvlJc w:val="left"/>
      <w:pPr>
        <w:tabs>
          <w:tab w:val="num" w:pos="6480"/>
        </w:tabs>
        <w:ind w:left="6480" w:hanging="360"/>
      </w:pPr>
      <w:rPr>
        <w:rFonts w:ascii="Arial" w:hAnsi="Arial" w:hint="default"/>
      </w:rPr>
    </w:lvl>
  </w:abstractNum>
  <w:abstractNum w:abstractNumId="24">
    <w:nsid w:val="6EFA3611"/>
    <w:multiLevelType w:val="hybridMultilevel"/>
    <w:tmpl w:val="0840CB42"/>
    <w:lvl w:ilvl="0" w:tplc="1D049CF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704B3347"/>
    <w:multiLevelType w:val="hybridMultilevel"/>
    <w:tmpl w:val="310041FC"/>
    <w:lvl w:ilvl="0" w:tplc="B14E9B24">
      <w:start w:val="1"/>
      <w:numFmt w:val="decimal"/>
      <w:lvlText w:val="%1."/>
      <w:lvlJc w:val="left"/>
      <w:pPr>
        <w:ind w:left="502" w:hanging="360"/>
      </w:pPr>
      <w:rPr>
        <w:rFonts w:ascii="Times New Roman"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74C87867"/>
    <w:multiLevelType w:val="hybridMultilevel"/>
    <w:tmpl w:val="D8EA13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79D536B9"/>
    <w:multiLevelType w:val="hybridMultilevel"/>
    <w:tmpl w:val="3EF22B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6"/>
  </w:num>
  <w:num w:numId="3">
    <w:abstractNumId w:val="25"/>
  </w:num>
  <w:num w:numId="4">
    <w:abstractNumId w:val="4"/>
  </w:num>
  <w:num w:numId="5">
    <w:abstractNumId w:val="27"/>
  </w:num>
  <w:num w:numId="6">
    <w:abstractNumId w:val="5"/>
  </w:num>
  <w:num w:numId="7">
    <w:abstractNumId w:val="14"/>
  </w:num>
  <w:num w:numId="8">
    <w:abstractNumId w:val="10"/>
  </w:num>
  <w:num w:numId="9">
    <w:abstractNumId w:val="21"/>
  </w:num>
  <w:num w:numId="10">
    <w:abstractNumId w:val="17"/>
  </w:num>
  <w:num w:numId="11">
    <w:abstractNumId w:val="23"/>
  </w:num>
  <w:num w:numId="12">
    <w:abstractNumId w:val="1"/>
  </w:num>
  <w:num w:numId="13">
    <w:abstractNumId w:val="13"/>
  </w:num>
  <w:num w:numId="14">
    <w:abstractNumId w:val="16"/>
  </w:num>
  <w:num w:numId="15">
    <w:abstractNumId w:val="12"/>
  </w:num>
  <w:num w:numId="16">
    <w:abstractNumId w:val="2"/>
  </w:num>
  <w:num w:numId="17">
    <w:abstractNumId w:val="15"/>
  </w:num>
  <w:num w:numId="18">
    <w:abstractNumId w:val="6"/>
  </w:num>
  <w:num w:numId="19">
    <w:abstractNumId w:val="22"/>
  </w:num>
  <w:num w:numId="20">
    <w:abstractNumId w:val="0"/>
  </w:num>
  <w:num w:numId="21">
    <w:abstractNumId w:val="18"/>
  </w:num>
  <w:num w:numId="22">
    <w:abstractNumId w:val="7"/>
  </w:num>
  <w:num w:numId="23">
    <w:abstractNumId w:val="3"/>
  </w:num>
  <w:num w:numId="24">
    <w:abstractNumId w:val="19"/>
  </w:num>
  <w:num w:numId="25">
    <w:abstractNumId w:val="11"/>
  </w:num>
  <w:num w:numId="26">
    <w:abstractNumId w:val="8"/>
  </w:num>
  <w:num w:numId="27">
    <w:abstractNumId w:val="20"/>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F212F6"/>
    <w:rsid w:val="000004F3"/>
    <w:rsid w:val="00004A21"/>
    <w:rsid w:val="0004295D"/>
    <w:rsid w:val="00083649"/>
    <w:rsid w:val="0009478E"/>
    <w:rsid w:val="000952AA"/>
    <w:rsid w:val="00097D78"/>
    <w:rsid w:val="000C1176"/>
    <w:rsid w:val="000D2152"/>
    <w:rsid w:val="00174461"/>
    <w:rsid w:val="0029157D"/>
    <w:rsid w:val="00320895"/>
    <w:rsid w:val="003241AA"/>
    <w:rsid w:val="0033476A"/>
    <w:rsid w:val="003432BF"/>
    <w:rsid w:val="00353CC2"/>
    <w:rsid w:val="00363481"/>
    <w:rsid w:val="00376E30"/>
    <w:rsid w:val="003B07F8"/>
    <w:rsid w:val="00591390"/>
    <w:rsid w:val="005E023E"/>
    <w:rsid w:val="005F766B"/>
    <w:rsid w:val="00621352"/>
    <w:rsid w:val="00632B90"/>
    <w:rsid w:val="0066031D"/>
    <w:rsid w:val="0067574A"/>
    <w:rsid w:val="00705267"/>
    <w:rsid w:val="007E2DF2"/>
    <w:rsid w:val="00851E8A"/>
    <w:rsid w:val="009211C3"/>
    <w:rsid w:val="00944398"/>
    <w:rsid w:val="00974D00"/>
    <w:rsid w:val="009B0377"/>
    <w:rsid w:val="009C0956"/>
    <w:rsid w:val="009F114C"/>
    <w:rsid w:val="009F71F6"/>
    <w:rsid w:val="00A60445"/>
    <w:rsid w:val="00A80951"/>
    <w:rsid w:val="00AD1D30"/>
    <w:rsid w:val="00B07D30"/>
    <w:rsid w:val="00BE72D9"/>
    <w:rsid w:val="00C2197A"/>
    <w:rsid w:val="00CB4ED4"/>
    <w:rsid w:val="00CF1CF5"/>
    <w:rsid w:val="00D56FCD"/>
    <w:rsid w:val="00D62B88"/>
    <w:rsid w:val="00DE1D7A"/>
    <w:rsid w:val="00DE395D"/>
    <w:rsid w:val="00EE775B"/>
    <w:rsid w:val="00F212F6"/>
    <w:rsid w:val="00F4561B"/>
    <w:rsid w:val="00F854E6"/>
    <w:rsid w:val="00FF44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476A"/>
    <w:pPr>
      <w:ind w:left="720"/>
      <w:contextualSpacing/>
    </w:pPr>
  </w:style>
  <w:style w:type="paragraph" w:styleId="FootnoteText">
    <w:name w:val="footnote text"/>
    <w:basedOn w:val="Normal"/>
    <w:link w:val="FootnoteTextChar"/>
    <w:semiHidden/>
    <w:rsid w:val="0033476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33476A"/>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33476A"/>
    <w:rPr>
      <w:vertAlign w:val="superscript"/>
    </w:rPr>
  </w:style>
  <w:style w:type="character" w:customStyle="1" w:styleId="A4">
    <w:name w:val="A4"/>
    <w:uiPriority w:val="99"/>
    <w:rsid w:val="00D62B88"/>
    <w:rPr>
      <w:color w:val="000000"/>
      <w:sz w:val="22"/>
      <w:szCs w:val="22"/>
    </w:rPr>
  </w:style>
  <w:style w:type="paragraph" w:styleId="Header">
    <w:name w:val="header"/>
    <w:basedOn w:val="Normal"/>
    <w:link w:val="HeaderChar"/>
    <w:uiPriority w:val="99"/>
    <w:unhideWhenUsed/>
    <w:rsid w:val="00F85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4E6"/>
  </w:style>
  <w:style w:type="paragraph" w:styleId="Footer">
    <w:name w:val="footer"/>
    <w:basedOn w:val="Normal"/>
    <w:link w:val="FooterChar"/>
    <w:uiPriority w:val="99"/>
    <w:semiHidden/>
    <w:unhideWhenUsed/>
    <w:rsid w:val="00F854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4E6"/>
  </w:style>
</w:styles>
</file>

<file path=word/webSettings.xml><?xml version="1.0" encoding="utf-8"?>
<w:webSettings xmlns:r="http://schemas.openxmlformats.org/officeDocument/2006/relationships" xmlns:w="http://schemas.openxmlformats.org/wordprocessingml/2006/main">
  <w:divs>
    <w:div w:id="433595221">
      <w:bodyDiv w:val="1"/>
      <w:marLeft w:val="0"/>
      <w:marRight w:val="0"/>
      <w:marTop w:val="0"/>
      <w:marBottom w:val="0"/>
      <w:divBdr>
        <w:top w:val="none" w:sz="0" w:space="0" w:color="auto"/>
        <w:left w:val="none" w:sz="0" w:space="0" w:color="auto"/>
        <w:bottom w:val="none" w:sz="0" w:space="0" w:color="auto"/>
        <w:right w:val="none" w:sz="0" w:space="0" w:color="auto"/>
      </w:divBdr>
      <w:divsChild>
        <w:div w:id="1128860354">
          <w:marLeft w:val="547"/>
          <w:marRight w:val="0"/>
          <w:marTop w:val="130"/>
          <w:marBottom w:val="0"/>
          <w:divBdr>
            <w:top w:val="none" w:sz="0" w:space="0" w:color="auto"/>
            <w:left w:val="none" w:sz="0" w:space="0" w:color="auto"/>
            <w:bottom w:val="none" w:sz="0" w:space="0" w:color="auto"/>
            <w:right w:val="none" w:sz="0" w:space="0" w:color="auto"/>
          </w:divBdr>
        </w:div>
        <w:div w:id="776800457">
          <w:marLeft w:val="547"/>
          <w:marRight w:val="0"/>
          <w:marTop w:val="130"/>
          <w:marBottom w:val="0"/>
          <w:divBdr>
            <w:top w:val="none" w:sz="0" w:space="0" w:color="auto"/>
            <w:left w:val="none" w:sz="0" w:space="0" w:color="auto"/>
            <w:bottom w:val="none" w:sz="0" w:space="0" w:color="auto"/>
            <w:right w:val="none" w:sz="0" w:space="0" w:color="auto"/>
          </w:divBdr>
        </w:div>
        <w:div w:id="5376536">
          <w:marLeft w:val="547"/>
          <w:marRight w:val="0"/>
          <w:marTop w:val="130"/>
          <w:marBottom w:val="0"/>
          <w:divBdr>
            <w:top w:val="none" w:sz="0" w:space="0" w:color="auto"/>
            <w:left w:val="none" w:sz="0" w:space="0" w:color="auto"/>
            <w:bottom w:val="none" w:sz="0" w:space="0" w:color="auto"/>
            <w:right w:val="none" w:sz="0" w:space="0" w:color="auto"/>
          </w:divBdr>
        </w:div>
        <w:div w:id="1140538897">
          <w:marLeft w:val="547"/>
          <w:marRight w:val="0"/>
          <w:marTop w:val="130"/>
          <w:marBottom w:val="0"/>
          <w:divBdr>
            <w:top w:val="none" w:sz="0" w:space="0" w:color="auto"/>
            <w:left w:val="none" w:sz="0" w:space="0" w:color="auto"/>
            <w:bottom w:val="none" w:sz="0" w:space="0" w:color="auto"/>
            <w:right w:val="none" w:sz="0" w:space="0" w:color="auto"/>
          </w:divBdr>
        </w:div>
      </w:divsChild>
    </w:div>
    <w:div w:id="458651416">
      <w:bodyDiv w:val="1"/>
      <w:marLeft w:val="0"/>
      <w:marRight w:val="0"/>
      <w:marTop w:val="0"/>
      <w:marBottom w:val="0"/>
      <w:divBdr>
        <w:top w:val="none" w:sz="0" w:space="0" w:color="auto"/>
        <w:left w:val="none" w:sz="0" w:space="0" w:color="auto"/>
        <w:bottom w:val="none" w:sz="0" w:space="0" w:color="auto"/>
        <w:right w:val="none" w:sz="0" w:space="0" w:color="auto"/>
      </w:divBdr>
      <w:divsChild>
        <w:div w:id="263149531">
          <w:marLeft w:val="547"/>
          <w:marRight w:val="0"/>
          <w:marTop w:val="120"/>
          <w:marBottom w:val="0"/>
          <w:divBdr>
            <w:top w:val="none" w:sz="0" w:space="0" w:color="auto"/>
            <w:left w:val="none" w:sz="0" w:space="0" w:color="auto"/>
            <w:bottom w:val="none" w:sz="0" w:space="0" w:color="auto"/>
            <w:right w:val="none" w:sz="0" w:space="0" w:color="auto"/>
          </w:divBdr>
        </w:div>
      </w:divsChild>
    </w:div>
    <w:div w:id="890267052">
      <w:bodyDiv w:val="1"/>
      <w:marLeft w:val="0"/>
      <w:marRight w:val="0"/>
      <w:marTop w:val="0"/>
      <w:marBottom w:val="0"/>
      <w:divBdr>
        <w:top w:val="none" w:sz="0" w:space="0" w:color="auto"/>
        <w:left w:val="none" w:sz="0" w:space="0" w:color="auto"/>
        <w:bottom w:val="none" w:sz="0" w:space="0" w:color="auto"/>
        <w:right w:val="none" w:sz="0" w:space="0" w:color="auto"/>
      </w:divBdr>
      <w:divsChild>
        <w:div w:id="1405836076">
          <w:marLeft w:val="547"/>
          <w:marRight w:val="0"/>
          <w:marTop w:val="154"/>
          <w:marBottom w:val="0"/>
          <w:divBdr>
            <w:top w:val="none" w:sz="0" w:space="0" w:color="auto"/>
            <w:left w:val="none" w:sz="0" w:space="0" w:color="auto"/>
            <w:bottom w:val="none" w:sz="0" w:space="0" w:color="auto"/>
            <w:right w:val="none" w:sz="0" w:space="0" w:color="auto"/>
          </w:divBdr>
        </w:div>
        <w:div w:id="1348212791">
          <w:marLeft w:val="547"/>
          <w:marRight w:val="0"/>
          <w:marTop w:val="154"/>
          <w:marBottom w:val="0"/>
          <w:divBdr>
            <w:top w:val="none" w:sz="0" w:space="0" w:color="auto"/>
            <w:left w:val="none" w:sz="0" w:space="0" w:color="auto"/>
            <w:bottom w:val="none" w:sz="0" w:space="0" w:color="auto"/>
            <w:right w:val="none" w:sz="0" w:space="0" w:color="auto"/>
          </w:divBdr>
        </w:div>
        <w:div w:id="305012729">
          <w:marLeft w:val="547"/>
          <w:marRight w:val="0"/>
          <w:marTop w:val="154"/>
          <w:marBottom w:val="0"/>
          <w:divBdr>
            <w:top w:val="none" w:sz="0" w:space="0" w:color="auto"/>
            <w:left w:val="none" w:sz="0" w:space="0" w:color="auto"/>
            <w:bottom w:val="none" w:sz="0" w:space="0" w:color="auto"/>
            <w:right w:val="none" w:sz="0" w:space="0" w:color="auto"/>
          </w:divBdr>
        </w:div>
      </w:divsChild>
    </w:div>
    <w:div w:id="92722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36479">
          <w:marLeft w:val="547"/>
          <w:marRight w:val="0"/>
          <w:marTop w:val="120"/>
          <w:marBottom w:val="0"/>
          <w:divBdr>
            <w:top w:val="none" w:sz="0" w:space="0" w:color="auto"/>
            <w:left w:val="none" w:sz="0" w:space="0" w:color="auto"/>
            <w:bottom w:val="none" w:sz="0" w:space="0" w:color="auto"/>
            <w:right w:val="none" w:sz="0" w:space="0" w:color="auto"/>
          </w:divBdr>
        </w:div>
      </w:divsChild>
    </w:div>
    <w:div w:id="1004358546">
      <w:bodyDiv w:val="1"/>
      <w:marLeft w:val="0"/>
      <w:marRight w:val="0"/>
      <w:marTop w:val="0"/>
      <w:marBottom w:val="0"/>
      <w:divBdr>
        <w:top w:val="none" w:sz="0" w:space="0" w:color="auto"/>
        <w:left w:val="none" w:sz="0" w:space="0" w:color="auto"/>
        <w:bottom w:val="none" w:sz="0" w:space="0" w:color="auto"/>
        <w:right w:val="none" w:sz="0" w:space="0" w:color="auto"/>
      </w:divBdr>
      <w:divsChild>
        <w:div w:id="758135136">
          <w:marLeft w:val="547"/>
          <w:marRight w:val="0"/>
          <w:marTop w:val="154"/>
          <w:marBottom w:val="0"/>
          <w:divBdr>
            <w:top w:val="none" w:sz="0" w:space="0" w:color="auto"/>
            <w:left w:val="none" w:sz="0" w:space="0" w:color="auto"/>
            <w:bottom w:val="none" w:sz="0" w:space="0" w:color="auto"/>
            <w:right w:val="none" w:sz="0" w:space="0" w:color="auto"/>
          </w:divBdr>
        </w:div>
      </w:divsChild>
    </w:div>
    <w:div w:id="1116289241">
      <w:bodyDiv w:val="1"/>
      <w:marLeft w:val="0"/>
      <w:marRight w:val="0"/>
      <w:marTop w:val="0"/>
      <w:marBottom w:val="0"/>
      <w:divBdr>
        <w:top w:val="none" w:sz="0" w:space="0" w:color="auto"/>
        <w:left w:val="none" w:sz="0" w:space="0" w:color="auto"/>
        <w:bottom w:val="none" w:sz="0" w:space="0" w:color="auto"/>
        <w:right w:val="none" w:sz="0" w:space="0" w:color="auto"/>
      </w:divBdr>
      <w:divsChild>
        <w:div w:id="1640840634">
          <w:marLeft w:val="547"/>
          <w:marRight w:val="0"/>
          <w:marTop w:val="154"/>
          <w:marBottom w:val="0"/>
          <w:divBdr>
            <w:top w:val="none" w:sz="0" w:space="0" w:color="auto"/>
            <w:left w:val="none" w:sz="0" w:space="0" w:color="auto"/>
            <w:bottom w:val="none" w:sz="0" w:space="0" w:color="auto"/>
            <w:right w:val="none" w:sz="0" w:space="0" w:color="auto"/>
          </w:divBdr>
        </w:div>
        <w:div w:id="387071749">
          <w:marLeft w:val="547"/>
          <w:marRight w:val="0"/>
          <w:marTop w:val="154"/>
          <w:marBottom w:val="0"/>
          <w:divBdr>
            <w:top w:val="none" w:sz="0" w:space="0" w:color="auto"/>
            <w:left w:val="none" w:sz="0" w:space="0" w:color="auto"/>
            <w:bottom w:val="none" w:sz="0" w:space="0" w:color="auto"/>
            <w:right w:val="none" w:sz="0" w:space="0" w:color="auto"/>
          </w:divBdr>
        </w:div>
        <w:div w:id="1022903663">
          <w:marLeft w:val="547"/>
          <w:marRight w:val="0"/>
          <w:marTop w:val="154"/>
          <w:marBottom w:val="0"/>
          <w:divBdr>
            <w:top w:val="none" w:sz="0" w:space="0" w:color="auto"/>
            <w:left w:val="none" w:sz="0" w:space="0" w:color="auto"/>
            <w:bottom w:val="none" w:sz="0" w:space="0" w:color="auto"/>
            <w:right w:val="none" w:sz="0" w:space="0" w:color="auto"/>
          </w:divBdr>
        </w:div>
        <w:div w:id="1147089531">
          <w:marLeft w:val="547"/>
          <w:marRight w:val="0"/>
          <w:marTop w:val="154"/>
          <w:marBottom w:val="0"/>
          <w:divBdr>
            <w:top w:val="none" w:sz="0" w:space="0" w:color="auto"/>
            <w:left w:val="none" w:sz="0" w:space="0" w:color="auto"/>
            <w:bottom w:val="none" w:sz="0" w:space="0" w:color="auto"/>
            <w:right w:val="none" w:sz="0" w:space="0" w:color="auto"/>
          </w:divBdr>
        </w:div>
      </w:divsChild>
    </w:div>
    <w:div w:id="1316226377">
      <w:bodyDiv w:val="1"/>
      <w:marLeft w:val="0"/>
      <w:marRight w:val="0"/>
      <w:marTop w:val="0"/>
      <w:marBottom w:val="0"/>
      <w:divBdr>
        <w:top w:val="none" w:sz="0" w:space="0" w:color="auto"/>
        <w:left w:val="none" w:sz="0" w:space="0" w:color="auto"/>
        <w:bottom w:val="none" w:sz="0" w:space="0" w:color="auto"/>
        <w:right w:val="none" w:sz="0" w:space="0" w:color="auto"/>
      </w:divBdr>
      <w:divsChild>
        <w:div w:id="1199586667">
          <w:marLeft w:val="547"/>
          <w:marRight w:val="0"/>
          <w:marTop w:val="154"/>
          <w:marBottom w:val="0"/>
          <w:divBdr>
            <w:top w:val="none" w:sz="0" w:space="0" w:color="auto"/>
            <w:left w:val="none" w:sz="0" w:space="0" w:color="auto"/>
            <w:bottom w:val="none" w:sz="0" w:space="0" w:color="auto"/>
            <w:right w:val="none" w:sz="0" w:space="0" w:color="auto"/>
          </w:divBdr>
        </w:div>
      </w:divsChild>
    </w:div>
    <w:div w:id="1704940477">
      <w:bodyDiv w:val="1"/>
      <w:marLeft w:val="0"/>
      <w:marRight w:val="0"/>
      <w:marTop w:val="0"/>
      <w:marBottom w:val="0"/>
      <w:divBdr>
        <w:top w:val="none" w:sz="0" w:space="0" w:color="auto"/>
        <w:left w:val="none" w:sz="0" w:space="0" w:color="auto"/>
        <w:bottom w:val="none" w:sz="0" w:space="0" w:color="auto"/>
        <w:right w:val="none" w:sz="0" w:space="0" w:color="auto"/>
      </w:divBdr>
      <w:divsChild>
        <w:div w:id="586503663">
          <w:marLeft w:val="547"/>
          <w:marRight w:val="0"/>
          <w:marTop w:val="154"/>
          <w:marBottom w:val="0"/>
          <w:divBdr>
            <w:top w:val="none" w:sz="0" w:space="0" w:color="auto"/>
            <w:left w:val="none" w:sz="0" w:space="0" w:color="auto"/>
            <w:bottom w:val="none" w:sz="0" w:space="0" w:color="auto"/>
            <w:right w:val="none" w:sz="0" w:space="0" w:color="auto"/>
          </w:divBdr>
        </w:div>
      </w:divsChild>
    </w:div>
    <w:div w:id="1722561593">
      <w:bodyDiv w:val="1"/>
      <w:marLeft w:val="0"/>
      <w:marRight w:val="0"/>
      <w:marTop w:val="0"/>
      <w:marBottom w:val="0"/>
      <w:divBdr>
        <w:top w:val="none" w:sz="0" w:space="0" w:color="auto"/>
        <w:left w:val="none" w:sz="0" w:space="0" w:color="auto"/>
        <w:bottom w:val="none" w:sz="0" w:space="0" w:color="auto"/>
        <w:right w:val="none" w:sz="0" w:space="0" w:color="auto"/>
      </w:divBdr>
      <w:divsChild>
        <w:div w:id="159130612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E5CF-574A-43B4-B2B7-F95DA566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BOBOL</dc:creator>
  <cp:keywords/>
  <dc:description/>
  <cp:lastModifiedBy>BOBOL</cp:lastModifiedBy>
  <cp:revision>45</cp:revision>
  <dcterms:created xsi:type="dcterms:W3CDTF">2014-02-18T05:41:00Z</dcterms:created>
  <dcterms:modified xsi:type="dcterms:W3CDTF">2014-02-19T11:59:00Z</dcterms:modified>
</cp:coreProperties>
</file>