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64" w:rsidRPr="001A3C54" w:rsidRDefault="000A0E02" w:rsidP="00BF3379">
      <w:pPr>
        <w:spacing w:after="0" w:line="360" w:lineRule="auto"/>
        <w:jc w:val="center"/>
        <w:rPr>
          <w:rFonts w:ascii="Times New Roman" w:hAnsi="Times New Roman"/>
          <w:b/>
          <w:sz w:val="24"/>
          <w:szCs w:val="24"/>
        </w:rPr>
      </w:pPr>
      <w:r w:rsidRPr="001A3C54">
        <w:rPr>
          <w:rFonts w:ascii="Times New Roman" w:hAnsi="Times New Roman"/>
          <w:b/>
          <w:sz w:val="24"/>
          <w:szCs w:val="24"/>
        </w:rPr>
        <w:t>BAB I</w:t>
      </w:r>
    </w:p>
    <w:p w:rsidR="000A0E02" w:rsidRPr="001A3C54" w:rsidRDefault="000A0E02" w:rsidP="001A3C54">
      <w:pPr>
        <w:spacing w:after="0" w:line="360" w:lineRule="auto"/>
        <w:jc w:val="center"/>
        <w:rPr>
          <w:rFonts w:ascii="Times New Roman" w:hAnsi="Times New Roman"/>
          <w:b/>
          <w:sz w:val="24"/>
          <w:szCs w:val="24"/>
        </w:rPr>
      </w:pPr>
      <w:r w:rsidRPr="001A3C54">
        <w:rPr>
          <w:rFonts w:ascii="Times New Roman" w:hAnsi="Times New Roman"/>
          <w:b/>
          <w:sz w:val="24"/>
          <w:szCs w:val="24"/>
        </w:rPr>
        <w:t>PENDAHULUAN</w:t>
      </w:r>
    </w:p>
    <w:p w:rsidR="000A0E02" w:rsidRPr="001A3C54" w:rsidRDefault="000A0E02" w:rsidP="001A3C54">
      <w:pPr>
        <w:spacing w:after="0" w:line="360" w:lineRule="auto"/>
        <w:jc w:val="both"/>
        <w:rPr>
          <w:rFonts w:ascii="Times New Roman" w:hAnsi="Times New Roman"/>
          <w:b/>
          <w:sz w:val="24"/>
          <w:szCs w:val="24"/>
        </w:rPr>
      </w:pPr>
    </w:p>
    <w:p w:rsidR="000A0E02" w:rsidRPr="001A3C54" w:rsidRDefault="000A0E02" w:rsidP="001A3C54">
      <w:pPr>
        <w:numPr>
          <w:ilvl w:val="1"/>
          <w:numId w:val="1"/>
        </w:numPr>
        <w:tabs>
          <w:tab w:val="left" w:pos="540"/>
          <w:tab w:val="left" w:pos="720"/>
        </w:tabs>
        <w:spacing w:after="0" w:line="360" w:lineRule="auto"/>
        <w:ind w:left="720" w:hanging="720"/>
        <w:jc w:val="both"/>
        <w:rPr>
          <w:rFonts w:ascii="Times New Roman" w:hAnsi="Times New Roman"/>
          <w:b/>
          <w:sz w:val="24"/>
          <w:szCs w:val="24"/>
        </w:rPr>
      </w:pPr>
      <w:r w:rsidRPr="001A3C54">
        <w:rPr>
          <w:rFonts w:ascii="Times New Roman" w:hAnsi="Times New Roman"/>
          <w:b/>
          <w:sz w:val="24"/>
          <w:szCs w:val="24"/>
        </w:rPr>
        <w:t>Latar belakang</w:t>
      </w:r>
      <w:r w:rsidRPr="001A3C54">
        <w:rPr>
          <w:rFonts w:ascii="Times New Roman" w:hAnsi="Times New Roman"/>
          <w:sz w:val="24"/>
          <w:szCs w:val="24"/>
        </w:rPr>
        <w:t xml:space="preserve"> </w:t>
      </w:r>
    </w:p>
    <w:p w:rsidR="000A0E02" w:rsidRPr="001A3C54" w:rsidRDefault="000A0E02" w:rsidP="001A3C54">
      <w:pPr>
        <w:tabs>
          <w:tab w:val="left" w:pos="630"/>
        </w:tabs>
        <w:autoSpaceDE w:val="0"/>
        <w:autoSpaceDN w:val="0"/>
        <w:adjustRightInd w:val="0"/>
        <w:spacing w:after="0" w:line="360" w:lineRule="auto"/>
        <w:ind w:firstLine="540"/>
        <w:jc w:val="both"/>
        <w:rPr>
          <w:rFonts w:ascii="Times New Roman" w:hAnsi="Times New Roman"/>
          <w:color w:val="000000"/>
          <w:sz w:val="24"/>
          <w:szCs w:val="24"/>
          <w:lang w:val="sv-SE"/>
        </w:rPr>
      </w:pPr>
      <w:r w:rsidRPr="001A3C54">
        <w:rPr>
          <w:rFonts w:ascii="Times New Roman" w:hAnsi="Times New Roman"/>
          <w:color w:val="000000"/>
          <w:sz w:val="24"/>
          <w:szCs w:val="24"/>
        </w:rPr>
        <w:t xml:space="preserve">Spektrum frekuensi adalah suatu sumber daya alam yang terbatas, sangat vital dan merupakan aset nasional yang memerlukan kehati-hatian dalam mengaturnya. Pengalokasian dan penetapan spektrum frekuensi merupakan elemen inti dari suatu kegiatan manajemen spektrum frekuensi, dimana pentahapan-pentahapannya menentukan suatu perencanaan dan pendistribusian ketersediaan spektrum frekuensi untuk berbagai keperluan, untuk kemudian menentukan jumlah dari izin yang diterbitkan. </w:t>
      </w:r>
      <w:r w:rsidRPr="001A3C54">
        <w:rPr>
          <w:rFonts w:ascii="Times New Roman" w:hAnsi="Times New Roman"/>
          <w:color w:val="000000"/>
          <w:sz w:val="24"/>
          <w:szCs w:val="24"/>
          <w:lang w:val="sv-SE"/>
        </w:rPr>
        <w:t>Salah satu dari perbedaan-perbedaan yang menimbulkan perdebatan panjang adalah terkait dengan alokasi spektrum dimana ujung akhirnya adalah keadilan tarif izin spektrum.</w:t>
      </w:r>
    </w:p>
    <w:p w:rsidR="000A0E02" w:rsidRPr="001A3C54" w:rsidRDefault="000A0E02" w:rsidP="001A3C54">
      <w:pPr>
        <w:autoSpaceDE w:val="0"/>
        <w:autoSpaceDN w:val="0"/>
        <w:adjustRightInd w:val="0"/>
        <w:spacing w:after="0" w:line="360" w:lineRule="auto"/>
        <w:ind w:firstLine="630"/>
        <w:jc w:val="both"/>
        <w:rPr>
          <w:rFonts w:ascii="Times New Roman" w:hAnsi="Times New Roman"/>
          <w:color w:val="000000"/>
          <w:sz w:val="24"/>
          <w:szCs w:val="24"/>
          <w:lang w:val="sv-SE"/>
        </w:rPr>
      </w:pPr>
      <w:r w:rsidRPr="001A3C54">
        <w:rPr>
          <w:rFonts w:ascii="Times New Roman" w:hAnsi="Times New Roman"/>
          <w:color w:val="000000"/>
          <w:sz w:val="24"/>
          <w:szCs w:val="24"/>
          <w:lang w:val="sv-SE"/>
        </w:rPr>
        <w:t>Pengalokasian spektrum frekuensi sangat penting untuk penggunaan dengan potensi</w:t>
      </w:r>
      <w:r w:rsidR="00341763" w:rsidRPr="001A3C54">
        <w:rPr>
          <w:rFonts w:ascii="Times New Roman" w:hAnsi="Times New Roman"/>
          <w:color w:val="000000"/>
          <w:sz w:val="24"/>
          <w:szCs w:val="24"/>
          <w:lang w:val="sv-SE"/>
        </w:rPr>
        <w:t xml:space="preserve"> </w:t>
      </w:r>
      <w:r w:rsidRPr="001A3C54">
        <w:rPr>
          <w:rFonts w:ascii="Times New Roman" w:hAnsi="Times New Roman"/>
          <w:color w:val="000000"/>
          <w:sz w:val="24"/>
          <w:szCs w:val="24"/>
          <w:lang w:val="sv-SE"/>
        </w:rPr>
        <w:t>komersial yang tinggi serperti pada penyelenggaraan telekomunikasi bergerak (</w:t>
      </w:r>
      <w:r w:rsidRPr="001A3C54">
        <w:rPr>
          <w:rFonts w:ascii="Times New Roman" w:hAnsi="Times New Roman"/>
          <w:i/>
          <w:iCs/>
          <w:color w:val="000000"/>
          <w:sz w:val="24"/>
          <w:szCs w:val="24"/>
          <w:lang w:val="sv-SE"/>
        </w:rPr>
        <w:t>mobile</w:t>
      </w:r>
      <w:r w:rsidRPr="001A3C54">
        <w:rPr>
          <w:rFonts w:ascii="Times New Roman" w:hAnsi="Times New Roman"/>
          <w:color w:val="000000"/>
          <w:sz w:val="24"/>
          <w:szCs w:val="24"/>
          <w:lang w:val="sv-SE"/>
        </w:rPr>
        <w:t>) seluler (GSM 900</w:t>
      </w:r>
      <w:r w:rsidR="00DD1E65">
        <w:rPr>
          <w:rFonts w:ascii="Times New Roman" w:hAnsi="Times New Roman"/>
          <w:color w:val="000000"/>
          <w:sz w:val="24"/>
          <w:szCs w:val="24"/>
          <w:lang w:val="sv-SE"/>
        </w:rPr>
        <w:t>/1800), CDMA</w:t>
      </w:r>
      <w:r w:rsidRPr="001A3C54">
        <w:rPr>
          <w:rFonts w:ascii="Times New Roman" w:hAnsi="Times New Roman"/>
          <w:color w:val="000000"/>
          <w:sz w:val="24"/>
          <w:szCs w:val="24"/>
          <w:lang w:val="sv-SE"/>
        </w:rPr>
        <w:t>, karena tidak hanya sebagai tahap awal dalam efisiensi alokasi sumber daya, namun juga memiliki pengaruh kepada struktur kompetisi.</w:t>
      </w:r>
    </w:p>
    <w:p w:rsidR="00341763" w:rsidRPr="001A3C54" w:rsidRDefault="000A0E02" w:rsidP="001A3C54">
      <w:pPr>
        <w:autoSpaceDE w:val="0"/>
        <w:autoSpaceDN w:val="0"/>
        <w:adjustRightInd w:val="0"/>
        <w:spacing w:after="0" w:line="360" w:lineRule="auto"/>
        <w:ind w:firstLine="630"/>
        <w:jc w:val="both"/>
        <w:rPr>
          <w:rFonts w:ascii="Times New Roman" w:hAnsi="Times New Roman"/>
          <w:sz w:val="24"/>
          <w:szCs w:val="24"/>
          <w:lang w:val="sv-SE"/>
        </w:rPr>
      </w:pPr>
      <w:r w:rsidRPr="001A3C54">
        <w:rPr>
          <w:rFonts w:ascii="Times New Roman" w:hAnsi="Times New Roman"/>
          <w:color w:val="000000"/>
          <w:sz w:val="24"/>
          <w:szCs w:val="24"/>
          <w:lang w:val="sv-SE"/>
        </w:rPr>
        <w:t>Di Indonesia sistem pentarifan Biaya Hak Penggunaan (BHP) frekuensi untuk penyelenggaraan telekomunikasi seluler sebelum dikeluarkannya Peraturan Pemerintah No. 28 tahun 2005 tentang Tarif Atas Jenis Penerimaan Negara Bukan Pajak yang Berlaku pada Departemen Komunikasi dan Informatika, memiliki skema pentarifan yang belum optimum dalam mendukung industri telekomunikasi di Indonesia khususnya telekomunikasi seluler. Struktur pentarifan BHP frekuensi dirasakan kurang proposional dan tidak memberikan insentif bagi pengguna spektrum yang efisien,</w:t>
      </w:r>
      <w:r w:rsidR="00DD1E65">
        <w:rPr>
          <w:rFonts w:ascii="Times New Roman" w:hAnsi="Times New Roman"/>
          <w:color w:val="000000"/>
          <w:sz w:val="24"/>
          <w:szCs w:val="24"/>
          <w:lang w:val="sv-SE"/>
        </w:rPr>
        <w:t xml:space="preserve"> sehingga</w:t>
      </w:r>
      <w:r w:rsidRPr="001A3C54">
        <w:rPr>
          <w:rFonts w:ascii="Times New Roman" w:hAnsi="Times New Roman"/>
          <w:color w:val="000000"/>
          <w:sz w:val="24"/>
          <w:szCs w:val="24"/>
          <w:lang w:val="sv-SE"/>
        </w:rPr>
        <w:t xml:space="preserve"> belum dapat mengikuti setiap perkembangan kemajuan teknologi komunikasi radio.</w:t>
      </w:r>
      <w:r w:rsidR="00341763" w:rsidRPr="001A3C54">
        <w:rPr>
          <w:rFonts w:ascii="Times New Roman" w:hAnsi="Times New Roman"/>
          <w:color w:val="000000"/>
          <w:sz w:val="24"/>
          <w:szCs w:val="24"/>
          <w:lang w:val="sv-SE"/>
        </w:rPr>
        <w:t xml:space="preserve"> </w:t>
      </w:r>
      <w:r w:rsidR="00341763" w:rsidRPr="001A3C54">
        <w:rPr>
          <w:rFonts w:ascii="Times New Roman" w:hAnsi="Times New Roman"/>
          <w:sz w:val="24"/>
          <w:szCs w:val="24"/>
          <w:lang w:val="sv-SE"/>
        </w:rPr>
        <w:t>Beban BHP frekuensi bagi operator yang cepat membangun (ekspansi jaringan) akan terus naik sesuai dengan pertumbuhan BTS</w:t>
      </w:r>
      <w:r w:rsidR="00DD1E65">
        <w:rPr>
          <w:rFonts w:ascii="Times New Roman" w:hAnsi="Times New Roman"/>
          <w:sz w:val="24"/>
          <w:szCs w:val="24"/>
          <w:lang w:val="sv-SE"/>
        </w:rPr>
        <w:t xml:space="preserve"> (</w:t>
      </w:r>
      <w:r w:rsidR="00DD1E65" w:rsidRPr="00D02B7B">
        <w:rPr>
          <w:rFonts w:ascii="Times New Roman" w:hAnsi="Times New Roman"/>
          <w:i/>
          <w:sz w:val="24"/>
          <w:szCs w:val="24"/>
          <w:lang w:val="sv-SE"/>
        </w:rPr>
        <w:t>Base Transceiver</w:t>
      </w:r>
      <w:r w:rsidR="00DD1E65">
        <w:rPr>
          <w:rFonts w:ascii="Times New Roman" w:hAnsi="Times New Roman"/>
          <w:sz w:val="24"/>
          <w:szCs w:val="24"/>
          <w:lang w:val="sv-SE"/>
        </w:rPr>
        <w:t xml:space="preserve"> </w:t>
      </w:r>
      <w:r w:rsidR="00DD1E65" w:rsidRPr="00D02B7B">
        <w:rPr>
          <w:rFonts w:ascii="Times New Roman" w:hAnsi="Times New Roman"/>
          <w:i/>
          <w:sz w:val="24"/>
          <w:szCs w:val="24"/>
          <w:lang w:val="sv-SE"/>
        </w:rPr>
        <w:t>Station</w:t>
      </w:r>
      <w:r w:rsidR="00DD1E65">
        <w:rPr>
          <w:rFonts w:ascii="Times New Roman" w:hAnsi="Times New Roman"/>
          <w:sz w:val="24"/>
          <w:szCs w:val="24"/>
          <w:lang w:val="sv-SE"/>
        </w:rPr>
        <w:t xml:space="preserve">) </w:t>
      </w:r>
      <w:r w:rsidR="00341763" w:rsidRPr="001A3C54">
        <w:rPr>
          <w:rFonts w:ascii="Times New Roman" w:hAnsi="Times New Roman"/>
          <w:sz w:val="24"/>
          <w:szCs w:val="24"/>
          <w:lang w:val="sv-SE"/>
        </w:rPr>
        <w:t>/</w:t>
      </w:r>
      <w:r w:rsidR="00DD1E65">
        <w:rPr>
          <w:rFonts w:ascii="Times New Roman" w:hAnsi="Times New Roman"/>
          <w:sz w:val="24"/>
          <w:szCs w:val="24"/>
          <w:lang w:val="sv-SE"/>
        </w:rPr>
        <w:t xml:space="preserve"> </w:t>
      </w:r>
      <w:r w:rsidR="00341763" w:rsidRPr="001A3C54">
        <w:rPr>
          <w:rFonts w:ascii="Times New Roman" w:hAnsi="Times New Roman"/>
          <w:sz w:val="24"/>
          <w:szCs w:val="24"/>
          <w:lang w:val="sv-SE"/>
        </w:rPr>
        <w:t xml:space="preserve">pemancar, sehingga suatu saat akan mencapai keadaan </w:t>
      </w:r>
      <w:r w:rsidR="00341763" w:rsidRPr="001A3C54">
        <w:rPr>
          <w:rFonts w:ascii="Times New Roman" w:hAnsi="Times New Roman"/>
          <w:sz w:val="24"/>
          <w:szCs w:val="24"/>
          <w:lang w:val="sv-SE"/>
        </w:rPr>
        <w:lastRenderedPageBreak/>
        <w:t>dimana beban BHP frekuensi menjadi faktor yang memberatkan kewajaran pola bisnis bagi operator yang pada akhirnya operator tersebut harus berhenti membangun.</w:t>
      </w:r>
    </w:p>
    <w:p w:rsidR="00343BC8" w:rsidRPr="001A3C54" w:rsidRDefault="000A0E02" w:rsidP="001A3C54">
      <w:pPr>
        <w:autoSpaceDE w:val="0"/>
        <w:autoSpaceDN w:val="0"/>
        <w:adjustRightInd w:val="0"/>
        <w:spacing w:after="0" w:line="360" w:lineRule="auto"/>
        <w:ind w:firstLine="630"/>
        <w:jc w:val="both"/>
        <w:rPr>
          <w:rFonts w:ascii="Times New Roman" w:hAnsi="Times New Roman"/>
          <w:color w:val="000000"/>
          <w:sz w:val="24"/>
          <w:szCs w:val="24"/>
        </w:rPr>
      </w:pPr>
      <w:r w:rsidRPr="001A3C54">
        <w:rPr>
          <w:rFonts w:ascii="Times New Roman" w:hAnsi="Times New Roman"/>
          <w:color w:val="000000"/>
          <w:sz w:val="24"/>
          <w:szCs w:val="24"/>
          <w:lang w:val="sv-SE"/>
        </w:rPr>
        <w:t xml:space="preserve"> </w:t>
      </w:r>
      <w:r w:rsidR="00BA2A05" w:rsidRPr="001A3C54">
        <w:rPr>
          <w:rFonts w:ascii="Times New Roman" w:hAnsi="Times New Roman"/>
          <w:sz w:val="24"/>
          <w:szCs w:val="24"/>
          <w:lang w:val="sv-SE"/>
        </w:rPr>
        <w:t>Maka Pemerintah dalam hal ini Direktorat Jenderal Pos dan Telekomunikasi Departemen Komunikasi dan Informatika memandang perlu merumuskan kebijakan baru dalam penerapan BHP frekuensi yang berdasarkan lebar pita untuk menyesuaika</w:t>
      </w:r>
      <w:r w:rsidR="00DD1E65">
        <w:rPr>
          <w:rFonts w:ascii="Times New Roman" w:hAnsi="Times New Roman"/>
          <w:sz w:val="24"/>
          <w:szCs w:val="24"/>
          <w:lang w:val="sv-SE"/>
        </w:rPr>
        <w:t>n pembayaran BHP frekuensi sebagai</w:t>
      </w:r>
      <w:r w:rsidR="00BA2A05" w:rsidRPr="001A3C54">
        <w:rPr>
          <w:rFonts w:ascii="Times New Roman" w:hAnsi="Times New Roman"/>
          <w:sz w:val="24"/>
          <w:szCs w:val="24"/>
          <w:lang w:val="sv-SE"/>
        </w:rPr>
        <w:t xml:space="preserve"> penggunaan frekuensi untuk penyelenggaraan jaringan bergerak seluler maupun FWA</w:t>
      </w:r>
      <w:r w:rsidR="00DC00FC" w:rsidRPr="001A3C54">
        <w:rPr>
          <w:rFonts w:ascii="Times New Roman" w:hAnsi="Times New Roman"/>
          <w:sz w:val="24"/>
          <w:szCs w:val="24"/>
          <w:lang w:val="sv-SE"/>
        </w:rPr>
        <w:t xml:space="preserve"> (</w:t>
      </w:r>
      <w:r w:rsidR="00D02B7B" w:rsidRPr="00D02B7B">
        <w:rPr>
          <w:rFonts w:ascii="Times New Roman" w:hAnsi="Times New Roman"/>
          <w:i/>
          <w:sz w:val="24"/>
          <w:szCs w:val="24"/>
          <w:lang w:val="sv-SE"/>
        </w:rPr>
        <w:t>Fix</w:t>
      </w:r>
      <w:r w:rsidR="00D02B7B">
        <w:rPr>
          <w:rFonts w:ascii="Times New Roman" w:hAnsi="Times New Roman"/>
          <w:i/>
          <w:sz w:val="24"/>
          <w:szCs w:val="24"/>
          <w:lang w:val="sv-SE"/>
        </w:rPr>
        <w:t>ed</w:t>
      </w:r>
      <w:r w:rsidR="00D02B7B" w:rsidRPr="00D02B7B">
        <w:rPr>
          <w:rFonts w:ascii="Times New Roman" w:hAnsi="Times New Roman"/>
          <w:i/>
          <w:sz w:val="24"/>
          <w:szCs w:val="24"/>
          <w:lang w:val="sv-SE"/>
        </w:rPr>
        <w:t xml:space="preserve"> Wireless Access</w:t>
      </w:r>
      <w:r w:rsidR="00DC00FC" w:rsidRPr="001A3C54">
        <w:rPr>
          <w:rFonts w:ascii="Times New Roman" w:hAnsi="Times New Roman"/>
          <w:sz w:val="24"/>
          <w:szCs w:val="24"/>
          <w:lang w:val="sv-SE"/>
        </w:rPr>
        <w:t>)</w:t>
      </w:r>
      <w:r w:rsidR="00BA2A05" w:rsidRPr="001A3C54">
        <w:rPr>
          <w:rFonts w:ascii="Times New Roman" w:hAnsi="Times New Roman"/>
          <w:sz w:val="24"/>
          <w:szCs w:val="24"/>
          <w:lang w:val="sv-SE"/>
        </w:rPr>
        <w:t xml:space="preserve"> yang masih berdasarkan pada Ijin Stasion Radio (ISR). </w:t>
      </w:r>
      <w:r w:rsidR="00BA2A05" w:rsidRPr="001A3C54">
        <w:rPr>
          <w:rFonts w:ascii="Times New Roman" w:hAnsi="Times New Roman"/>
          <w:color w:val="000000"/>
          <w:sz w:val="24"/>
          <w:szCs w:val="24"/>
        </w:rPr>
        <w:t>Selanjutnya P</w:t>
      </w:r>
      <w:r w:rsidR="003D2B83" w:rsidRPr="001A3C54">
        <w:rPr>
          <w:rFonts w:ascii="Times New Roman" w:hAnsi="Times New Roman"/>
          <w:color w:val="000000"/>
          <w:sz w:val="24"/>
          <w:szCs w:val="24"/>
        </w:rPr>
        <w:t xml:space="preserve">eraturan </w:t>
      </w:r>
      <w:r w:rsidR="00BA2A05" w:rsidRPr="001A3C54">
        <w:rPr>
          <w:rFonts w:ascii="Times New Roman" w:hAnsi="Times New Roman"/>
          <w:color w:val="000000"/>
          <w:sz w:val="24"/>
          <w:szCs w:val="24"/>
        </w:rPr>
        <w:t>P</w:t>
      </w:r>
      <w:r w:rsidR="003D2B83" w:rsidRPr="001A3C54">
        <w:rPr>
          <w:rFonts w:ascii="Times New Roman" w:hAnsi="Times New Roman"/>
          <w:color w:val="000000"/>
          <w:sz w:val="24"/>
          <w:szCs w:val="24"/>
        </w:rPr>
        <w:t>emerintah</w:t>
      </w:r>
      <w:r w:rsidR="00BA2A05" w:rsidRPr="001A3C54">
        <w:rPr>
          <w:rFonts w:ascii="Times New Roman" w:hAnsi="Times New Roman"/>
          <w:color w:val="000000"/>
          <w:sz w:val="24"/>
          <w:szCs w:val="24"/>
        </w:rPr>
        <w:t xml:space="preserve"> No. 28 tahun 2</w:t>
      </w:r>
      <w:r w:rsidR="005B7FF5" w:rsidRPr="001A3C54">
        <w:rPr>
          <w:rFonts w:ascii="Times New Roman" w:hAnsi="Times New Roman"/>
          <w:color w:val="000000"/>
          <w:sz w:val="24"/>
          <w:szCs w:val="24"/>
        </w:rPr>
        <w:t>005 diperbaharui dengan P</w:t>
      </w:r>
      <w:r w:rsidR="003D2B83" w:rsidRPr="001A3C54">
        <w:rPr>
          <w:rFonts w:ascii="Times New Roman" w:hAnsi="Times New Roman"/>
          <w:color w:val="000000"/>
          <w:sz w:val="24"/>
          <w:szCs w:val="24"/>
        </w:rPr>
        <w:t xml:space="preserve">eraturan </w:t>
      </w:r>
      <w:r w:rsidR="005B7FF5" w:rsidRPr="001A3C54">
        <w:rPr>
          <w:rFonts w:ascii="Times New Roman" w:hAnsi="Times New Roman"/>
          <w:color w:val="000000"/>
          <w:sz w:val="24"/>
          <w:szCs w:val="24"/>
        </w:rPr>
        <w:t>P</w:t>
      </w:r>
      <w:r w:rsidR="003D2B83" w:rsidRPr="001A3C54">
        <w:rPr>
          <w:rFonts w:ascii="Times New Roman" w:hAnsi="Times New Roman"/>
          <w:color w:val="000000"/>
          <w:sz w:val="24"/>
          <w:szCs w:val="24"/>
        </w:rPr>
        <w:t>emerintah</w:t>
      </w:r>
      <w:r w:rsidR="005B7FF5" w:rsidRPr="001A3C54">
        <w:rPr>
          <w:rFonts w:ascii="Times New Roman" w:hAnsi="Times New Roman"/>
          <w:color w:val="000000"/>
          <w:sz w:val="24"/>
          <w:szCs w:val="24"/>
        </w:rPr>
        <w:t xml:space="preserve"> No. </w:t>
      </w:r>
      <w:r w:rsidR="0003541E">
        <w:rPr>
          <w:rFonts w:ascii="Times New Roman" w:hAnsi="Times New Roman"/>
          <w:color w:val="000000"/>
          <w:sz w:val="24"/>
          <w:szCs w:val="24"/>
        </w:rPr>
        <w:t>7 tahun 2009, (D</w:t>
      </w:r>
      <w:r w:rsidR="0003541E">
        <w:rPr>
          <w:rFonts w:ascii="Times New Roman" w:hAnsi="Times New Roman"/>
          <w:color w:val="000000"/>
          <w:sz w:val="24"/>
          <w:szCs w:val="24"/>
          <w:lang w:val="id-ID"/>
        </w:rPr>
        <w:t>EPKOMINFO</w:t>
      </w:r>
      <w:r w:rsidR="00851EB6" w:rsidRPr="001A3C54">
        <w:rPr>
          <w:rFonts w:ascii="Times New Roman" w:hAnsi="Times New Roman"/>
          <w:color w:val="000000"/>
          <w:sz w:val="24"/>
          <w:szCs w:val="24"/>
        </w:rPr>
        <w:t>,</w:t>
      </w:r>
      <w:r w:rsidR="0003541E">
        <w:rPr>
          <w:rFonts w:ascii="Times New Roman" w:hAnsi="Times New Roman"/>
          <w:color w:val="000000"/>
          <w:sz w:val="24"/>
          <w:szCs w:val="24"/>
          <w:lang w:val="id-ID"/>
        </w:rPr>
        <w:t xml:space="preserve"> </w:t>
      </w:r>
      <w:r w:rsidR="00851EB6" w:rsidRPr="001A3C54">
        <w:rPr>
          <w:rFonts w:ascii="Times New Roman" w:hAnsi="Times New Roman"/>
          <w:color w:val="000000"/>
          <w:sz w:val="24"/>
          <w:szCs w:val="24"/>
        </w:rPr>
        <w:t>Ditjen Postel,</w:t>
      </w:r>
      <w:r w:rsidR="0003541E">
        <w:rPr>
          <w:rFonts w:ascii="Times New Roman" w:hAnsi="Times New Roman"/>
          <w:color w:val="000000"/>
          <w:sz w:val="24"/>
          <w:szCs w:val="24"/>
          <w:lang w:val="id-ID"/>
        </w:rPr>
        <w:t xml:space="preserve"> </w:t>
      </w:r>
      <w:r w:rsidR="00851EB6" w:rsidRPr="001A3C54">
        <w:rPr>
          <w:rFonts w:ascii="Times New Roman" w:hAnsi="Times New Roman"/>
          <w:color w:val="000000"/>
          <w:sz w:val="24"/>
          <w:szCs w:val="24"/>
        </w:rPr>
        <w:t>2009).</w:t>
      </w:r>
    </w:p>
    <w:p w:rsidR="007204F3" w:rsidRPr="001A3C54" w:rsidRDefault="007204F3" w:rsidP="001A3C54">
      <w:pPr>
        <w:numPr>
          <w:ilvl w:val="1"/>
          <w:numId w:val="2"/>
        </w:numPr>
        <w:tabs>
          <w:tab w:val="clear" w:pos="900"/>
          <w:tab w:val="left" w:pos="630"/>
          <w:tab w:val="num" w:pos="720"/>
          <w:tab w:val="left" w:pos="4980"/>
        </w:tabs>
        <w:spacing w:after="0" w:line="360" w:lineRule="auto"/>
        <w:ind w:left="450" w:hanging="540"/>
        <w:jc w:val="both"/>
        <w:rPr>
          <w:rFonts w:ascii="Times New Roman" w:hAnsi="Times New Roman"/>
          <w:b/>
          <w:sz w:val="24"/>
          <w:szCs w:val="24"/>
        </w:rPr>
      </w:pPr>
      <w:r w:rsidRPr="001A3C54">
        <w:rPr>
          <w:rFonts w:ascii="Times New Roman" w:hAnsi="Times New Roman"/>
          <w:b/>
          <w:sz w:val="24"/>
          <w:szCs w:val="24"/>
        </w:rPr>
        <w:t>Rumusan Masalah</w:t>
      </w:r>
    </w:p>
    <w:p w:rsidR="00040A37" w:rsidRPr="001A3C54" w:rsidRDefault="007761D6" w:rsidP="001A3C54">
      <w:pPr>
        <w:tabs>
          <w:tab w:val="left" w:pos="0"/>
          <w:tab w:val="left" w:pos="450"/>
          <w:tab w:val="left" w:pos="540"/>
        </w:tabs>
        <w:spacing w:after="0" w:line="360" w:lineRule="auto"/>
        <w:jc w:val="both"/>
        <w:rPr>
          <w:rFonts w:ascii="Times New Roman" w:hAnsi="Times New Roman"/>
          <w:sz w:val="24"/>
          <w:szCs w:val="24"/>
          <w:lang w:val="sv-SE"/>
        </w:rPr>
      </w:pPr>
      <w:r w:rsidRPr="001A3C54">
        <w:rPr>
          <w:rFonts w:ascii="Times New Roman" w:hAnsi="Times New Roman"/>
          <w:sz w:val="24"/>
          <w:szCs w:val="24"/>
          <w:lang w:val="sv-SE"/>
        </w:rPr>
        <w:tab/>
      </w:r>
      <w:r w:rsidR="007204F3" w:rsidRPr="001A3C54">
        <w:rPr>
          <w:rFonts w:ascii="Times New Roman" w:hAnsi="Times New Roman"/>
          <w:sz w:val="24"/>
          <w:szCs w:val="24"/>
          <w:lang w:val="sv-SE"/>
        </w:rPr>
        <w:t>Dari latar belakang diatas, maka dapat diambil rumusan masalah sebagai berikut</w:t>
      </w:r>
      <w:r w:rsidR="00040A37" w:rsidRPr="001A3C54">
        <w:rPr>
          <w:rFonts w:ascii="Times New Roman" w:hAnsi="Times New Roman"/>
          <w:sz w:val="24"/>
          <w:szCs w:val="24"/>
          <w:lang w:val="sv-SE"/>
        </w:rPr>
        <w:t>:</w:t>
      </w:r>
    </w:p>
    <w:p w:rsidR="00D358C5" w:rsidRPr="001A3C54" w:rsidRDefault="00F61335" w:rsidP="001A3C54">
      <w:pPr>
        <w:pStyle w:val="ListParagraph"/>
        <w:numPr>
          <w:ilvl w:val="0"/>
          <w:numId w:val="6"/>
        </w:numPr>
        <w:tabs>
          <w:tab w:val="left" w:pos="0"/>
          <w:tab w:val="left" w:pos="4980"/>
        </w:tabs>
        <w:spacing w:after="0" w:line="360" w:lineRule="auto"/>
        <w:jc w:val="both"/>
        <w:rPr>
          <w:rFonts w:ascii="Times New Roman" w:hAnsi="Times New Roman"/>
          <w:sz w:val="24"/>
          <w:szCs w:val="24"/>
          <w:lang w:val="sv-SE"/>
        </w:rPr>
      </w:pPr>
      <w:r>
        <w:rPr>
          <w:rFonts w:ascii="Times New Roman" w:hAnsi="Times New Roman"/>
          <w:color w:val="000000"/>
          <w:sz w:val="24"/>
          <w:szCs w:val="24"/>
          <w:lang w:val="sv-SE"/>
        </w:rPr>
        <w:t>Bagaimana menentuka</w:t>
      </w:r>
      <w:r>
        <w:rPr>
          <w:rFonts w:ascii="Times New Roman" w:hAnsi="Times New Roman"/>
          <w:color w:val="000000"/>
          <w:sz w:val="24"/>
          <w:szCs w:val="24"/>
          <w:lang w:val="id-ID"/>
        </w:rPr>
        <w:t>n</w:t>
      </w:r>
      <w:r>
        <w:rPr>
          <w:rFonts w:ascii="Times New Roman" w:hAnsi="Times New Roman"/>
          <w:color w:val="000000"/>
          <w:sz w:val="24"/>
          <w:szCs w:val="24"/>
          <w:lang w:val="sv-SE"/>
        </w:rPr>
        <w:t xml:space="preserve"> tarif BHP yang</w:t>
      </w:r>
      <w:r w:rsidR="00D358C5" w:rsidRPr="001A3C54">
        <w:rPr>
          <w:rFonts w:ascii="Times New Roman" w:hAnsi="Times New Roman"/>
          <w:color w:val="000000"/>
          <w:sz w:val="24"/>
          <w:szCs w:val="24"/>
          <w:lang w:val="sv-SE"/>
        </w:rPr>
        <w:t xml:space="preserve"> mudah dalam penerapan dan pemantauannya.</w:t>
      </w:r>
    </w:p>
    <w:p w:rsidR="00343BC8" w:rsidRPr="001A3C54" w:rsidRDefault="00F61335" w:rsidP="001A3C54">
      <w:pPr>
        <w:pStyle w:val="ListParagraph"/>
        <w:numPr>
          <w:ilvl w:val="0"/>
          <w:numId w:val="6"/>
        </w:numPr>
        <w:tabs>
          <w:tab w:val="left" w:pos="0"/>
          <w:tab w:val="left" w:pos="2775"/>
          <w:tab w:val="left" w:pos="4980"/>
        </w:tabs>
        <w:autoSpaceDE w:val="0"/>
        <w:autoSpaceDN w:val="0"/>
        <w:adjustRightInd w:val="0"/>
        <w:spacing w:after="0" w:line="360" w:lineRule="auto"/>
        <w:jc w:val="both"/>
        <w:rPr>
          <w:rFonts w:ascii="Times New Roman" w:hAnsi="Times New Roman"/>
          <w:color w:val="000000"/>
          <w:sz w:val="24"/>
          <w:szCs w:val="24"/>
          <w:lang w:val="sv-SE"/>
        </w:rPr>
      </w:pPr>
      <w:r>
        <w:rPr>
          <w:rFonts w:ascii="Times New Roman" w:hAnsi="Times New Roman"/>
          <w:color w:val="000000"/>
          <w:sz w:val="24"/>
          <w:szCs w:val="24"/>
          <w:lang w:val="sv-SE"/>
        </w:rPr>
        <w:t>Bagaimana proses</w:t>
      </w:r>
      <w:r>
        <w:rPr>
          <w:rFonts w:ascii="Times New Roman" w:hAnsi="Times New Roman"/>
          <w:color w:val="000000"/>
          <w:sz w:val="24"/>
          <w:szCs w:val="24"/>
          <w:lang w:val="id-ID"/>
        </w:rPr>
        <w:t xml:space="preserve"> perhitungan</w:t>
      </w:r>
      <w:r>
        <w:rPr>
          <w:rFonts w:ascii="Times New Roman" w:hAnsi="Times New Roman"/>
          <w:color w:val="000000"/>
          <w:sz w:val="24"/>
          <w:szCs w:val="24"/>
          <w:lang w:val="sv-SE"/>
        </w:rPr>
        <w:t xml:space="preserve"> </w:t>
      </w:r>
      <w:r w:rsidR="00D358C5" w:rsidRPr="001A3C54">
        <w:rPr>
          <w:rFonts w:ascii="Times New Roman" w:hAnsi="Times New Roman"/>
          <w:color w:val="000000"/>
          <w:sz w:val="24"/>
          <w:szCs w:val="24"/>
          <w:lang w:val="sv-SE"/>
        </w:rPr>
        <w:t xml:space="preserve"> tarif BHP </w:t>
      </w:r>
      <w:r w:rsidR="00DC00FC" w:rsidRPr="001A3C54">
        <w:rPr>
          <w:rFonts w:ascii="Times New Roman" w:hAnsi="Times New Roman"/>
          <w:color w:val="000000"/>
          <w:sz w:val="24"/>
          <w:szCs w:val="24"/>
          <w:lang w:val="sv-SE"/>
        </w:rPr>
        <w:t>berbasis ISR</w:t>
      </w:r>
      <w:r>
        <w:rPr>
          <w:rFonts w:ascii="Times New Roman" w:hAnsi="Times New Roman"/>
          <w:color w:val="000000"/>
          <w:sz w:val="24"/>
          <w:szCs w:val="24"/>
          <w:lang w:val="sv-SE"/>
        </w:rPr>
        <w:t xml:space="preserve"> </w:t>
      </w:r>
      <w:r w:rsidR="001A1A26">
        <w:rPr>
          <w:rFonts w:ascii="Times New Roman" w:hAnsi="Times New Roman"/>
          <w:color w:val="000000"/>
          <w:sz w:val="24"/>
          <w:szCs w:val="24"/>
          <w:lang w:val="id-ID"/>
        </w:rPr>
        <w:t xml:space="preserve">dan IPSFR selama </w:t>
      </w:r>
      <w:r w:rsidR="001F6271">
        <w:rPr>
          <w:rFonts w:ascii="Times New Roman" w:hAnsi="Times New Roman"/>
          <w:color w:val="000000"/>
          <w:sz w:val="24"/>
          <w:szCs w:val="24"/>
          <w:lang w:val="id-ID"/>
        </w:rPr>
        <w:t>lima tahun untuk memprediksi tahun selanjutnya</w:t>
      </w:r>
      <w:r w:rsidR="00E828B8" w:rsidRPr="001A3C54">
        <w:rPr>
          <w:rFonts w:ascii="Times New Roman" w:hAnsi="Times New Roman"/>
          <w:color w:val="000000"/>
          <w:sz w:val="24"/>
          <w:szCs w:val="24"/>
          <w:lang w:val="sv-SE"/>
        </w:rPr>
        <w:t>.</w:t>
      </w:r>
    </w:p>
    <w:p w:rsidR="0033193B" w:rsidRPr="001A3C54" w:rsidRDefault="0033193B" w:rsidP="001A3C54">
      <w:pPr>
        <w:pStyle w:val="ListParagraph"/>
        <w:numPr>
          <w:ilvl w:val="1"/>
          <w:numId w:val="2"/>
        </w:numPr>
        <w:tabs>
          <w:tab w:val="clear" w:pos="900"/>
          <w:tab w:val="left" w:pos="0"/>
          <w:tab w:val="left" w:pos="450"/>
          <w:tab w:val="num" w:pos="990"/>
        </w:tabs>
        <w:spacing w:after="0" w:line="360" w:lineRule="auto"/>
        <w:jc w:val="both"/>
        <w:rPr>
          <w:rFonts w:ascii="Times New Roman" w:hAnsi="Times New Roman"/>
          <w:b/>
          <w:sz w:val="24"/>
          <w:szCs w:val="24"/>
        </w:rPr>
      </w:pPr>
      <w:r w:rsidRPr="001A3C54">
        <w:rPr>
          <w:rFonts w:ascii="Times New Roman" w:hAnsi="Times New Roman"/>
          <w:b/>
          <w:sz w:val="24"/>
          <w:szCs w:val="24"/>
        </w:rPr>
        <w:t xml:space="preserve">Batasan Masalah </w:t>
      </w:r>
    </w:p>
    <w:p w:rsidR="0033193B" w:rsidRPr="001A3C54" w:rsidRDefault="004B046D" w:rsidP="001A3C54">
      <w:pPr>
        <w:tabs>
          <w:tab w:val="left" w:pos="900"/>
        </w:tabs>
        <w:spacing w:after="0" w:line="360" w:lineRule="auto"/>
        <w:jc w:val="both"/>
        <w:rPr>
          <w:rFonts w:ascii="Times New Roman" w:hAnsi="Times New Roman"/>
          <w:sz w:val="24"/>
          <w:szCs w:val="24"/>
          <w:lang w:val="sv-SE"/>
        </w:rPr>
      </w:pPr>
      <w:r w:rsidRPr="001A3C54">
        <w:rPr>
          <w:rFonts w:ascii="Times New Roman" w:hAnsi="Times New Roman"/>
          <w:sz w:val="24"/>
          <w:szCs w:val="24"/>
          <w:lang w:val="sv-SE"/>
        </w:rPr>
        <w:tab/>
      </w:r>
      <w:r w:rsidR="0033193B" w:rsidRPr="001A3C54">
        <w:rPr>
          <w:rFonts w:ascii="Times New Roman" w:hAnsi="Times New Roman"/>
          <w:sz w:val="24"/>
          <w:szCs w:val="24"/>
          <w:lang w:val="id-ID"/>
        </w:rPr>
        <w:t xml:space="preserve">Sesuai dengan rumusan masalah yang ada, maka dapat ditentukan batasan dari permasalahan tersebut yaitu </w:t>
      </w:r>
      <w:r w:rsidR="0033193B" w:rsidRPr="001A3C54">
        <w:rPr>
          <w:rFonts w:ascii="Times New Roman" w:hAnsi="Times New Roman"/>
          <w:sz w:val="24"/>
          <w:szCs w:val="24"/>
          <w:lang w:val="sv-SE"/>
        </w:rPr>
        <w:t>:</w:t>
      </w:r>
    </w:p>
    <w:p w:rsidR="006D025B" w:rsidRPr="001A3C54" w:rsidRDefault="00AD0C0A" w:rsidP="001A3C54">
      <w:pPr>
        <w:numPr>
          <w:ilvl w:val="0"/>
          <w:numId w:val="3"/>
        </w:numPr>
        <w:tabs>
          <w:tab w:val="clear" w:pos="1260"/>
          <w:tab w:val="num" w:pos="900"/>
        </w:tabs>
        <w:spacing w:after="0" w:line="360" w:lineRule="auto"/>
        <w:ind w:left="900"/>
        <w:jc w:val="both"/>
        <w:rPr>
          <w:rFonts w:ascii="Times New Roman" w:hAnsi="Times New Roman"/>
          <w:sz w:val="24"/>
          <w:szCs w:val="24"/>
          <w:lang w:val="sv-SE"/>
        </w:rPr>
      </w:pPr>
      <w:r w:rsidRPr="001A3C54">
        <w:rPr>
          <w:rFonts w:ascii="Times New Roman" w:hAnsi="Times New Roman"/>
          <w:sz w:val="24"/>
          <w:szCs w:val="24"/>
          <w:lang w:val="sv-SE"/>
        </w:rPr>
        <w:t xml:space="preserve">Membahas mengenai </w:t>
      </w:r>
      <w:r w:rsidR="005F42F2" w:rsidRPr="001A3C54">
        <w:rPr>
          <w:rFonts w:ascii="Times New Roman" w:hAnsi="Times New Roman"/>
          <w:sz w:val="24"/>
          <w:szCs w:val="24"/>
          <w:lang w:val="sv-SE"/>
        </w:rPr>
        <w:t xml:space="preserve">perhitungan </w:t>
      </w:r>
      <w:r w:rsidRPr="001A3C54">
        <w:rPr>
          <w:rFonts w:ascii="Times New Roman" w:hAnsi="Times New Roman"/>
          <w:sz w:val="24"/>
          <w:szCs w:val="24"/>
          <w:lang w:val="sv-SE"/>
        </w:rPr>
        <w:t>tarif BHP f</w:t>
      </w:r>
      <w:r w:rsidR="00DC00FC" w:rsidRPr="001A3C54">
        <w:rPr>
          <w:rFonts w:ascii="Times New Roman" w:hAnsi="Times New Roman"/>
          <w:sz w:val="24"/>
          <w:szCs w:val="24"/>
          <w:lang w:val="sv-SE"/>
        </w:rPr>
        <w:t>rekuensi berbasis ISR</w:t>
      </w:r>
      <w:r w:rsidR="006D025B" w:rsidRPr="001A3C54">
        <w:rPr>
          <w:rFonts w:ascii="Times New Roman" w:hAnsi="Times New Roman"/>
          <w:sz w:val="24"/>
          <w:szCs w:val="24"/>
          <w:lang w:val="sv-SE"/>
        </w:rPr>
        <w:t xml:space="preserve"> </w:t>
      </w:r>
      <w:r w:rsidR="00F131E5">
        <w:rPr>
          <w:rFonts w:ascii="Times New Roman" w:hAnsi="Times New Roman"/>
          <w:sz w:val="24"/>
          <w:szCs w:val="24"/>
          <w:lang w:val="sv-SE"/>
        </w:rPr>
        <w:t>sistem selular</w:t>
      </w:r>
      <w:r w:rsidRPr="001A3C54">
        <w:rPr>
          <w:rFonts w:ascii="Times New Roman" w:hAnsi="Times New Roman"/>
          <w:sz w:val="24"/>
          <w:szCs w:val="24"/>
          <w:lang w:val="sv-SE"/>
        </w:rPr>
        <w:t>.</w:t>
      </w:r>
    </w:p>
    <w:p w:rsidR="00AD0C0A" w:rsidRPr="001A3C54" w:rsidRDefault="005F42F2" w:rsidP="001A3C54">
      <w:pPr>
        <w:numPr>
          <w:ilvl w:val="0"/>
          <w:numId w:val="3"/>
        </w:numPr>
        <w:tabs>
          <w:tab w:val="clear" w:pos="1260"/>
          <w:tab w:val="num" w:pos="900"/>
        </w:tabs>
        <w:spacing w:after="0" w:line="360" w:lineRule="auto"/>
        <w:ind w:left="900"/>
        <w:jc w:val="both"/>
        <w:rPr>
          <w:rFonts w:ascii="Times New Roman" w:hAnsi="Times New Roman"/>
          <w:sz w:val="24"/>
          <w:szCs w:val="24"/>
          <w:lang w:val="sv-SE"/>
        </w:rPr>
      </w:pPr>
      <w:r w:rsidRPr="001A3C54">
        <w:rPr>
          <w:rFonts w:ascii="Times New Roman" w:hAnsi="Times New Roman"/>
          <w:sz w:val="24"/>
          <w:szCs w:val="24"/>
          <w:lang w:val="sv-SE"/>
        </w:rPr>
        <w:t>Membahas mengenai tarif BHP frekuensi berbasis lebar pita</w:t>
      </w:r>
      <w:r w:rsidR="00751706">
        <w:rPr>
          <w:rFonts w:ascii="Times New Roman" w:hAnsi="Times New Roman"/>
          <w:sz w:val="24"/>
          <w:szCs w:val="24"/>
          <w:lang w:val="sv-SE"/>
        </w:rPr>
        <w:t xml:space="preserve"> / IPSFR (Izin Pita Spektrum Frekuensi Radio)</w:t>
      </w:r>
      <w:r w:rsidRPr="001A3C54">
        <w:rPr>
          <w:rFonts w:ascii="Times New Roman" w:hAnsi="Times New Roman"/>
          <w:sz w:val="24"/>
          <w:szCs w:val="24"/>
          <w:lang w:val="sv-SE"/>
        </w:rPr>
        <w:t xml:space="preserve"> </w:t>
      </w:r>
      <w:r w:rsidR="004D41D1" w:rsidRPr="001A3C54">
        <w:rPr>
          <w:rFonts w:ascii="Times New Roman" w:hAnsi="Times New Roman"/>
          <w:sz w:val="24"/>
          <w:szCs w:val="24"/>
          <w:lang w:val="sv-SE"/>
        </w:rPr>
        <w:t>sistem selular</w:t>
      </w:r>
      <w:r w:rsidR="00F131E5">
        <w:rPr>
          <w:rFonts w:ascii="Times New Roman" w:hAnsi="Times New Roman"/>
          <w:sz w:val="24"/>
          <w:szCs w:val="24"/>
          <w:lang w:val="id-ID"/>
        </w:rPr>
        <w:t xml:space="preserve"> pada masa percobaan</w:t>
      </w:r>
      <w:r w:rsidR="00751706">
        <w:rPr>
          <w:rFonts w:ascii="Times New Roman" w:hAnsi="Times New Roman"/>
          <w:sz w:val="24"/>
          <w:szCs w:val="24"/>
          <w:lang w:val="sv-SE"/>
        </w:rPr>
        <w:t xml:space="preserve"> selama lima tahun dari tahun 2009 - 2013</w:t>
      </w:r>
      <w:r w:rsidR="004D41D1" w:rsidRPr="001A3C54">
        <w:rPr>
          <w:rFonts w:ascii="Times New Roman" w:hAnsi="Times New Roman"/>
          <w:sz w:val="24"/>
          <w:szCs w:val="24"/>
          <w:lang w:val="sv-SE"/>
        </w:rPr>
        <w:t>.</w:t>
      </w:r>
    </w:p>
    <w:p w:rsidR="00DE0AB2" w:rsidRPr="00F61335" w:rsidRDefault="00DE0AB2" w:rsidP="001A3C54">
      <w:pPr>
        <w:numPr>
          <w:ilvl w:val="0"/>
          <w:numId w:val="3"/>
        </w:numPr>
        <w:tabs>
          <w:tab w:val="clear" w:pos="1260"/>
          <w:tab w:val="num" w:pos="900"/>
        </w:tabs>
        <w:spacing w:after="0" w:line="360" w:lineRule="auto"/>
        <w:ind w:left="900"/>
        <w:jc w:val="both"/>
        <w:rPr>
          <w:rFonts w:ascii="Times New Roman" w:hAnsi="Times New Roman"/>
          <w:sz w:val="24"/>
          <w:szCs w:val="24"/>
          <w:lang w:val="sv-SE"/>
        </w:rPr>
      </w:pPr>
      <w:r w:rsidRPr="001A3C54">
        <w:rPr>
          <w:rFonts w:ascii="Times New Roman" w:hAnsi="Times New Roman"/>
          <w:sz w:val="24"/>
          <w:szCs w:val="24"/>
          <w:lang w:val="sv-SE"/>
        </w:rPr>
        <w:t xml:space="preserve">Hanya membahas mengenai tarif BHP frekuensi </w:t>
      </w:r>
      <w:r w:rsidR="00D324C4" w:rsidRPr="001A3C54">
        <w:rPr>
          <w:rFonts w:ascii="Times New Roman" w:hAnsi="Times New Roman"/>
          <w:sz w:val="24"/>
          <w:szCs w:val="24"/>
          <w:lang w:val="sv-SE"/>
        </w:rPr>
        <w:t>CDMA</w:t>
      </w:r>
      <w:r w:rsidR="00DC00FC" w:rsidRPr="001A3C54">
        <w:rPr>
          <w:rFonts w:ascii="Times New Roman" w:hAnsi="Times New Roman"/>
          <w:sz w:val="24"/>
          <w:szCs w:val="24"/>
          <w:lang w:val="sv-SE"/>
        </w:rPr>
        <w:t>(</w:t>
      </w:r>
      <w:r w:rsidR="00D02B7B" w:rsidRPr="00D02B7B">
        <w:rPr>
          <w:rFonts w:ascii="Times New Roman" w:hAnsi="Times New Roman"/>
          <w:i/>
          <w:sz w:val="24"/>
          <w:szCs w:val="24"/>
          <w:lang w:val="sv-SE"/>
        </w:rPr>
        <w:t>Code Division Multiple Acces</w:t>
      </w:r>
      <w:r w:rsidR="00DC00FC" w:rsidRPr="001A3C54">
        <w:rPr>
          <w:rFonts w:ascii="Times New Roman" w:hAnsi="Times New Roman"/>
          <w:sz w:val="24"/>
          <w:szCs w:val="24"/>
          <w:lang w:val="sv-SE"/>
        </w:rPr>
        <w:t>)</w:t>
      </w:r>
      <w:r w:rsidR="00D324C4" w:rsidRPr="001A3C54">
        <w:rPr>
          <w:rFonts w:ascii="Times New Roman" w:hAnsi="Times New Roman"/>
          <w:sz w:val="24"/>
          <w:szCs w:val="24"/>
          <w:lang w:val="sv-SE"/>
        </w:rPr>
        <w:t xml:space="preserve"> pada operator</w:t>
      </w:r>
      <w:r w:rsidR="00493404" w:rsidRPr="001A3C54">
        <w:rPr>
          <w:rFonts w:ascii="Times New Roman" w:hAnsi="Times New Roman"/>
          <w:sz w:val="24"/>
          <w:szCs w:val="24"/>
          <w:lang w:val="sv-SE"/>
        </w:rPr>
        <w:t xml:space="preserve"> Telkom</w:t>
      </w:r>
      <w:r w:rsidR="00DB18A3" w:rsidRPr="001A3C54">
        <w:rPr>
          <w:rFonts w:ascii="Times New Roman" w:hAnsi="Times New Roman"/>
          <w:sz w:val="24"/>
          <w:szCs w:val="24"/>
          <w:lang w:val="sv-SE"/>
        </w:rPr>
        <w:t xml:space="preserve"> </w:t>
      </w:r>
      <w:r w:rsidR="00493404" w:rsidRPr="001A3C54">
        <w:rPr>
          <w:rFonts w:ascii="Times New Roman" w:hAnsi="Times New Roman"/>
          <w:sz w:val="24"/>
          <w:szCs w:val="24"/>
          <w:lang w:val="sv-SE"/>
        </w:rPr>
        <w:t>F</w:t>
      </w:r>
      <w:r w:rsidRPr="001A3C54">
        <w:rPr>
          <w:rFonts w:ascii="Times New Roman" w:hAnsi="Times New Roman"/>
          <w:sz w:val="24"/>
          <w:szCs w:val="24"/>
          <w:lang w:val="sv-SE"/>
        </w:rPr>
        <w:t>lexi saja.</w:t>
      </w:r>
      <w:r w:rsidR="00F61335">
        <w:rPr>
          <w:rFonts w:ascii="Times New Roman" w:hAnsi="Times New Roman"/>
          <w:sz w:val="24"/>
          <w:szCs w:val="24"/>
          <w:lang w:val="id-ID"/>
        </w:rPr>
        <w:t xml:space="preserve"> </w:t>
      </w:r>
    </w:p>
    <w:p w:rsidR="00F61335" w:rsidRDefault="00F61335" w:rsidP="00F61335">
      <w:pPr>
        <w:spacing w:after="0" w:line="360" w:lineRule="auto"/>
        <w:jc w:val="both"/>
        <w:rPr>
          <w:rFonts w:ascii="Times New Roman" w:hAnsi="Times New Roman"/>
          <w:sz w:val="24"/>
          <w:szCs w:val="24"/>
          <w:lang w:val="sv-SE"/>
        </w:rPr>
      </w:pPr>
    </w:p>
    <w:p w:rsidR="007D1746" w:rsidRDefault="007D1746" w:rsidP="007D1746">
      <w:pPr>
        <w:spacing w:after="0" w:line="360" w:lineRule="auto"/>
        <w:ind w:left="900"/>
        <w:jc w:val="both"/>
        <w:rPr>
          <w:rFonts w:ascii="Times New Roman" w:hAnsi="Times New Roman"/>
          <w:sz w:val="24"/>
          <w:szCs w:val="24"/>
          <w:lang w:val="id-ID"/>
        </w:rPr>
      </w:pPr>
    </w:p>
    <w:p w:rsidR="00621CA3" w:rsidRPr="00621CA3" w:rsidRDefault="00621CA3" w:rsidP="007D1746">
      <w:pPr>
        <w:spacing w:after="0" w:line="360" w:lineRule="auto"/>
        <w:ind w:left="900"/>
        <w:jc w:val="both"/>
        <w:rPr>
          <w:rFonts w:ascii="Times New Roman" w:hAnsi="Times New Roman"/>
          <w:sz w:val="24"/>
          <w:szCs w:val="24"/>
          <w:lang w:val="id-ID"/>
        </w:rPr>
      </w:pPr>
    </w:p>
    <w:p w:rsidR="0033193B" w:rsidRPr="001A3C54" w:rsidRDefault="005F42F2" w:rsidP="001A3C54">
      <w:pPr>
        <w:pStyle w:val="ListParagraph"/>
        <w:numPr>
          <w:ilvl w:val="1"/>
          <w:numId w:val="2"/>
        </w:numPr>
        <w:tabs>
          <w:tab w:val="left" w:pos="540"/>
          <w:tab w:val="left" w:pos="945"/>
        </w:tabs>
        <w:autoSpaceDE w:val="0"/>
        <w:autoSpaceDN w:val="0"/>
        <w:adjustRightInd w:val="0"/>
        <w:spacing w:after="0" w:line="360" w:lineRule="auto"/>
        <w:jc w:val="both"/>
        <w:rPr>
          <w:rFonts w:ascii="Times New Roman" w:hAnsi="Times New Roman"/>
          <w:b/>
          <w:sz w:val="24"/>
          <w:szCs w:val="24"/>
          <w:lang w:val="sv-SE"/>
        </w:rPr>
      </w:pPr>
      <w:r w:rsidRPr="001A3C54">
        <w:rPr>
          <w:rFonts w:ascii="Times New Roman" w:hAnsi="Times New Roman"/>
          <w:b/>
          <w:sz w:val="24"/>
          <w:szCs w:val="24"/>
          <w:lang w:val="sv-SE"/>
        </w:rPr>
        <w:lastRenderedPageBreak/>
        <w:t>T</w:t>
      </w:r>
      <w:r w:rsidR="0033193B" w:rsidRPr="001A3C54">
        <w:rPr>
          <w:rFonts w:ascii="Times New Roman" w:hAnsi="Times New Roman"/>
          <w:b/>
          <w:sz w:val="24"/>
          <w:szCs w:val="24"/>
          <w:lang w:val="sv-SE"/>
        </w:rPr>
        <w:t>ujuan Penelitian</w:t>
      </w:r>
    </w:p>
    <w:p w:rsidR="00C75DA4" w:rsidRPr="001A3C54" w:rsidRDefault="006D025B" w:rsidP="001A3C54">
      <w:pPr>
        <w:tabs>
          <w:tab w:val="left" w:pos="540"/>
          <w:tab w:val="left" w:pos="945"/>
        </w:tabs>
        <w:autoSpaceDE w:val="0"/>
        <w:autoSpaceDN w:val="0"/>
        <w:adjustRightInd w:val="0"/>
        <w:spacing w:after="0" w:line="360" w:lineRule="auto"/>
        <w:jc w:val="both"/>
        <w:rPr>
          <w:rFonts w:ascii="Times New Roman" w:hAnsi="Times New Roman"/>
          <w:sz w:val="24"/>
          <w:szCs w:val="24"/>
          <w:lang w:val="sv-SE"/>
        </w:rPr>
      </w:pPr>
      <w:r w:rsidRPr="001A3C54">
        <w:rPr>
          <w:rFonts w:ascii="Times New Roman" w:hAnsi="Times New Roman"/>
          <w:sz w:val="24"/>
          <w:szCs w:val="24"/>
          <w:lang w:val="sv-SE"/>
        </w:rPr>
        <w:tab/>
      </w:r>
      <w:r w:rsidR="00C75DA4" w:rsidRPr="001A3C54">
        <w:rPr>
          <w:rFonts w:ascii="Times New Roman" w:hAnsi="Times New Roman"/>
          <w:sz w:val="24"/>
          <w:szCs w:val="24"/>
          <w:lang w:val="sv-SE"/>
        </w:rPr>
        <w:t xml:space="preserve">Tujuan penelitian ini yaitu: </w:t>
      </w:r>
    </w:p>
    <w:p w:rsidR="001D731D" w:rsidRPr="001A3C54" w:rsidRDefault="001D731D" w:rsidP="001A3C54">
      <w:pPr>
        <w:pStyle w:val="ListParagraph"/>
        <w:numPr>
          <w:ilvl w:val="0"/>
          <w:numId w:val="7"/>
        </w:numPr>
        <w:tabs>
          <w:tab w:val="left" w:pos="540"/>
        </w:tabs>
        <w:autoSpaceDE w:val="0"/>
        <w:autoSpaceDN w:val="0"/>
        <w:adjustRightInd w:val="0"/>
        <w:spacing w:after="0" w:line="360" w:lineRule="auto"/>
        <w:ind w:left="907"/>
        <w:jc w:val="both"/>
        <w:rPr>
          <w:rFonts w:ascii="Times New Roman" w:hAnsi="Times New Roman"/>
          <w:sz w:val="24"/>
          <w:szCs w:val="24"/>
          <w:lang w:val="sv-SE"/>
        </w:rPr>
      </w:pPr>
      <w:r w:rsidRPr="001A3C54">
        <w:rPr>
          <w:rFonts w:ascii="Times New Roman" w:hAnsi="Times New Roman"/>
          <w:color w:val="000000"/>
          <w:sz w:val="24"/>
          <w:szCs w:val="24"/>
          <w:lang w:val="sv-SE"/>
        </w:rPr>
        <w:t>Menyusun suatu tarif BHP pita frekuensi untuk layanan bergerak selular dan F</w:t>
      </w:r>
      <w:r w:rsidR="009210F3">
        <w:rPr>
          <w:rFonts w:ascii="Times New Roman" w:hAnsi="Times New Roman"/>
          <w:color w:val="000000"/>
          <w:sz w:val="24"/>
          <w:szCs w:val="24"/>
          <w:lang w:val="sv-SE"/>
        </w:rPr>
        <w:t xml:space="preserve">WA, </w:t>
      </w:r>
      <w:r w:rsidRPr="001A3C54">
        <w:rPr>
          <w:rFonts w:ascii="Times New Roman" w:hAnsi="Times New Roman"/>
          <w:color w:val="000000"/>
          <w:sz w:val="24"/>
          <w:szCs w:val="24"/>
          <w:lang w:val="sv-SE"/>
        </w:rPr>
        <w:t>berdasarkan leba</w:t>
      </w:r>
      <w:r w:rsidR="00681DED">
        <w:rPr>
          <w:rFonts w:ascii="Times New Roman" w:hAnsi="Times New Roman"/>
          <w:color w:val="000000"/>
          <w:sz w:val="24"/>
          <w:szCs w:val="24"/>
          <w:lang w:val="sv-SE"/>
        </w:rPr>
        <w:t>r pita yang dihitung terhadap</w:t>
      </w:r>
      <w:r w:rsidRPr="001A3C54">
        <w:rPr>
          <w:rFonts w:ascii="Times New Roman" w:hAnsi="Times New Roman"/>
          <w:color w:val="000000"/>
          <w:sz w:val="24"/>
          <w:szCs w:val="24"/>
          <w:lang w:val="sv-SE"/>
        </w:rPr>
        <w:t xml:space="preserve"> penyesuaian dari BHP ISR.</w:t>
      </w:r>
    </w:p>
    <w:p w:rsidR="006D025B" w:rsidRPr="001A3C54" w:rsidRDefault="00DC00FC" w:rsidP="001A3C54">
      <w:pPr>
        <w:pStyle w:val="ListParagraph"/>
        <w:numPr>
          <w:ilvl w:val="0"/>
          <w:numId w:val="7"/>
        </w:numPr>
        <w:autoSpaceDE w:val="0"/>
        <w:autoSpaceDN w:val="0"/>
        <w:adjustRightInd w:val="0"/>
        <w:spacing w:after="0" w:line="360" w:lineRule="auto"/>
        <w:ind w:left="900"/>
        <w:jc w:val="both"/>
        <w:rPr>
          <w:rFonts w:ascii="Times New Roman" w:hAnsi="Times New Roman"/>
          <w:color w:val="000000"/>
          <w:sz w:val="24"/>
          <w:szCs w:val="24"/>
          <w:lang w:val="sv-SE"/>
        </w:rPr>
      </w:pPr>
      <w:r w:rsidRPr="001A3C54">
        <w:rPr>
          <w:rFonts w:ascii="Times New Roman" w:hAnsi="Times New Roman"/>
          <w:color w:val="000000"/>
          <w:sz w:val="24"/>
          <w:szCs w:val="24"/>
          <w:lang w:val="sv-SE"/>
        </w:rPr>
        <w:t xml:space="preserve">Menghasilkan </w:t>
      </w:r>
      <w:r w:rsidR="00C75DA4" w:rsidRPr="001A3C54">
        <w:rPr>
          <w:rFonts w:ascii="Times New Roman" w:hAnsi="Times New Roman"/>
          <w:color w:val="000000"/>
          <w:sz w:val="24"/>
          <w:szCs w:val="24"/>
          <w:lang w:val="sv-SE"/>
        </w:rPr>
        <w:t>tarif BHP yang tidak memerlukan pengawasan dan pengendalian yang kompleks.</w:t>
      </w:r>
    </w:p>
    <w:p w:rsidR="00D41A0D" w:rsidRPr="001A3C54" w:rsidRDefault="00D41A0D" w:rsidP="001A3C54">
      <w:pPr>
        <w:tabs>
          <w:tab w:val="left" w:pos="540"/>
          <w:tab w:val="left" w:pos="900"/>
        </w:tabs>
        <w:spacing w:after="0" w:line="360" w:lineRule="auto"/>
        <w:jc w:val="both"/>
        <w:rPr>
          <w:rFonts w:ascii="Times New Roman" w:hAnsi="Times New Roman"/>
          <w:b/>
          <w:sz w:val="24"/>
          <w:szCs w:val="24"/>
          <w:lang w:val="it-IT"/>
        </w:rPr>
      </w:pPr>
      <w:r w:rsidRPr="001A3C54">
        <w:rPr>
          <w:rFonts w:ascii="Times New Roman" w:hAnsi="Times New Roman"/>
          <w:b/>
          <w:sz w:val="24"/>
          <w:szCs w:val="24"/>
          <w:lang w:val="it-IT"/>
        </w:rPr>
        <w:t>1.5</w:t>
      </w:r>
      <w:r w:rsidRPr="001A3C54">
        <w:rPr>
          <w:rFonts w:ascii="Times New Roman" w:hAnsi="Times New Roman"/>
          <w:b/>
          <w:sz w:val="24"/>
          <w:szCs w:val="24"/>
          <w:lang w:val="it-IT"/>
        </w:rPr>
        <w:tab/>
        <w:t>Manfaat Penelitian</w:t>
      </w:r>
    </w:p>
    <w:p w:rsidR="00D41A0D" w:rsidRPr="001A3C54" w:rsidRDefault="00D41A0D" w:rsidP="001A3C54">
      <w:pPr>
        <w:tabs>
          <w:tab w:val="left" w:pos="540"/>
        </w:tabs>
        <w:spacing w:after="0" w:line="360" w:lineRule="auto"/>
        <w:jc w:val="both"/>
        <w:rPr>
          <w:rFonts w:ascii="Times New Roman" w:hAnsi="Times New Roman"/>
          <w:sz w:val="24"/>
          <w:szCs w:val="24"/>
          <w:lang w:val="it-IT"/>
        </w:rPr>
      </w:pPr>
      <w:r w:rsidRPr="001A3C54">
        <w:rPr>
          <w:rFonts w:ascii="Times New Roman" w:hAnsi="Times New Roman"/>
          <w:b/>
          <w:sz w:val="24"/>
          <w:szCs w:val="24"/>
          <w:lang w:val="it-IT"/>
        </w:rPr>
        <w:tab/>
      </w:r>
      <w:r w:rsidRPr="001A3C54">
        <w:rPr>
          <w:rFonts w:ascii="Times New Roman" w:hAnsi="Times New Roman"/>
          <w:sz w:val="24"/>
          <w:szCs w:val="24"/>
          <w:lang w:val="it-IT"/>
        </w:rPr>
        <w:t>Hasil dari penelitian ini diharapkan dapat digunakan untuk :</w:t>
      </w:r>
    </w:p>
    <w:p w:rsidR="006D025B" w:rsidRPr="001A3C54" w:rsidRDefault="00D41A0D" w:rsidP="001A3C54">
      <w:pPr>
        <w:pStyle w:val="ListParagraph"/>
        <w:numPr>
          <w:ilvl w:val="0"/>
          <w:numId w:val="5"/>
        </w:numPr>
        <w:tabs>
          <w:tab w:val="left" w:pos="900"/>
        </w:tabs>
        <w:spacing w:after="0" w:line="360" w:lineRule="auto"/>
        <w:ind w:left="900"/>
        <w:jc w:val="both"/>
        <w:rPr>
          <w:rFonts w:ascii="Times New Roman" w:hAnsi="Times New Roman"/>
          <w:sz w:val="24"/>
          <w:szCs w:val="24"/>
          <w:lang w:val="id-ID"/>
        </w:rPr>
      </w:pPr>
      <w:r w:rsidRPr="001A3C54">
        <w:rPr>
          <w:rFonts w:ascii="Times New Roman" w:hAnsi="Times New Roman"/>
          <w:sz w:val="24"/>
          <w:szCs w:val="24"/>
          <w:lang w:val="id-ID"/>
        </w:rPr>
        <w:t>Bagi penulis yaitu dengan adanya penelitian ini dapat mengetahu</w:t>
      </w:r>
      <w:r w:rsidRPr="001A3C54">
        <w:rPr>
          <w:rFonts w:ascii="Times New Roman" w:hAnsi="Times New Roman"/>
          <w:sz w:val="24"/>
          <w:szCs w:val="24"/>
          <w:lang w:val="sv-SE"/>
        </w:rPr>
        <w:t xml:space="preserve">i </w:t>
      </w:r>
      <w:r w:rsidR="008D4678" w:rsidRPr="001A3C54">
        <w:rPr>
          <w:rFonts w:ascii="Times New Roman" w:hAnsi="Times New Roman"/>
          <w:sz w:val="24"/>
          <w:szCs w:val="24"/>
          <w:lang w:val="sv-SE"/>
        </w:rPr>
        <w:t>cara menentukan tarif BHP frekuensi pada sistem selular.</w:t>
      </w:r>
    </w:p>
    <w:p w:rsidR="00DE0AB2" w:rsidRPr="007D1746" w:rsidRDefault="00D41A0D" w:rsidP="007D1746">
      <w:pPr>
        <w:pStyle w:val="ListParagraph"/>
        <w:numPr>
          <w:ilvl w:val="0"/>
          <w:numId w:val="5"/>
        </w:numPr>
        <w:tabs>
          <w:tab w:val="left" w:pos="900"/>
        </w:tabs>
        <w:spacing w:after="0" w:line="360" w:lineRule="auto"/>
        <w:ind w:left="900"/>
        <w:jc w:val="both"/>
        <w:rPr>
          <w:rFonts w:ascii="Times New Roman" w:hAnsi="Times New Roman"/>
          <w:sz w:val="24"/>
          <w:szCs w:val="24"/>
          <w:lang w:val="id-ID"/>
        </w:rPr>
      </w:pPr>
      <w:r w:rsidRPr="001A3C54">
        <w:rPr>
          <w:rFonts w:ascii="Times New Roman" w:hAnsi="Times New Roman"/>
          <w:sz w:val="24"/>
          <w:szCs w:val="24"/>
          <w:lang w:val="id-ID"/>
        </w:rPr>
        <w:t xml:space="preserve">Bagi </w:t>
      </w:r>
      <w:r w:rsidR="00DC00FC" w:rsidRPr="001A3C54">
        <w:rPr>
          <w:rFonts w:ascii="Times New Roman" w:hAnsi="Times New Roman"/>
          <w:sz w:val="24"/>
          <w:szCs w:val="24"/>
          <w:lang w:val="sv-SE"/>
        </w:rPr>
        <w:t>o</w:t>
      </w:r>
      <w:r w:rsidRPr="001A3C54">
        <w:rPr>
          <w:rFonts w:ascii="Times New Roman" w:hAnsi="Times New Roman"/>
          <w:sz w:val="24"/>
          <w:szCs w:val="24"/>
          <w:lang w:val="sv-SE"/>
        </w:rPr>
        <w:t>perator selula</w:t>
      </w:r>
      <w:r w:rsidRPr="001A3C54">
        <w:rPr>
          <w:rFonts w:ascii="Times New Roman" w:hAnsi="Times New Roman"/>
          <w:sz w:val="24"/>
          <w:szCs w:val="24"/>
          <w:lang w:val="id-ID"/>
        </w:rPr>
        <w:t xml:space="preserve">r, dengan adanya penelitian ini dapat dijadikan </w:t>
      </w:r>
      <w:r w:rsidRPr="001A3C54">
        <w:rPr>
          <w:rFonts w:ascii="Times New Roman" w:hAnsi="Times New Roman"/>
          <w:sz w:val="24"/>
          <w:szCs w:val="24"/>
          <w:lang w:val="sv-SE"/>
        </w:rPr>
        <w:t>pengetahua</w:t>
      </w:r>
      <w:r w:rsidRPr="001A3C54">
        <w:rPr>
          <w:rFonts w:ascii="Times New Roman" w:hAnsi="Times New Roman"/>
          <w:sz w:val="24"/>
          <w:szCs w:val="24"/>
          <w:lang w:val="id-ID"/>
        </w:rPr>
        <w:t xml:space="preserve">n </w:t>
      </w:r>
      <w:r w:rsidRPr="001A3C54">
        <w:rPr>
          <w:rFonts w:ascii="Times New Roman" w:hAnsi="Times New Roman"/>
          <w:sz w:val="24"/>
          <w:szCs w:val="24"/>
          <w:lang w:val="sv-SE"/>
        </w:rPr>
        <w:t xml:space="preserve"> mengenai tar</w:t>
      </w:r>
      <w:r w:rsidR="008D4678" w:rsidRPr="001A3C54">
        <w:rPr>
          <w:rFonts w:ascii="Times New Roman" w:hAnsi="Times New Roman"/>
          <w:sz w:val="24"/>
          <w:szCs w:val="24"/>
          <w:lang w:val="sv-SE"/>
        </w:rPr>
        <w:t>i</w:t>
      </w:r>
      <w:r w:rsidRPr="001A3C54">
        <w:rPr>
          <w:rFonts w:ascii="Times New Roman" w:hAnsi="Times New Roman"/>
          <w:sz w:val="24"/>
          <w:szCs w:val="24"/>
          <w:lang w:val="sv-SE"/>
        </w:rPr>
        <w:t>f BHP yang digunakan saat ini</w:t>
      </w:r>
      <w:r w:rsidRPr="001A3C54">
        <w:rPr>
          <w:rFonts w:ascii="Times New Roman" w:hAnsi="Times New Roman"/>
          <w:b/>
          <w:sz w:val="24"/>
          <w:szCs w:val="24"/>
          <w:lang w:val="sv-SE"/>
        </w:rPr>
        <w:t>.</w:t>
      </w:r>
    </w:p>
    <w:p w:rsidR="00D41A0D" w:rsidRPr="001A3C54" w:rsidRDefault="00D41A0D" w:rsidP="001A3C54">
      <w:pPr>
        <w:tabs>
          <w:tab w:val="left" w:pos="540"/>
        </w:tabs>
        <w:spacing w:after="0" w:line="360" w:lineRule="auto"/>
        <w:jc w:val="both"/>
        <w:rPr>
          <w:rFonts w:ascii="Times New Roman" w:hAnsi="Times New Roman"/>
          <w:b/>
          <w:sz w:val="24"/>
          <w:szCs w:val="24"/>
          <w:lang w:val="sv-SE"/>
        </w:rPr>
      </w:pPr>
      <w:r w:rsidRPr="001A3C54">
        <w:rPr>
          <w:rFonts w:ascii="Times New Roman" w:hAnsi="Times New Roman"/>
          <w:b/>
          <w:sz w:val="24"/>
          <w:szCs w:val="24"/>
          <w:lang w:val="sv-SE"/>
        </w:rPr>
        <w:t>1.6</w:t>
      </w:r>
      <w:r w:rsidRPr="001A3C54">
        <w:rPr>
          <w:rFonts w:ascii="Times New Roman" w:hAnsi="Times New Roman"/>
          <w:b/>
          <w:sz w:val="24"/>
          <w:szCs w:val="24"/>
          <w:lang w:val="sv-SE"/>
        </w:rPr>
        <w:tab/>
        <w:t>Sistematika Penulisan</w:t>
      </w:r>
    </w:p>
    <w:p w:rsidR="00D41A0D" w:rsidRPr="001A3C54" w:rsidRDefault="006D025B" w:rsidP="001A3C54">
      <w:pPr>
        <w:tabs>
          <w:tab w:val="left" w:pos="540"/>
        </w:tabs>
        <w:spacing w:after="0" w:line="360" w:lineRule="auto"/>
        <w:jc w:val="both"/>
        <w:rPr>
          <w:rFonts w:ascii="Times New Roman" w:hAnsi="Times New Roman"/>
          <w:sz w:val="24"/>
          <w:szCs w:val="24"/>
          <w:lang w:val="sv-SE"/>
        </w:rPr>
      </w:pPr>
      <w:r w:rsidRPr="001A3C54">
        <w:rPr>
          <w:rFonts w:ascii="Times New Roman" w:hAnsi="Times New Roman"/>
          <w:b/>
          <w:sz w:val="24"/>
          <w:szCs w:val="24"/>
          <w:lang w:val="sv-SE"/>
        </w:rPr>
        <w:tab/>
      </w:r>
      <w:r w:rsidR="00D41A0D" w:rsidRPr="001A3C54">
        <w:rPr>
          <w:rFonts w:ascii="Times New Roman" w:hAnsi="Times New Roman"/>
          <w:sz w:val="24"/>
          <w:szCs w:val="24"/>
          <w:lang w:val="sv-SE"/>
        </w:rPr>
        <w:t>Sistematika penyusunan tugas akhir ini dibagi atas 5 bab sebagai berikut:</w:t>
      </w:r>
    </w:p>
    <w:p w:rsidR="006D025B" w:rsidRPr="001A3C54" w:rsidRDefault="00D41A0D" w:rsidP="001A3C54">
      <w:pPr>
        <w:numPr>
          <w:ilvl w:val="0"/>
          <w:numId w:val="4"/>
        </w:numPr>
        <w:tabs>
          <w:tab w:val="clear" w:pos="1304"/>
          <w:tab w:val="num" w:pos="900"/>
        </w:tabs>
        <w:spacing w:after="0" w:line="360" w:lineRule="auto"/>
        <w:ind w:left="900" w:hanging="360"/>
        <w:jc w:val="both"/>
        <w:rPr>
          <w:rFonts w:ascii="Times New Roman" w:hAnsi="Times New Roman"/>
          <w:sz w:val="24"/>
          <w:szCs w:val="24"/>
          <w:lang w:val="sv-SE"/>
        </w:rPr>
      </w:pPr>
      <w:r w:rsidRPr="001A3C54">
        <w:rPr>
          <w:rFonts w:ascii="Times New Roman" w:hAnsi="Times New Roman"/>
          <w:b/>
          <w:sz w:val="24"/>
          <w:szCs w:val="24"/>
          <w:lang w:val="sv-SE"/>
        </w:rPr>
        <w:t>Bab   I  Pendahuluan</w:t>
      </w:r>
      <w:r w:rsidRPr="001A3C54">
        <w:rPr>
          <w:rFonts w:ascii="Times New Roman" w:hAnsi="Times New Roman"/>
          <w:sz w:val="24"/>
          <w:szCs w:val="24"/>
          <w:lang w:val="sv-SE"/>
        </w:rPr>
        <w:t>, membahas tentang latar belakang, rumusan masalah, batasan masalah, tujuan, serta sistematika penulisan.</w:t>
      </w:r>
    </w:p>
    <w:p w:rsidR="004E1D58" w:rsidRPr="001A3C54" w:rsidRDefault="00D41A0D" w:rsidP="001A3C54">
      <w:pPr>
        <w:numPr>
          <w:ilvl w:val="0"/>
          <w:numId w:val="4"/>
        </w:numPr>
        <w:tabs>
          <w:tab w:val="clear" w:pos="1304"/>
          <w:tab w:val="num" w:pos="900"/>
        </w:tabs>
        <w:spacing w:after="0" w:line="360" w:lineRule="auto"/>
        <w:ind w:left="900" w:hanging="360"/>
        <w:jc w:val="both"/>
        <w:rPr>
          <w:rFonts w:ascii="Times New Roman" w:hAnsi="Times New Roman"/>
          <w:sz w:val="24"/>
          <w:szCs w:val="24"/>
          <w:lang w:val="sv-SE"/>
        </w:rPr>
      </w:pPr>
      <w:r w:rsidRPr="001A3C54">
        <w:rPr>
          <w:rFonts w:ascii="Times New Roman" w:hAnsi="Times New Roman"/>
          <w:b/>
          <w:sz w:val="24"/>
          <w:szCs w:val="24"/>
          <w:lang w:val="sv-SE"/>
        </w:rPr>
        <w:t>Bab II  Dasar Teori</w:t>
      </w:r>
      <w:r w:rsidRPr="001A3C54">
        <w:rPr>
          <w:rFonts w:ascii="Times New Roman" w:hAnsi="Times New Roman"/>
          <w:sz w:val="24"/>
          <w:szCs w:val="24"/>
          <w:lang w:val="sv-SE"/>
        </w:rPr>
        <w:t xml:space="preserve">, membahas tentang </w:t>
      </w:r>
      <w:r w:rsidR="00247A67" w:rsidRPr="001A3C54">
        <w:rPr>
          <w:rFonts w:ascii="Times New Roman" w:hAnsi="Times New Roman"/>
          <w:sz w:val="24"/>
          <w:szCs w:val="24"/>
          <w:lang w:val="sv-SE"/>
        </w:rPr>
        <w:t>tarif BHP frekuensi berbasis ISR</w:t>
      </w:r>
      <w:r w:rsidR="00B74300" w:rsidRPr="001A3C54">
        <w:rPr>
          <w:rFonts w:ascii="Times New Roman" w:hAnsi="Times New Roman"/>
          <w:bCs/>
          <w:color w:val="000000"/>
          <w:sz w:val="24"/>
          <w:szCs w:val="24"/>
          <w:lang w:val="sv-SE"/>
        </w:rPr>
        <w:t>,</w:t>
      </w:r>
      <w:r w:rsidR="00247A67" w:rsidRPr="001A3C54">
        <w:rPr>
          <w:rFonts w:ascii="Times New Roman" w:hAnsi="Times New Roman"/>
          <w:sz w:val="24"/>
          <w:szCs w:val="24"/>
          <w:lang w:val="sv-SE"/>
        </w:rPr>
        <w:t xml:space="preserve"> </w:t>
      </w:r>
      <w:r w:rsidR="002E5102" w:rsidRPr="001A3C54">
        <w:rPr>
          <w:rFonts w:ascii="Times New Roman" w:hAnsi="Times New Roman"/>
          <w:bCs/>
          <w:sz w:val="24"/>
          <w:szCs w:val="24"/>
          <w:lang w:val="sv-SE"/>
        </w:rPr>
        <w:t>Besaran BHP ISR untuk penyelenggara selular dan FWA,</w:t>
      </w:r>
      <w:r w:rsidR="004E1D58" w:rsidRPr="001A3C54">
        <w:rPr>
          <w:rFonts w:ascii="Times New Roman" w:hAnsi="Times New Roman"/>
          <w:bCs/>
          <w:sz w:val="24"/>
          <w:szCs w:val="24"/>
          <w:lang w:val="sv-SE"/>
        </w:rPr>
        <w:t xml:space="preserve"> pendekatan formula dasar BHP frekuensi radio berdasarkan lebar pita (</w:t>
      </w:r>
      <w:r w:rsidR="004E1D58" w:rsidRPr="00D02B7B">
        <w:rPr>
          <w:rFonts w:ascii="Times New Roman" w:hAnsi="Times New Roman"/>
          <w:bCs/>
          <w:i/>
          <w:sz w:val="24"/>
          <w:szCs w:val="24"/>
          <w:lang w:val="sv-SE"/>
        </w:rPr>
        <w:t>bandwidth</w:t>
      </w:r>
      <w:r w:rsidR="004E1D58" w:rsidRPr="001A3C54">
        <w:rPr>
          <w:rFonts w:ascii="Times New Roman" w:hAnsi="Times New Roman"/>
          <w:bCs/>
          <w:sz w:val="24"/>
          <w:szCs w:val="24"/>
          <w:lang w:val="sv-SE"/>
        </w:rPr>
        <w:t>) untuk semua jenis Izin Pita Sp</w:t>
      </w:r>
      <w:r w:rsidR="00BE2F73" w:rsidRPr="001A3C54">
        <w:rPr>
          <w:rFonts w:ascii="Times New Roman" w:hAnsi="Times New Roman"/>
          <w:bCs/>
          <w:sz w:val="24"/>
          <w:szCs w:val="24"/>
          <w:lang w:val="sv-SE"/>
        </w:rPr>
        <w:t xml:space="preserve">ektrum Frekuensi Radio (IPSFR), </w:t>
      </w:r>
      <w:r w:rsidR="001A5CD1" w:rsidRPr="001A3C54">
        <w:rPr>
          <w:rFonts w:ascii="Times New Roman" w:hAnsi="Times New Roman"/>
          <w:bCs/>
          <w:sz w:val="24"/>
          <w:szCs w:val="24"/>
          <w:lang w:val="sv-SE"/>
        </w:rPr>
        <w:t>Peraturan mengenai BHP frekuensi</w:t>
      </w:r>
      <w:r w:rsidR="005E7F9B">
        <w:rPr>
          <w:rFonts w:ascii="Times New Roman" w:hAnsi="Times New Roman"/>
          <w:bCs/>
          <w:sz w:val="24"/>
          <w:szCs w:val="24"/>
          <w:lang w:val="sv-SE"/>
        </w:rPr>
        <w:t xml:space="preserve"> dan  </w:t>
      </w:r>
      <w:r w:rsidR="007D1746">
        <w:rPr>
          <w:rFonts w:ascii="Times New Roman" w:hAnsi="Times New Roman"/>
          <w:bCs/>
          <w:sz w:val="24"/>
          <w:szCs w:val="24"/>
          <w:lang w:val="sv-SE"/>
        </w:rPr>
        <w:t>CDMA.</w:t>
      </w:r>
    </w:p>
    <w:p w:rsidR="006D025B" w:rsidRPr="001A3C54" w:rsidRDefault="00D41A0D" w:rsidP="001A3C54">
      <w:pPr>
        <w:numPr>
          <w:ilvl w:val="0"/>
          <w:numId w:val="4"/>
        </w:numPr>
        <w:tabs>
          <w:tab w:val="clear" w:pos="1304"/>
          <w:tab w:val="num" w:pos="900"/>
        </w:tabs>
        <w:spacing w:after="0" w:line="360" w:lineRule="auto"/>
        <w:ind w:left="900" w:hanging="360"/>
        <w:jc w:val="both"/>
        <w:rPr>
          <w:rFonts w:ascii="Times New Roman" w:hAnsi="Times New Roman"/>
          <w:sz w:val="24"/>
          <w:szCs w:val="24"/>
          <w:lang w:val="sv-SE"/>
        </w:rPr>
      </w:pPr>
      <w:r w:rsidRPr="001A3C54">
        <w:rPr>
          <w:rFonts w:ascii="Times New Roman" w:hAnsi="Times New Roman"/>
          <w:b/>
          <w:sz w:val="24"/>
          <w:szCs w:val="24"/>
          <w:lang w:val="sv-SE"/>
        </w:rPr>
        <w:t>Bab III Metodologi Penelitian</w:t>
      </w:r>
      <w:r w:rsidRPr="001A3C54">
        <w:rPr>
          <w:rFonts w:ascii="Times New Roman" w:hAnsi="Times New Roman"/>
          <w:sz w:val="24"/>
          <w:szCs w:val="24"/>
          <w:lang w:val="sv-SE"/>
        </w:rPr>
        <w:t>, membahas mengenai alat dan bahan yang digunakan, prosedur penelitian dan diagram alir</w:t>
      </w:r>
      <w:r w:rsidRPr="001A3C54">
        <w:rPr>
          <w:rFonts w:ascii="Times New Roman" w:hAnsi="Times New Roman"/>
          <w:color w:val="000000"/>
          <w:sz w:val="24"/>
          <w:szCs w:val="24"/>
          <w:lang w:val="sv-SE"/>
        </w:rPr>
        <w:t>.</w:t>
      </w:r>
    </w:p>
    <w:p w:rsidR="006D025B" w:rsidRPr="001A3C54" w:rsidRDefault="00D41A0D" w:rsidP="001A3C54">
      <w:pPr>
        <w:numPr>
          <w:ilvl w:val="0"/>
          <w:numId w:val="4"/>
        </w:numPr>
        <w:tabs>
          <w:tab w:val="clear" w:pos="1304"/>
          <w:tab w:val="num" w:pos="900"/>
        </w:tabs>
        <w:spacing w:after="0" w:line="360" w:lineRule="auto"/>
        <w:ind w:left="900" w:hanging="360"/>
        <w:jc w:val="both"/>
        <w:rPr>
          <w:rFonts w:ascii="Times New Roman" w:hAnsi="Times New Roman"/>
          <w:sz w:val="24"/>
          <w:szCs w:val="24"/>
          <w:lang w:val="sv-SE"/>
        </w:rPr>
      </w:pPr>
      <w:r w:rsidRPr="001A3C54">
        <w:rPr>
          <w:rFonts w:ascii="Times New Roman" w:hAnsi="Times New Roman"/>
          <w:b/>
          <w:bCs/>
          <w:color w:val="000000"/>
          <w:sz w:val="24"/>
          <w:szCs w:val="24"/>
          <w:lang w:val="sv-SE"/>
        </w:rPr>
        <w:t>Bab IV Hasil Dan Analisis</w:t>
      </w:r>
      <w:r w:rsidRPr="001A3C54">
        <w:rPr>
          <w:rFonts w:ascii="Times New Roman" w:hAnsi="Times New Roman"/>
          <w:color w:val="000000"/>
          <w:sz w:val="24"/>
          <w:szCs w:val="24"/>
          <w:lang w:val="sv-SE"/>
        </w:rPr>
        <w:t>, menganalisis data-data yang telah diterangkan pada Bab sebelumnya.</w:t>
      </w:r>
    </w:p>
    <w:p w:rsidR="00D41A0D" w:rsidRPr="001A3C54" w:rsidRDefault="00D41A0D" w:rsidP="001A3C54">
      <w:pPr>
        <w:numPr>
          <w:ilvl w:val="0"/>
          <w:numId w:val="4"/>
        </w:numPr>
        <w:tabs>
          <w:tab w:val="clear" w:pos="1304"/>
          <w:tab w:val="num" w:pos="900"/>
        </w:tabs>
        <w:spacing w:after="0" w:line="360" w:lineRule="auto"/>
        <w:ind w:left="900" w:hanging="360"/>
        <w:jc w:val="both"/>
        <w:rPr>
          <w:rFonts w:ascii="Times New Roman" w:hAnsi="Times New Roman"/>
          <w:sz w:val="24"/>
          <w:szCs w:val="24"/>
          <w:lang w:val="sv-SE"/>
        </w:rPr>
      </w:pPr>
      <w:r w:rsidRPr="001A3C54">
        <w:rPr>
          <w:rFonts w:ascii="Times New Roman" w:hAnsi="Times New Roman"/>
          <w:b/>
          <w:bCs/>
          <w:sz w:val="24"/>
          <w:szCs w:val="24"/>
          <w:lang w:val="sv-SE"/>
        </w:rPr>
        <w:t>Bab V Kesimpulan dan Saran</w:t>
      </w:r>
      <w:r w:rsidRPr="001A3C54">
        <w:rPr>
          <w:rFonts w:ascii="Times New Roman" w:hAnsi="Times New Roman"/>
          <w:sz w:val="24"/>
          <w:szCs w:val="24"/>
          <w:lang w:val="sv-SE"/>
        </w:rPr>
        <w:t>, memuat hasil akhir dari pembahasan pada bab-bab sebelumnya yang meliputi kesimpulan dan saran.</w:t>
      </w:r>
    </w:p>
    <w:p w:rsidR="00497EE0" w:rsidRPr="00814802" w:rsidRDefault="00497EE0" w:rsidP="00814802">
      <w:pPr>
        <w:pStyle w:val="BodyTextIndent"/>
        <w:spacing w:after="0" w:line="360" w:lineRule="auto"/>
        <w:ind w:left="0"/>
        <w:jc w:val="both"/>
        <w:rPr>
          <w:lang w:val="id-ID"/>
        </w:rPr>
      </w:pPr>
    </w:p>
    <w:sectPr w:rsidR="00497EE0" w:rsidRPr="00814802" w:rsidSect="00C34AE5">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29A" w:rsidRDefault="00C7729A" w:rsidP="009154AA">
      <w:pPr>
        <w:spacing w:after="0" w:line="240" w:lineRule="auto"/>
      </w:pPr>
      <w:r>
        <w:separator/>
      </w:r>
    </w:p>
  </w:endnote>
  <w:endnote w:type="continuationSeparator" w:id="1">
    <w:p w:rsidR="00C7729A" w:rsidRDefault="00C7729A" w:rsidP="00915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29A" w:rsidRDefault="00C7729A" w:rsidP="009154AA">
      <w:pPr>
        <w:spacing w:after="0" w:line="240" w:lineRule="auto"/>
      </w:pPr>
      <w:r>
        <w:separator/>
      </w:r>
    </w:p>
  </w:footnote>
  <w:footnote w:type="continuationSeparator" w:id="1">
    <w:p w:rsidR="00C7729A" w:rsidRDefault="00C7729A" w:rsidP="00915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8C" w:rsidRDefault="00F87C8A">
    <w:pPr>
      <w:pStyle w:val="Header"/>
      <w:jc w:val="right"/>
    </w:pPr>
    <w:fldSimple w:instr=" PAGE   \* MERGEFORMAT ">
      <w:r w:rsidR="00B36EAB">
        <w:rPr>
          <w:noProof/>
        </w:rPr>
        <w:t>3</w:t>
      </w:r>
    </w:fldSimple>
  </w:p>
  <w:p w:rsidR="009D1D8C" w:rsidRDefault="009D1D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6E9"/>
    <w:multiLevelType w:val="hybridMultilevel"/>
    <w:tmpl w:val="7DBAAF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C2011B"/>
    <w:multiLevelType w:val="hybridMultilevel"/>
    <w:tmpl w:val="4E28D5E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1B5A19"/>
    <w:multiLevelType w:val="hybridMultilevel"/>
    <w:tmpl w:val="D014322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9A40D4"/>
    <w:multiLevelType w:val="multilevel"/>
    <w:tmpl w:val="B6267FC2"/>
    <w:lvl w:ilvl="0">
      <w:start w:val="1"/>
      <w:numFmt w:val="decimal"/>
      <w:lvlText w:val="%1."/>
      <w:lvlJc w:val="left"/>
      <w:pPr>
        <w:tabs>
          <w:tab w:val="num" w:pos="1260"/>
        </w:tabs>
        <w:ind w:left="1260" w:hanging="360"/>
      </w:pPr>
      <w:rPr>
        <w:rFonts w:hint="default"/>
      </w:rPr>
    </w:lvl>
    <w:lvl w:ilvl="1">
      <w:start w:val="3"/>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16AC7FA6"/>
    <w:multiLevelType w:val="hybridMultilevel"/>
    <w:tmpl w:val="92B817A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AF763B"/>
    <w:multiLevelType w:val="hybridMultilevel"/>
    <w:tmpl w:val="16563F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9375F9"/>
    <w:multiLevelType w:val="hybridMultilevel"/>
    <w:tmpl w:val="531E30EE"/>
    <w:lvl w:ilvl="0" w:tplc="966C4C8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52422"/>
    <w:multiLevelType w:val="hybridMultilevel"/>
    <w:tmpl w:val="E474BBB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B5576D"/>
    <w:multiLevelType w:val="multilevel"/>
    <w:tmpl w:val="519AF922"/>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E401E3"/>
    <w:multiLevelType w:val="hybridMultilevel"/>
    <w:tmpl w:val="D5B62076"/>
    <w:lvl w:ilvl="0" w:tplc="1D081888">
      <w:start w:val="4"/>
      <w:numFmt w:val="decimal"/>
      <w:lvlText w:val="2.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5E407A"/>
    <w:multiLevelType w:val="hybridMultilevel"/>
    <w:tmpl w:val="A2DC70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C341C8"/>
    <w:multiLevelType w:val="multilevel"/>
    <w:tmpl w:val="2AEABFBE"/>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3C05BBE"/>
    <w:multiLevelType w:val="multilevel"/>
    <w:tmpl w:val="07FE0A4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478B5FB2"/>
    <w:multiLevelType w:val="hybridMultilevel"/>
    <w:tmpl w:val="DEB4487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F76260E"/>
    <w:multiLevelType w:val="hybridMultilevel"/>
    <w:tmpl w:val="2BA0E402"/>
    <w:lvl w:ilvl="0" w:tplc="D44E57B2">
      <w:start w:val="6"/>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09D68BD"/>
    <w:multiLevelType w:val="hybridMultilevel"/>
    <w:tmpl w:val="F6666A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B07664"/>
    <w:multiLevelType w:val="hybridMultilevel"/>
    <w:tmpl w:val="368621F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578C5FA3"/>
    <w:multiLevelType w:val="multilevel"/>
    <w:tmpl w:val="D44862E0"/>
    <w:lvl w:ilvl="0">
      <w:start w:val="1"/>
      <w:numFmt w:val="decimal"/>
      <w:lvlText w:val="%1."/>
      <w:lvlJc w:val="left"/>
      <w:pPr>
        <w:tabs>
          <w:tab w:val="num" w:pos="811"/>
        </w:tabs>
        <w:ind w:left="810" w:hanging="360"/>
      </w:pPr>
      <w:rPr>
        <w:rFonts w:hint="default"/>
      </w:rPr>
    </w:lvl>
    <w:lvl w:ilvl="1">
      <w:start w:val="5"/>
      <w:numFmt w:val="decimal"/>
      <w:isLgl/>
      <w:lvlText w:val="%1.%2"/>
      <w:lvlJc w:val="left"/>
      <w:pPr>
        <w:ind w:left="810" w:hanging="360"/>
      </w:pPr>
      <w:rPr>
        <w:rFonts w:hint="default"/>
      </w:rPr>
    </w:lvl>
    <w:lvl w:ilvl="2">
      <w:start w:val="1"/>
      <w:numFmt w:val="decimalZero"/>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8">
    <w:nsid w:val="5A66485C"/>
    <w:multiLevelType w:val="hybridMultilevel"/>
    <w:tmpl w:val="A4C6CC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862213"/>
    <w:multiLevelType w:val="hybridMultilevel"/>
    <w:tmpl w:val="EFCCE85E"/>
    <w:lvl w:ilvl="0" w:tplc="6326340A">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D61A43"/>
    <w:multiLevelType w:val="hybridMultilevel"/>
    <w:tmpl w:val="55F63BB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2E38CD"/>
    <w:multiLevelType w:val="hybridMultilevel"/>
    <w:tmpl w:val="B5AAD654"/>
    <w:lvl w:ilvl="0" w:tplc="696E291E">
      <w:start w:val="1"/>
      <w:numFmt w:val="decimal"/>
      <w:lvlText w:val="%1."/>
      <w:lvlJc w:val="left"/>
      <w:pPr>
        <w:tabs>
          <w:tab w:val="num" w:pos="1304"/>
        </w:tabs>
        <w:ind w:left="130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C11539"/>
    <w:multiLevelType w:val="hybridMultilevel"/>
    <w:tmpl w:val="9C469002"/>
    <w:lvl w:ilvl="0" w:tplc="39E43BC8">
      <w:start w:val="1"/>
      <w:numFmt w:val="decimal"/>
      <w:lvlText w:val="2.6.%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29020C"/>
    <w:multiLevelType w:val="hybridMultilevel"/>
    <w:tmpl w:val="852429C8"/>
    <w:lvl w:ilvl="0" w:tplc="E648F3C0">
      <w:start w:val="1"/>
      <w:numFmt w:val="decimal"/>
      <w:lvlText w:val="%1."/>
      <w:lvlJc w:val="left"/>
      <w:pPr>
        <w:ind w:left="15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92524F"/>
    <w:multiLevelType w:val="hybridMultilevel"/>
    <w:tmpl w:val="F22AE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41CBB"/>
    <w:multiLevelType w:val="hybridMultilevel"/>
    <w:tmpl w:val="EB3ABC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75C75CE"/>
    <w:multiLevelType w:val="hybridMultilevel"/>
    <w:tmpl w:val="5D82A7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546DF2"/>
    <w:multiLevelType w:val="hybridMultilevel"/>
    <w:tmpl w:val="6F7456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E92996"/>
    <w:multiLevelType w:val="hybridMultilevel"/>
    <w:tmpl w:val="4FE8F5DA"/>
    <w:lvl w:ilvl="0" w:tplc="E27E94E6">
      <w:start w:val="2"/>
      <w:numFmt w:val="decimal"/>
      <w:lvlText w:val="%1."/>
      <w:lvlJc w:val="left"/>
      <w:pPr>
        <w:ind w:left="15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8C34FA"/>
    <w:multiLevelType w:val="hybridMultilevel"/>
    <w:tmpl w:val="3EDC00BA"/>
    <w:lvl w:ilvl="0" w:tplc="C8DA11B6">
      <w:start w:val="3"/>
      <w:numFmt w:val="decimal"/>
      <w:lvlText w:val="%1."/>
      <w:lvlJc w:val="left"/>
      <w:pPr>
        <w:ind w:left="15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EF1386"/>
    <w:multiLevelType w:val="hybridMultilevel"/>
    <w:tmpl w:val="1DFA8512"/>
    <w:lvl w:ilvl="0" w:tplc="0421000F">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num w:numId="1">
    <w:abstractNumId w:val="8"/>
  </w:num>
  <w:num w:numId="2">
    <w:abstractNumId w:val="11"/>
  </w:num>
  <w:num w:numId="3">
    <w:abstractNumId w:val="3"/>
  </w:num>
  <w:num w:numId="4">
    <w:abstractNumId w:val="21"/>
  </w:num>
  <w:num w:numId="5">
    <w:abstractNumId w:val="12"/>
  </w:num>
  <w:num w:numId="6">
    <w:abstractNumId w:val="17"/>
  </w:num>
  <w:num w:numId="7">
    <w:abstractNumId w:val="10"/>
  </w:num>
  <w:num w:numId="8">
    <w:abstractNumId w:val="24"/>
  </w:num>
  <w:num w:numId="9">
    <w:abstractNumId w:val="2"/>
  </w:num>
  <w:num w:numId="10">
    <w:abstractNumId w:val="6"/>
  </w:num>
  <w:num w:numId="11">
    <w:abstractNumId w:val="19"/>
  </w:num>
  <w:num w:numId="12">
    <w:abstractNumId w:val="30"/>
  </w:num>
  <w:num w:numId="13">
    <w:abstractNumId w:val="20"/>
  </w:num>
  <w:num w:numId="14">
    <w:abstractNumId w:val="4"/>
  </w:num>
  <w:num w:numId="15">
    <w:abstractNumId w:val="9"/>
  </w:num>
  <w:num w:numId="16">
    <w:abstractNumId w:val="1"/>
  </w:num>
  <w:num w:numId="17">
    <w:abstractNumId w:val="14"/>
  </w:num>
  <w:num w:numId="18">
    <w:abstractNumId w:val="13"/>
  </w:num>
  <w:num w:numId="19">
    <w:abstractNumId w:val="22"/>
  </w:num>
  <w:num w:numId="20">
    <w:abstractNumId w:val="7"/>
  </w:num>
  <w:num w:numId="21">
    <w:abstractNumId w:val="26"/>
  </w:num>
  <w:num w:numId="22">
    <w:abstractNumId w:val="15"/>
  </w:num>
  <w:num w:numId="23">
    <w:abstractNumId w:val="0"/>
  </w:num>
  <w:num w:numId="24">
    <w:abstractNumId w:val="18"/>
  </w:num>
  <w:num w:numId="25">
    <w:abstractNumId w:val="23"/>
  </w:num>
  <w:num w:numId="26">
    <w:abstractNumId w:val="25"/>
  </w:num>
  <w:num w:numId="27">
    <w:abstractNumId w:val="28"/>
  </w:num>
  <w:num w:numId="28">
    <w:abstractNumId w:val="16"/>
  </w:num>
  <w:num w:numId="29">
    <w:abstractNumId w:val="29"/>
  </w:num>
  <w:num w:numId="30">
    <w:abstractNumId w:val="27"/>
  </w:num>
  <w:num w:numId="31">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8546"/>
  </w:hdrShapeDefaults>
  <w:footnotePr>
    <w:footnote w:id="0"/>
    <w:footnote w:id="1"/>
  </w:footnotePr>
  <w:endnotePr>
    <w:endnote w:id="0"/>
    <w:endnote w:id="1"/>
  </w:endnotePr>
  <w:compat/>
  <w:rsids>
    <w:rsidRoot w:val="000A0E02"/>
    <w:rsid w:val="00010EF6"/>
    <w:rsid w:val="00021864"/>
    <w:rsid w:val="0003541E"/>
    <w:rsid w:val="00035975"/>
    <w:rsid w:val="00040A37"/>
    <w:rsid w:val="000472C8"/>
    <w:rsid w:val="00047A78"/>
    <w:rsid w:val="00051554"/>
    <w:rsid w:val="00052004"/>
    <w:rsid w:val="000615EA"/>
    <w:rsid w:val="0007075A"/>
    <w:rsid w:val="0007226F"/>
    <w:rsid w:val="0007345B"/>
    <w:rsid w:val="00074B89"/>
    <w:rsid w:val="00095639"/>
    <w:rsid w:val="0009718B"/>
    <w:rsid w:val="000A0E02"/>
    <w:rsid w:val="000A24E1"/>
    <w:rsid w:val="000A4F16"/>
    <w:rsid w:val="000A6DFF"/>
    <w:rsid w:val="000B19A3"/>
    <w:rsid w:val="000D04D6"/>
    <w:rsid w:val="000D3403"/>
    <w:rsid w:val="000D38B5"/>
    <w:rsid w:val="000F4C89"/>
    <w:rsid w:val="00102742"/>
    <w:rsid w:val="0010414E"/>
    <w:rsid w:val="00106C88"/>
    <w:rsid w:val="00114FB5"/>
    <w:rsid w:val="00125A09"/>
    <w:rsid w:val="00130EC3"/>
    <w:rsid w:val="00131DB2"/>
    <w:rsid w:val="001341CD"/>
    <w:rsid w:val="001366C4"/>
    <w:rsid w:val="00146B1C"/>
    <w:rsid w:val="00147BF7"/>
    <w:rsid w:val="00154EEB"/>
    <w:rsid w:val="001555BB"/>
    <w:rsid w:val="0015636F"/>
    <w:rsid w:val="00172C9D"/>
    <w:rsid w:val="00181A25"/>
    <w:rsid w:val="001868FB"/>
    <w:rsid w:val="00187C72"/>
    <w:rsid w:val="0019796C"/>
    <w:rsid w:val="00197F1E"/>
    <w:rsid w:val="001A0559"/>
    <w:rsid w:val="001A1028"/>
    <w:rsid w:val="001A1A26"/>
    <w:rsid w:val="001A3C54"/>
    <w:rsid w:val="001A5CD1"/>
    <w:rsid w:val="001B4907"/>
    <w:rsid w:val="001D05A8"/>
    <w:rsid w:val="001D4F66"/>
    <w:rsid w:val="001D6D8D"/>
    <w:rsid w:val="001D731D"/>
    <w:rsid w:val="001D7B53"/>
    <w:rsid w:val="001E29A4"/>
    <w:rsid w:val="001E3C2B"/>
    <w:rsid w:val="001E6697"/>
    <w:rsid w:val="001E7211"/>
    <w:rsid w:val="001F59FE"/>
    <w:rsid w:val="001F6271"/>
    <w:rsid w:val="001F6313"/>
    <w:rsid w:val="00202CF8"/>
    <w:rsid w:val="00216835"/>
    <w:rsid w:val="00217B34"/>
    <w:rsid w:val="0022057D"/>
    <w:rsid w:val="00223FBA"/>
    <w:rsid w:val="00231181"/>
    <w:rsid w:val="002343F8"/>
    <w:rsid w:val="00234527"/>
    <w:rsid w:val="00235925"/>
    <w:rsid w:val="002367C2"/>
    <w:rsid w:val="00247A67"/>
    <w:rsid w:val="00264A28"/>
    <w:rsid w:val="00280747"/>
    <w:rsid w:val="00291064"/>
    <w:rsid w:val="00291C7A"/>
    <w:rsid w:val="002A41AE"/>
    <w:rsid w:val="002B0A47"/>
    <w:rsid w:val="002C06D3"/>
    <w:rsid w:val="002C1AE9"/>
    <w:rsid w:val="002C258E"/>
    <w:rsid w:val="002D3955"/>
    <w:rsid w:val="002E0E0B"/>
    <w:rsid w:val="002E15F8"/>
    <w:rsid w:val="002E5102"/>
    <w:rsid w:val="002E5713"/>
    <w:rsid w:val="002F1429"/>
    <w:rsid w:val="002F2D83"/>
    <w:rsid w:val="002F43EF"/>
    <w:rsid w:val="002F657D"/>
    <w:rsid w:val="0031088F"/>
    <w:rsid w:val="003110F7"/>
    <w:rsid w:val="00312F87"/>
    <w:rsid w:val="00316151"/>
    <w:rsid w:val="00323D5D"/>
    <w:rsid w:val="0033193B"/>
    <w:rsid w:val="00333DF4"/>
    <w:rsid w:val="00341763"/>
    <w:rsid w:val="00343BC8"/>
    <w:rsid w:val="0034789E"/>
    <w:rsid w:val="00354EC0"/>
    <w:rsid w:val="00361ADA"/>
    <w:rsid w:val="00362037"/>
    <w:rsid w:val="0038146F"/>
    <w:rsid w:val="00393896"/>
    <w:rsid w:val="003B6E85"/>
    <w:rsid w:val="003C0E0C"/>
    <w:rsid w:val="003D2B83"/>
    <w:rsid w:val="003E00A8"/>
    <w:rsid w:val="003E1285"/>
    <w:rsid w:val="003F076E"/>
    <w:rsid w:val="00402024"/>
    <w:rsid w:val="00414D59"/>
    <w:rsid w:val="00417194"/>
    <w:rsid w:val="00441B95"/>
    <w:rsid w:val="00442C51"/>
    <w:rsid w:val="0045321C"/>
    <w:rsid w:val="004636DB"/>
    <w:rsid w:val="0047445F"/>
    <w:rsid w:val="00475557"/>
    <w:rsid w:val="00493404"/>
    <w:rsid w:val="00497EE0"/>
    <w:rsid w:val="004A0473"/>
    <w:rsid w:val="004A1D09"/>
    <w:rsid w:val="004B046D"/>
    <w:rsid w:val="004B5BFA"/>
    <w:rsid w:val="004D079C"/>
    <w:rsid w:val="004D41D1"/>
    <w:rsid w:val="004D4C3B"/>
    <w:rsid w:val="004D756B"/>
    <w:rsid w:val="004E1D58"/>
    <w:rsid w:val="004E375D"/>
    <w:rsid w:val="004F3E4F"/>
    <w:rsid w:val="005031CC"/>
    <w:rsid w:val="00530651"/>
    <w:rsid w:val="00531C2A"/>
    <w:rsid w:val="0054075E"/>
    <w:rsid w:val="00542BBC"/>
    <w:rsid w:val="00557103"/>
    <w:rsid w:val="00581FBB"/>
    <w:rsid w:val="00582346"/>
    <w:rsid w:val="00584DEE"/>
    <w:rsid w:val="00594694"/>
    <w:rsid w:val="005A4090"/>
    <w:rsid w:val="005B3853"/>
    <w:rsid w:val="005B7FF5"/>
    <w:rsid w:val="005D77A5"/>
    <w:rsid w:val="005E7E74"/>
    <w:rsid w:val="005E7F9B"/>
    <w:rsid w:val="005F359F"/>
    <w:rsid w:val="005F42F2"/>
    <w:rsid w:val="0060061E"/>
    <w:rsid w:val="00600B11"/>
    <w:rsid w:val="0060182B"/>
    <w:rsid w:val="00602E11"/>
    <w:rsid w:val="00603AEA"/>
    <w:rsid w:val="006172AA"/>
    <w:rsid w:val="00621CA3"/>
    <w:rsid w:val="00625EE5"/>
    <w:rsid w:val="00662A0C"/>
    <w:rsid w:val="00667974"/>
    <w:rsid w:val="00675DB3"/>
    <w:rsid w:val="00676E2A"/>
    <w:rsid w:val="00681DED"/>
    <w:rsid w:val="006A1055"/>
    <w:rsid w:val="006A4949"/>
    <w:rsid w:val="006A6139"/>
    <w:rsid w:val="006B5811"/>
    <w:rsid w:val="006C1E7D"/>
    <w:rsid w:val="006C3C7B"/>
    <w:rsid w:val="006C4FF8"/>
    <w:rsid w:val="006D025B"/>
    <w:rsid w:val="006D02D0"/>
    <w:rsid w:val="006D6B6A"/>
    <w:rsid w:val="006E11F9"/>
    <w:rsid w:val="006E4431"/>
    <w:rsid w:val="006E65EE"/>
    <w:rsid w:val="006F1B35"/>
    <w:rsid w:val="006F5E4A"/>
    <w:rsid w:val="00704EF2"/>
    <w:rsid w:val="00707604"/>
    <w:rsid w:val="00713CC6"/>
    <w:rsid w:val="007204F3"/>
    <w:rsid w:val="0072282F"/>
    <w:rsid w:val="00735EE1"/>
    <w:rsid w:val="007412EE"/>
    <w:rsid w:val="007428DC"/>
    <w:rsid w:val="007460A4"/>
    <w:rsid w:val="00751706"/>
    <w:rsid w:val="00764608"/>
    <w:rsid w:val="007677BA"/>
    <w:rsid w:val="00770CAF"/>
    <w:rsid w:val="007761D6"/>
    <w:rsid w:val="00777029"/>
    <w:rsid w:val="007808D6"/>
    <w:rsid w:val="00791E0D"/>
    <w:rsid w:val="007A1020"/>
    <w:rsid w:val="007A7ED6"/>
    <w:rsid w:val="007D1746"/>
    <w:rsid w:val="007D1A4F"/>
    <w:rsid w:val="007E7C3C"/>
    <w:rsid w:val="007F77A5"/>
    <w:rsid w:val="007F7D03"/>
    <w:rsid w:val="008010D1"/>
    <w:rsid w:val="00803FD3"/>
    <w:rsid w:val="00805DAE"/>
    <w:rsid w:val="00807A26"/>
    <w:rsid w:val="00807E32"/>
    <w:rsid w:val="00811BFB"/>
    <w:rsid w:val="00814802"/>
    <w:rsid w:val="00820FFB"/>
    <w:rsid w:val="00833734"/>
    <w:rsid w:val="008340BC"/>
    <w:rsid w:val="00842F20"/>
    <w:rsid w:val="00851EB6"/>
    <w:rsid w:val="00852E71"/>
    <w:rsid w:val="00855E18"/>
    <w:rsid w:val="00863281"/>
    <w:rsid w:val="008950CF"/>
    <w:rsid w:val="008975F5"/>
    <w:rsid w:val="008A3838"/>
    <w:rsid w:val="008B1D61"/>
    <w:rsid w:val="008B229D"/>
    <w:rsid w:val="008B3455"/>
    <w:rsid w:val="008B5329"/>
    <w:rsid w:val="008B5921"/>
    <w:rsid w:val="008C25FD"/>
    <w:rsid w:val="008C3F44"/>
    <w:rsid w:val="008D4678"/>
    <w:rsid w:val="008E012F"/>
    <w:rsid w:val="008E260C"/>
    <w:rsid w:val="008E683A"/>
    <w:rsid w:val="008F70F4"/>
    <w:rsid w:val="009050DA"/>
    <w:rsid w:val="0090698A"/>
    <w:rsid w:val="009154AA"/>
    <w:rsid w:val="00917A1E"/>
    <w:rsid w:val="009210F3"/>
    <w:rsid w:val="00923967"/>
    <w:rsid w:val="00934D3E"/>
    <w:rsid w:val="00945C16"/>
    <w:rsid w:val="00957D83"/>
    <w:rsid w:val="00965FC7"/>
    <w:rsid w:val="009672C9"/>
    <w:rsid w:val="0097149E"/>
    <w:rsid w:val="009734F8"/>
    <w:rsid w:val="00976CFE"/>
    <w:rsid w:val="009819D1"/>
    <w:rsid w:val="0098488E"/>
    <w:rsid w:val="00984B98"/>
    <w:rsid w:val="00993D0A"/>
    <w:rsid w:val="00994876"/>
    <w:rsid w:val="009A140D"/>
    <w:rsid w:val="009A68D9"/>
    <w:rsid w:val="009A74ED"/>
    <w:rsid w:val="009B4316"/>
    <w:rsid w:val="009C19CC"/>
    <w:rsid w:val="009C25F1"/>
    <w:rsid w:val="009C2AD3"/>
    <w:rsid w:val="009C5E4E"/>
    <w:rsid w:val="009C7483"/>
    <w:rsid w:val="009C7EF7"/>
    <w:rsid w:val="009D1D8C"/>
    <w:rsid w:val="009E0C32"/>
    <w:rsid w:val="009E332A"/>
    <w:rsid w:val="009E7978"/>
    <w:rsid w:val="009F4E6A"/>
    <w:rsid w:val="00A046AF"/>
    <w:rsid w:val="00A056BF"/>
    <w:rsid w:val="00A05B3C"/>
    <w:rsid w:val="00A0751E"/>
    <w:rsid w:val="00A15AB2"/>
    <w:rsid w:val="00A25D02"/>
    <w:rsid w:val="00A408B6"/>
    <w:rsid w:val="00A40A3C"/>
    <w:rsid w:val="00A47049"/>
    <w:rsid w:val="00A546ED"/>
    <w:rsid w:val="00A56AB0"/>
    <w:rsid w:val="00A654DE"/>
    <w:rsid w:val="00A720C3"/>
    <w:rsid w:val="00A74C12"/>
    <w:rsid w:val="00A91E2D"/>
    <w:rsid w:val="00A9627F"/>
    <w:rsid w:val="00AA1A0D"/>
    <w:rsid w:val="00AA2C7C"/>
    <w:rsid w:val="00AC3817"/>
    <w:rsid w:val="00AC39FC"/>
    <w:rsid w:val="00AD0C0A"/>
    <w:rsid w:val="00AD6717"/>
    <w:rsid w:val="00AE0F57"/>
    <w:rsid w:val="00AE18C1"/>
    <w:rsid w:val="00AF4CE9"/>
    <w:rsid w:val="00B13C32"/>
    <w:rsid w:val="00B147BF"/>
    <w:rsid w:val="00B26719"/>
    <w:rsid w:val="00B26C1C"/>
    <w:rsid w:val="00B36E5D"/>
    <w:rsid w:val="00B36EAB"/>
    <w:rsid w:val="00B528D5"/>
    <w:rsid w:val="00B5581D"/>
    <w:rsid w:val="00B57ACA"/>
    <w:rsid w:val="00B62D2C"/>
    <w:rsid w:val="00B63313"/>
    <w:rsid w:val="00B67764"/>
    <w:rsid w:val="00B74300"/>
    <w:rsid w:val="00B83788"/>
    <w:rsid w:val="00B8595B"/>
    <w:rsid w:val="00B9305F"/>
    <w:rsid w:val="00B949EB"/>
    <w:rsid w:val="00BA14C6"/>
    <w:rsid w:val="00BA2A05"/>
    <w:rsid w:val="00BA453F"/>
    <w:rsid w:val="00BC5A49"/>
    <w:rsid w:val="00BC656A"/>
    <w:rsid w:val="00BD4026"/>
    <w:rsid w:val="00BD547B"/>
    <w:rsid w:val="00BE2F73"/>
    <w:rsid w:val="00BF3379"/>
    <w:rsid w:val="00BF38A4"/>
    <w:rsid w:val="00BF3A95"/>
    <w:rsid w:val="00BF6801"/>
    <w:rsid w:val="00C01404"/>
    <w:rsid w:val="00C01B13"/>
    <w:rsid w:val="00C0660A"/>
    <w:rsid w:val="00C12285"/>
    <w:rsid w:val="00C217E4"/>
    <w:rsid w:val="00C317DD"/>
    <w:rsid w:val="00C34AE5"/>
    <w:rsid w:val="00C415E5"/>
    <w:rsid w:val="00C544BF"/>
    <w:rsid w:val="00C56663"/>
    <w:rsid w:val="00C6604D"/>
    <w:rsid w:val="00C675C8"/>
    <w:rsid w:val="00C75DA4"/>
    <w:rsid w:val="00C7729A"/>
    <w:rsid w:val="00C8534A"/>
    <w:rsid w:val="00C86C19"/>
    <w:rsid w:val="00C86C2B"/>
    <w:rsid w:val="00C86FF9"/>
    <w:rsid w:val="00CA1025"/>
    <w:rsid w:val="00CA25E0"/>
    <w:rsid w:val="00CB37A7"/>
    <w:rsid w:val="00CB46CF"/>
    <w:rsid w:val="00CB4E68"/>
    <w:rsid w:val="00CC5405"/>
    <w:rsid w:val="00CE25FF"/>
    <w:rsid w:val="00CE2969"/>
    <w:rsid w:val="00CE7001"/>
    <w:rsid w:val="00CF170D"/>
    <w:rsid w:val="00D02452"/>
    <w:rsid w:val="00D02B7B"/>
    <w:rsid w:val="00D048FE"/>
    <w:rsid w:val="00D05897"/>
    <w:rsid w:val="00D12DDB"/>
    <w:rsid w:val="00D146FB"/>
    <w:rsid w:val="00D15A4D"/>
    <w:rsid w:val="00D277F8"/>
    <w:rsid w:val="00D324C4"/>
    <w:rsid w:val="00D3495F"/>
    <w:rsid w:val="00D358C5"/>
    <w:rsid w:val="00D41A0D"/>
    <w:rsid w:val="00D44D85"/>
    <w:rsid w:val="00D5089B"/>
    <w:rsid w:val="00D82B2F"/>
    <w:rsid w:val="00D846C7"/>
    <w:rsid w:val="00D9107E"/>
    <w:rsid w:val="00D9584B"/>
    <w:rsid w:val="00D96AA7"/>
    <w:rsid w:val="00DA5DA2"/>
    <w:rsid w:val="00DA6855"/>
    <w:rsid w:val="00DB04E8"/>
    <w:rsid w:val="00DB18A3"/>
    <w:rsid w:val="00DB2A6F"/>
    <w:rsid w:val="00DC00FC"/>
    <w:rsid w:val="00DC2C05"/>
    <w:rsid w:val="00DC41DD"/>
    <w:rsid w:val="00DD1E65"/>
    <w:rsid w:val="00DD30A0"/>
    <w:rsid w:val="00DD34B9"/>
    <w:rsid w:val="00DD5530"/>
    <w:rsid w:val="00DD7E3D"/>
    <w:rsid w:val="00DE0AB2"/>
    <w:rsid w:val="00DE1854"/>
    <w:rsid w:val="00E032E3"/>
    <w:rsid w:val="00E058E4"/>
    <w:rsid w:val="00E0769C"/>
    <w:rsid w:val="00E37995"/>
    <w:rsid w:val="00E5126C"/>
    <w:rsid w:val="00E61E4B"/>
    <w:rsid w:val="00E705A0"/>
    <w:rsid w:val="00E72339"/>
    <w:rsid w:val="00E828B8"/>
    <w:rsid w:val="00E85D09"/>
    <w:rsid w:val="00E9648E"/>
    <w:rsid w:val="00EA7046"/>
    <w:rsid w:val="00EB3B64"/>
    <w:rsid w:val="00EC1415"/>
    <w:rsid w:val="00EC6DD2"/>
    <w:rsid w:val="00ED1CE2"/>
    <w:rsid w:val="00ED270C"/>
    <w:rsid w:val="00ED5E2C"/>
    <w:rsid w:val="00EE0561"/>
    <w:rsid w:val="00EF05E1"/>
    <w:rsid w:val="00F067C6"/>
    <w:rsid w:val="00F11F59"/>
    <w:rsid w:val="00F131E5"/>
    <w:rsid w:val="00F1481F"/>
    <w:rsid w:val="00F61335"/>
    <w:rsid w:val="00F6563E"/>
    <w:rsid w:val="00F65F5E"/>
    <w:rsid w:val="00F6759E"/>
    <w:rsid w:val="00F77C0E"/>
    <w:rsid w:val="00F811F7"/>
    <w:rsid w:val="00F8558B"/>
    <w:rsid w:val="00F87C8A"/>
    <w:rsid w:val="00FA0E9E"/>
    <w:rsid w:val="00FB4A7E"/>
    <w:rsid w:val="00FB7DCA"/>
    <w:rsid w:val="00FC058F"/>
    <w:rsid w:val="00FD42EE"/>
    <w:rsid w:val="00FE4E37"/>
    <w:rsid w:val="00FF66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02"/>
    <w:pPr>
      <w:spacing w:after="200" w:line="276" w:lineRule="auto"/>
    </w:pPr>
    <w:rPr>
      <w:sz w:val="22"/>
      <w:szCs w:val="22"/>
    </w:rPr>
  </w:style>
  <w:style w:type="paragraph" w:styleId="Heading1">
    <w:name w:val="heading 1"/>
    <w:basedOn w:val="Normal"/>
    <w:next w:val="Normal"/>
    <w:link w:val="Heading1Char"/>
    <w:uiPriority w:val="9"/>
    <w:qFormat/>
    <w:rsid w:val="00264A2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72"/>
  </w:style>
  <w:style w:type="paragraph" w:styleId="ListParagraph">
    <w:name w:val="List Paragraph"/>
    <w:basedOn w:val="Normal"/>
    <w:qFormat/>
    <w:rsid w:val="00C75DA4"/>
    <w:pPr>
      <w:ind w:left="720"/>
      <w:contextualSpacing/>
    </w:pPr>
  </w:style>
  <w:style w:type="paragraph" w:styleId="BodyTextIndent">
    <w:name w:val="Body Text Indent"/>
    <w:basedOn w:val="Normal"/>
    <w:link w:val="BodyTextIndentChar"/>
    <w:rsid w:val="00D41A0D"/>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D41A0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4C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4CE9"/>
    <w:rPr>
      <w:rFonts w:ascii="Tahoma" w:hAnsi="Tahoma" w:cs="Tahoma"/>
      <w:sz w:val="16"/>
      <w:szCs w:val="16"/>
    </w:rPr>
  </w:style>
  <w:style w:type="table" w:styleId="TableGrid">
    <w:name w:val="Table Grid"/>
    <w:basedOn w:val="TableNormal"/>
    <w:uiPriority w:val="59"/>
    <w:rsid w:val="009734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264A28"/>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915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4AA"/>
  </w:style>
  <w:style w:type="character" w:styleId="PlaceholderText">
    <w:name w:val="Placeholder Text"/>
    <w:uiPriority w:val="99"/>
    <w:semiHidden/>
    <w:rsid w:val="00F11F59"/>
    <w:rPr>
      <w:color w:val="808080"/>
    </w:rPr>
  </w:style>
  <w:style w:type="character" w:styleId="Strong">
    <w:name w:val="Strong"/>
    <w:basedOn w:val="DefaultParagraphFont"/>
    <w:uiPriority w:val="22"/>
    <w:qFormat/>
    <w:rsid w:val="00C217E4"/>
    <w:rPr>
      <w:b/>
      <w:bCs/>
    </w:rPr>
  </w:style>
  <w:style w:type="character" w:styleId="Emphasis">
    <w:name w:val="Emphasis"/>
    <w:basedOn w:val="DefaultParagraphFont"/>
    <w:uiPriority w:val="20"/>
    <w:qFormat/>
    <w:rsid w:val="00C217E4"/>
    <w:rPr>
      <w:i/>
      <w:iCs/>
    </w:rPr>
  </w:style>
  <w:style w:type="paragraph" w:customStyle="1" w:styleId="default">
    <w:name w:val="default"/>
    <w:basedOn w:val="Normal"/>
    <w:rsid w:val="00D82B2F"/>
    <w:pPr>
      <w:spacing w:before="100" w:beforeAutospacing="1" w:after="100" w:afterAutospacing="1" w:line="240" w:lineRule="auto"/>
    </w:pPr>
    <w:rPr>
      <w:rFonts w:ascii="Times New Roman" w:eastAsia="Times New Roman" w:hAnsi="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246813225">
      <w:bodyDiv w:val="1"/>
      <w:marLeft w:val="0"/>
      <w:marRight w:val="0"/>
      <w:marTop w:val="0"/>
      <w:marBottom w:val="0"/>
      <w:divBdr>
        <w:top w:val="none" w:sz="0" w:space="0" w:color="auto"/>
        <w:left w:val="none" w:sz="0" w:space="0" w:color="auto"/>
        <w:bottom w:val="none" w:sz="0" w:space="0" w:color="auto"/>
        <w:right w:val="none" w:sz="0" w:space="0" w:color="auto"/>
      </w:divBdr>
    </w:div>
    <w:div w:id="1474634297">
      <w:bodyDiv w:val="1"/>
      <w:marLeft w:val="0"/>
      <w:marRight w:val="0"/>
      <w:marTop w:val="0"/>
      <w:marBottom w:val="0"/>
      <w:divBdr>
        <w:top w:val="none" w:sz="0" w:space="0" w:color="auto"/>
        <w:left w:val="none" w:sz="0" w:space="0" w:color="auto"/>
        <w:bottom w:val="none" w:sz="0" w:space="0" w:color="auto"/>
        <w:right w:val="none" w:sz="0" w:space="0" w:color="auto"/>
      </w:divBdr>
      <w:divsChild>
        <w:div w:id="542407327">
          <w:marLeft w:val="720"/>
          <w:marRight w:val="0"/>
          <w:marTop w:val="115"/>
          <w:marBottom w:val="0"/>
          <w:divBdr>
            <w:top w:val="none" w:sz="0" w:space="0" w:color="auto"/>
            <w:left w:val="none" w:sz="0" w:space="0" w:color="auto"/>
            <w:bottom w:val="none" w:sz="0" w:space="0" w:color="auto"/>
            <w:right w:val="none" w:sz="0" w:space="0" w:color="auto"/>
          </w:divBdr>
        </w:div>
        <w:div w:id="1219170353">
          <w:marLeft w:val="720"/>
          <w:marRight w:val="0"/>
          <w:marTop w:val="115"/>
          <w:marBottom w:val="0"/>
          <w:divBdr>
            <w:top w:val="none" w:sz="0" w:space="0" w:color="auto"/>
            <w:left w:val="none" w:sz="0" w:space="0" w:color="auto"/>
            <w:bottom w:val="none" w:sz="0" w:space="0" w:color="auto"/>
            <w:right w:val="none" w:sz="0" w:space="0" w:color="auto"/>
          </w:divBdr>
        </w:div>
        <w:div w:id="1032219689">
          <w:marLeft w:val="720"/>
          <w:marRight w:val="0"/>
          <w:marTop w:val="115"/>
          <w:marBottom w:val="0"/>
          <w:divBdr>
            <w:top w:val="none" w:sz="0" w:space="0" w:color="auto"/>
            <w:left w:val="none" w:sz="0" w:space="0" w:color="auto"/>
            <w:bottom w:val="none" w:sz="0" w:space="0" w:color="auto"/>
            <w:right w:val="none" w:sz="0" w:space="0" w:color="auto"/>
          </w:divBdr>
        </w:div>
        <w:div w:id="170949820">
          <w:marLeft w:val="720"/>
          <w:marRight w:val="0"/>
          <w:marTop w:val="115"/>
          <w:marBottom w:val="0"/>
          <w:divBdr>
            <w:top w:val="none" w:sz="0" w:space="0" w:color="auto"/>
            <w:left w:val="none" w:sz="0" w:space="0" w:color="auto"/>
            <w:bottom w:val="none" w:sz="0" w:space="0" w:color="auto"/>
            <w:right w:val="none" w:sz="0" w:space="0" w:color="auto"/>
          </w:divBdr>
        </w:div>
      </w:divsChild>
    </w:div>
    <w:div w:id="1559590525">
      <w:bodyDiv w:val="1"/>
      <w:marLeft w:val="0"/>
      <w:marRight w:val="0"/>
      <w:marTop w:val="0"/>
      <w:marBottom w:val="0"/>
      <w:divBdr>
        <w:top w:val="none" w:sz="0" w:space="0" w:color="auto"/>
        <w:left w:val="none" w:sz="0" w:space="0" w:color="auto"/>
        <w:bottom w:val="none" w:sz="0" w:space="0" w:color="auto"/>
        <w:right w:val="none" w:sz="0" w:space="0" w:color="auto"/>
      </w:divBdr>
      <w:divsChild>
        <w:div w:id="253829318">
          <w:marLeft w:val="0"/>
          <w:marRight w:val="0"/>
          <w:marTop w:val="0"/>
          <w:marBottom w:val="0"/>
          <w:divBdr>
            <w:top w:val="none" w:sz="0" w:space="0" w:color="auto"/>
            <w:left w:val="none" w:sz="0" w:space="0" w:color="auto"/>
            <w:bottom w:val="none" w:sz="0" w:space="0" w:color="auto"/>
            <w:right w:val="none" w:sz="0" w:space="0" w:color="auto"/>
          </w:divBdr>
        </w:div>
        <w:div w:id="757603534">
          <w:marLeft w:val="0"/>
          <w:marRight w:val="0"/>
          <w:marTop w:val="0"/>
          <w:marBottom w:val="0"/>
          <w:divBdr>
            <w:top w:val="none" w:sz="0" w:space="0" w:color="auto"/>
            <w:left w:val="none" w:sz="0" w:space="0" w:color="auto"/>
            <w:bottom w:val="none" w:sz="0" w:space="0" w:color="auto"/>
            <w:right w:val="none" w:sz="0" w:space="0" w:color="auto"/>
          </w:divBdr>
        </w:div>
        <w:div w:id="916086378">
          <w:marLeft w:val="0"/>
          <w:marRight w:val="0"/>
          <w:marTop w:val="0"/>
          <w:marBottom w:val="0"/>
          <w:divBdr>
            <w:top w:val="none" w:sz="0" w:space="0" w:color="auto"/>
            <w:left w:val="none" w:sz="0" w:space="0" w:color="auto"/>
            <w:bottom w:val="none" w:sz="0" w:space="0" w:color="auto"/>
            <w:right w:val="none" w:sz="0" w:space="0" w:color="auto"/>
          </w:divBdr>
        </w:div>
        <w:div w:id="1060326590">
          <w:marLeft w:val="0"/>
          <w:marRight w:val="0"/>
          <w:marTop w:val="0"/>
          <w:marBottom w:val="0"/>
          <w:divBdr>
            <w:top w:val="none" w:sz="0" w:space="0" w:color="auto"/>
            <w:left w:val="none" w:sz="0" w:space="0" w:color="auto"/>
            <w:bottom w:val="none" w:sz="0" w:space="0" w:color="auto"/>
            <w:right w:val="none" w:sz="0" w:space="0" w:color="auto"/>
          </w:divBdr>
        </w:div>
        <w:div w:id="1250038537">
          <w:marLeft w:val="0"/>
          <w:marRight w:val="0"/>
          <w:marTop w:val="0"/>
          <w:marBottom w:val="0"/>
          <w:divBdr>
            <w:top w:val="none" w:sz="0" w:space="0" w:color="auto"/>
            <w:left w:val="none" w:sz="0" w:space="0" w:color="auto"/>
            <w:bottom w:val="none" w:sz="0" w:space="0" w:color="auto"/>
            <w:right w:val="none" w:sz="0" w:space="0" w:color="auto"/>
          </w:divBdr>
        </w:div>
        <w:div w:id="1341736833">
          <w:marLeft w:val="0"/>
          <w:marRight w:val="0"/>
          <w:marTop w:val="0"/>
          <w:marBottom w:val="0"/>
          <w:divBdr>
            <w:top w:val="none" w:sz="0" w:space="0" w:color="auto"/>
            <w:left w:val="none" w:sz="0" w:space="0" w:color="auto"/>
            <w:bottom w:val="none" w:sz="0" w:space="0" w:color="auto"/>
            <w:right w:val="none" w:sz="0" w:space="0" w:color="auto"/>
          </w:divBdr>
        </w:div>
        <w:div w:id="1672217972">
          <w:marLeft w:val="0"/>
          <w:marRight w:val="0"/>
          <w:marTop w:val="0"/>
          <w:marBottom w:val="0"/>
          <w:divBdr>
            <w:top w:val="none" w:sz="0" w:space="0" w:color="auto"/>
            <w:left w:val="none" w:sz="0" w:space="0" w:color="auto"/>
            <w:bottom w:val="none" w:sz="0" w:space="0" w:color="auto"/>
            <w:right w:val="none" w:sz="0" w:space="0" w:color="auto"/>
          </w:divBdr>
        </w:div>
      </w:divsChild>
    </w:div>
    <w:div w:id="20073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5F2112-580D-4630-82E8-D9665B42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2010-11-02T11:50:00Z</cp:lastPrinted>
  <dcterms:created xsi:type="dcterms:W3CDTF">2013-03-07T22:39:00Z</dcterms:created>
  <dcterms:modified xsi:type="dcterms:W3CDTF">2013-03-07T22:39:00Z</dcterms:modified>
</cp:coreProperties>
</file>