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DF3" w:rsidRDefault="00C64DF3" w:rsidP="00C64DF3">
      <w:pPr>
        <w:spacing w:after="0" w:line="240" w:lineRule="auto"/>
        <w:jc w:val="center"/>
        <w:rPr>
          <w:rFonts w:ascii="Times New Roman" w:hAnsi="Times New Roman" w:cs="Times New Roman"/>
          <w:b/>
          <w:sz w:val="26"/>
          <w:szCs w:val="24"/>
        </w:rPr>
      </w:pPr>
      <w:r>
        <w:rPr>
          <w:rFonts w:ascii="Times New Roman" w:hAnsi="Times New Roman" w:cs="Times New Roman"/>
          <w:b/>
          <w:sz w:val="26"/>
          <w:szCs w:val="24"/>
        </w:rPr>
        <w:t>FULL PAPER</w:t>
      </w:r>
    </w:p>
    <w:p w:rsidR="00C64DF3" w:rsidRDefault="00C64DF3" w:rsidP="00C64DF3">
      <w:pPr>
        <w:spacing w:after="0" w:line="240" w:lineRule="auto"/>
        <w:jc w:val="center"/>
        <w:rPr>
          <w:rFonts w:ascii="Times New Roman" w:hAnsi="Times New Roman" w:cs="Times New Roman"/>
          <w:b/>
          <w:sz w:val="26"/>
          <w:szCs w:val="24"/>
        </w:rPr>
      </w:pPr>
    </w:p>
    <w:p w:rsidR="00C64DF3" w:rsidRDefault="00C64DF3" w:rsidP="00C64DF3">
      <w:pPr>
        <w:spacing w:after="0" w:line="240" w:lineRule="auto"/>
        <w:jc w:val="center"/>
        <w:rPr>
          <w:rFonts w:ascii="Times New Roman" w:hAnsi="Times New Roman" w:cs="Times New Roman"/>
          <w:b/>
          <w:sz w:val="26"/>
          <w:szCs w:val="24"/>
        </w:rPr>
      </w:pPr>
    </w:p>
    <w:p w:rsidR="00C64DF3" w:rsidRPr="004C0C37" w:rsidRDefault="00C64DF3" w:rsidP="004C0C37">
      <w:pPr>
        <w:tabs>
          <w:tab w:val="left" w:pos="180"/>
        </w:tabs>
        <w:spacing w:after="0" w:line="240" w:lineRule="auto"/>
        <w:jc w:val="center"/>
        <w:rPr>
          <w:rFonts w:ascii="Times New Roman" w:hAnsi="Times New Roman" w:cs="Times New Roman"/>
          <w:b/>
          <w:sz w:val="26"/>
          <w:szCs w:val="26"/>
        </w:rPr>
      </w:pPr>
      <w:r w:rsidRPr="004C0C37">
        <w:rPr>
          <w:rFonts w:ascii="Times New Roman" w:hAnsi="Times New Roman" w:cs="Times New Roman"/>
          <w:b/>
          <w:sz w:val="26"/>
          <w:szCs w:val="26"/>
        </w:rPr>
        <w:t xml:space="preserve">PENYIMPANGAN TEORI BROWN </w:t>
      </w:r>
      <w:r w:rsidR="0091781C">
        <w:rPr>
          <w:rFonts w:ascii="Times New Roman" w:hAnsi="Times New Roman" w:cs="Times New Roman"/>
          <w:b/>
          <w:sz w:val="26"/>
          <w:szCs w:val="26"/>
        </w:rPr>
        <w:t>DAN</w:t>
      </w:r>
      <w:r w:rsidRPr="004C0C37">
        <w:rPr>
          <w:rFonts w:ascii="Times New Roman" w:hAnsi="Times New Roman" w:cs="Times New Roman"/>
          <w:b/>
          <w:sz w:val="26"/>
          <w:szCs w:val="26"/>
        </w:rPr>
        <w:t xml:space="preserve"> LEVINSON DALAM TINDAK TUTUR PESERTA </w:t>
      </w:r>
      <w:r w:rsidRPr="004C0C37">
        <w:rPr>
          <w:rFonts w:ascii="Times New Roman" w:hAnsi="Times New Roman" w:cs="Times New Roman"/>
          <w:b/>
          <w:i/>
          <w:sz w:val="26"/>
          <w:szCs w:val="26"/>
        </w:rPr>
        <w:t>TALK SHOW</w:t>
      </w:r>
      <w:r w:rsidRPr="004C0C37">
        <w:rPr>
          <w:rFonts w:ascii="Times New Roman" w:hAnsi="Times New Roman" w:cs="Times New Roman"/>
          <w:b/>
          <w:sz w:val="26"/>
          <w:szCs w:val="26"/>
        </w:rPr>
        <w:t xml:space="preserve"> </w:t>
      </w:r>
      <w:r w:rsidRPr="004C0C37">
        <w:rPr>
          <w:rFonts w:ascii="Times New Roman" w:hAnsi="Times New Roman" w:cs="Times New Roman"/>
          <w:b/>
          <w:i/>
          <w:sz w:val="26"/>
          <w:szCs w:val="26"/>
        </w:rPr>
        <w:t>INDONESIA LAWYERS CLUB</w:t>
      </w:r>
      <w:r w:rsidRPr="004C0C37">
        <w:rPr>
          <w:rFonts w:ascii="Times New Roman" w:hAnsi="Times New Roman" w:cs="Times New Roman"/>
          <w:b/>
          <w:sz w:val="26"/>
          <w:szCs w:val="26"/>
        </w:rPr>
        <w:t xml:space="preserve"> (ILC) </w:t>
      </w:r>
      <w:r w:rsidRPr="004C0C37">
        <w:rPr>
          <w:rFonts w:ascii="Times New Roman" w:hAnsi="Times New Roman" w:cs="Times New Roman"/>
          <w:b/>
          <w:i/>
          <w:sz w:val="26"/>
          <w:szCs w:val="26"/>
        </w:rPr>
        <w:t xml:space="preserve"> </w:t>
      </w:r>
      <w:r w:rsidRPr="004C0C37">
        <w:rPr>
          <w:rFonts w:ascii="Times New Roman" w:hAnsi="Times New Roman" w:cs="Times New Roman"/>
          <w:b/>
          <w:sz w:val="26"/>
          <w:szCs w:val="26"/>
        </w:rPr>
        <w:t xml:space="preserve">DI </w:t>
      </w:r>
      <w:r w:rsidRPr="004C0C37">
        <w:rPr>
          <w:rFonts w:ascii="Times New Roman" w:hAnsi="Times New Roman" w:cs="Times New Roman"/>
          <w:b/>
          <w:i/>
          <w:sz w:val="26"/>
          <w:szCs w:val="26"/>
        </w:rPr>
        <w:t>TV ONE</w:t>
      </w:r>
      <w:r w:rsidRPr="004C0C37">
        <w:rPr>
          <w:rFonts w:ascii="Times New Roman" w:hAnsi="Times New Roman" w:cs="Times New Roman"/>
          <w:b/>
          <w:sz w:val="26"/>
          <w:szCs w:val="26"/>
        </w:rPr>
        <w:t xml:space="preserve"> DAN RELEVANSINYA TERHADAP PEMBELAJARAN BAHASA INDONESIA DI SMA</w:t>
      </w:r>
    </w:p>
    <w:p w:rsidR="00C64DF3" w:rsidRDefault="00C64DF3" w:rsidP="00C64DF3">
      <w:pPr>
        <w:spacing w:line="240" w:lineRule="auto"/>
        <w:jc w:val="center"/>
        <w:rPr>
          <w:rFonts w:ascii="Times New Roman" w:hAnsi="Times New Roman" w:cs="Times New Roman"/>
          <w:b/>
          <w:sz w:val="24"/>
          <w:szCs w:val="24"/>
        </w:rPr>
      </w:pPr>
    </w:p>
    <w:p w:rsidR="00C64DF3" w:rsidRDefault="00C64DF3" w:rsidP="00C64DF3">
      <w:pPr>
        <w:spacing w:line="240" w:lineRule="auto"/>
        <w:jc w:val="center"/>
        <w:rPr>
          <w:rFonts w:ascii="Times New Roman" w:hAnsi="Times New Roman" w:cs="Times New Roman"/>
          <w:b/>
          <w:sz w:val="24"/>
          <w:szCs w:val="24"/>
        </w:rPr>
      </w:pPr>
    </w:p>
    <w:p w:rsidR="00C64DF3" w:rsidRDefault="00C64DF3" w:rsidP="00C64DF3">
      <w:pPr>
        <w:spacing w:line="240" w:lineRule="auto"/>
        <w:jc w:val="center"/>
        <w:rPr>
          <w:rFonts w:ascii="Times New Roman" w:hAnsi="Times New Roman" w:cs="Times New Roman"/>
          <w:b/>
          <w:sz w:val="24"/>
          <w:szCs w:val="24"/>
        </w:rPr>
      </w:pPr>
    </w:p>
    <w:p w:rsidR="00C64DF3" w:rsidRDefault="00C64DF3" w:rsidP="00C64DF3">
      <w:pPr>
        <w:spacing w:line="360" w:lineRule="auto"/>
        <w:jc w:val="center"/>
        <w:rPr>
          <w:rFonts w:ascii="Times New Roman" w:hAnsi="Times New Roman" w:cs="Times New Roman"/>
          <w:b/>
          <w:sz w:val="24"/>
          <w:szCs w:val="24"/>
        </w:rPr>
      </w:pPr>
      <w:r w:rsidRPr="00586134">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1901825</wp:posOffset>
            </wp:positionH>
            <wp:positionV relativeFrom="paragraph">
              <wp:posOffset>57785</wp:posOffset>
            </wp:positionV>
            <wp:extent cx="1444625" cy="1381125"/>
            <wp:effectExtent l="19050" t="0" r="3175" b="0"/>
            <wp:wrapNone/>
            <wp:docPr id="1" name="Picture 1" descr="D:\HIBURAN\Gambar\Logo\logo  un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IBURAN\Gambar\Logo\logo  unram.jpg"/>
                    <pic:cNvPicPr>
                      <a:picLocks noChangeAspect="1" noChangeArrowheads="1"/>
                    </pic:cNvPicPr>
                  </pic:nvPicPr>
                  <pic:blipFill>
                    <a:blip r:embed="rId7" cstate="print"/>
                    <a:srcRect/>
                    <a:stretch>
                      <a:fillRect/>
                    </a:stretch>
                  </pic:blipFill>
                  <pic:spPr bwMode="auto">
                    <a:xfrm>
                      <a:off x="0" y="0"/>
                      <a:ext cx="1444625" cy="1381125"/>
                    </a:xfrm>
                    <a:prstGeom prst="rect">
                      <a:avLst/>
                    </a:prstGeom>
                    <a:noFill/>
                    <a:ln w="9525">
                      <a:noFill/>
                      <a:miter lim="800000"/>
                      <a:headEnd/>
                      <a:tailEnd/>
                    </a:ln>
                  </pic:spPr>
                </pic:pic>
              </a:graphicData>
            </a:graphic>
          </wp:anchor>
        </w:drawing>
      </w:r>
    </w:p>
    <w:p w:rsidR="00C64DF3" w:rsidRDefault="00C64DF3" w:rsidP="00C64DF3">
      <w:pPr>
        <w:spacing w:after="0" w:line="240" w:lineRule="auto"/>
        <w:jc w:val="center"/>
        <w:rPr>
          <w:rFonts w:ascii="Times New Roman" w:hAnsi="Times New Roman" w:cs="Times New Roman"/>
          <w:i/>
          <w:sz w:val="24"/>
          <w:szCs w:val="24"/>
        </w:rPr>
      </w:pPr>
    </w:p>
    <w:p w:rsidR="00C64DF3" w:rsidRDefault="00C64DF3" w:rsidP="00C64DF3">
      <w:pPr>
        <w:spacing w:after="0" w:line="240" w:lineRule="auto"/>
        <w:jc w:val="center"/>
        <w:rPr>
          <w:rFonts w:ascii="Times New Roman" w:hAnsi="Times New Roman" w:cs="Times New Roman"/>
          <w:i/>
          <w:sz w:val="24"/>
          <w:szCs w:val="24"/>
        </w:rPr>
      </w:pPr>
    </w:p>
    <w:p w:rsidR="00C64DF3" w:rsidRDefault="00C64DF3" w:rsidP="00C64DF3">
      <w:pPr>
        <w:spacing w:after="0" w:line="240" w:lineRule="auto"/>
        <w:jc w:val="center"/>
        <w:rPr>
          <w:rFonts w:ascii="Times New Roman" w:hAnsi="Times New Roman" w:cs="Times New Roman"/>
          <w:i/>
          <w:sz w:val="24"/>
          <w:szCs w:val="24"/>
        </w:rPr>
      </w:pPr>
    </w:p>
    <w:p w:rsidR="00C64DF3" w:rsidRDefault="00C64DF3" w:rsidP="00C64DF3">
      <w:pPr>
        <w:spacing w:after="0" w:line="240" w:lineRule="auto"/>
        <w:jc w:val="center"/>
        <w:rPr>
          <w:rFonts w:ascii="Times New Roman" w:hAnsi="Times New Roman" w:cs="Times New Roman"/>
          <w:i/>
          <w:sz w:val="24"/>
          <w:szCs w:val="24"/>
        </w:rPr>
      </w:pPr>
    </w:p>
    <w:p w:rsidR="00C64DF3" w:rsidRDefault="00C64DF3" w:rsidP="00C64DF3">
      <w:pPr>
        <w:spacing w:after="0" w:line="240" w:lineRule="auto"/>
        <w:jc w:val="center"/>
        <w:rPr>
          <w:rFonts w:ascii="Times New Roman" w:hAnsi="Times New Roman" w:cs="Times New Roman"/>
          <w:i/>
          <w:sz w:val="24"/>
          <w:szCs w:val="24"/>
        </w:rPr>
      </w:pPr>
    </w:p>
    <w:p w:rsidR="00C64DF3" w:rsidRDefault="00C64DF3" w:rsidP="00C64DF3">
      <w:pPr>
        <w:spacing w:after="0" w:line="240" w:lineRule="auto"/>
        <w:jc w:val="center"/>
        <w:rPr>
          <w:rFonts w:ascii="Times New Roman" w:hAnsi="Times New Roman" w:cs="Times New Roman"/>
          <w:i/>
          <w:sz w:val="24"/>
          <w:szCs w:val="24"/>
        </w:rPr>
      </w:pPr>
    </w:p>
    <w:p w:rsidR="00C64DF3" w:rsidRDefault="00C64DF3" w:rsidP="00C64DF3">
      <w:pPr>
        <w:spacing w:after="0" w:line="240" w:lineRule="auto"/>
        <w:jc w:val="center"/>
        <w:rPr>
          <w:rFonts w:ascii="Times New Roman" w:hAnsi="Times New Roman" w:cs="Times New Roman"/>
          <w:i/>
          <w:sz w:val="24"/>
          <w:szCs w:val="24"/>
        </w:rPr>
      </w:pPr>
    </w:p>
    <w:p w:rsidR="00C64DF3" w:rsidRDefault="00C64DF3" w:rsidP="00C64DF3">
      <w:pPr>
        <w:spacing w:after="0" w:line="240" w:lineRule="auto"/>
        <w:jc w:val="center"/>
        <w:rPr>
          <w:rFonts w:ascii="Times New Roman" w:hAnsi="Times New Roman" w:cs="Times New Roman"/>
          <w:i/>
          <w:sz w:val="24"/>
          <w:szCs w:val="24"/>
        </w:rPr>
      </w:pPr>
    </w:p>
    <w:p w:rsidR="00C64DF3" w:rsidRDefault="00C64DF3" w:rsidP="00C64DF3">
      <w:pPr>
        <w:spacing w:after="0" w:line="240" w:lineRule="auto"/>
        <w:jc w:val="center"/>
        <w:rPr>
          <w:rFonts w:ascii="Times New Roman" w:hAnsi="Times New Roman" w:cs="Times New Roman"/>
          <w:i/>
          <w:sz w:val="24"/>
          <w:szCs w:val="24"/>
        </w:rPr>
      </w:pPr>
    </w:p>
    <w:p w:rsidR="00C64DF3" w:rsidRDefault="00C64DF3" w:rsidP="00C64DF3">
      <w:pPr>
        <w:spacing w:after="0" w:line="240" w:lineRule="auto"/>
        <w:jc w:val="center"/>
        <w:rPr>
          <w:rFonts w:ascii="Times New Roman" w:hAnsi="Times New Roman" w:cs="Times New Roman"/>
          <w:i/>
          <w:sz w:val="24"/>
          <w:szCs w:val="24"/>
        </w:rPr>
      </w:pPr>
    </w:p>
    <w:p w:rsidR="00C64DF3" w:rsidRDefault="00C64DF3" w:rsidP="00C64DF3">
      <w:pPr>
        <w:spacing w:after="0" w:line="240" w:lineRule="auto"/>
        <w:jc w:val="center"/>
        <w:rPr>
          <w:rFonts w:ascii="Times New Roman" w:hAnsi="Times New Roman" w:cs="Times New Roman"/>
          <w:i/>
          <w:sz w:val="24"/>
          <w:szCs w:val="24"/>
        </w:rPr>
      </w:pPr>
    </w:p>
    <w:p w:rsidR="00C64DF3" w:rsidRDefault="00C64DF3" w:rsidP="00C64DF3">
      <w:pPr>
        <w:spacing w:after="0" w:line="240" w:lineRule="auto"/>
        <w:jc w:val="center"/>
        <w:rPr>
          <w:rFonts w:ascii="Times New Roman" w:hAnsi="Times New Roman" w:cs="Times New Roman"/>
          <w:i/>
          <w:sz w:val="24"/>
          <w:szCs w:val="24"/>
        </w:rPr>
      </w:pPr>
    </w:p>
    <w:p w:rsidR="00C64DF3" w:rsidRPr="00C64DF3" w:rsidRDefault="00C64DF3" w:rsidP="00C64DF3">
      <w:pPr>
        <w:spacing w:after="0" w:line="240" w:lineRule="auto"/>
        <w:jc w:val="center"/>
        <w:rPr>
          <w:rFonts w:ascii="Times New Roman" w:hAnsi="Times New Roman" w:cs="Times New Roman"/>
          <w:b/>
          <w:sz w:val="24"/>
          <w:szCs w:val="24"/>
          <w:u w:val="single"/>
        </w:rPr>
      </w:pPr>
      <w:r w:rsidRPr="00C64DF3">
        <w:rPr>
          <w:rFonts w:ascii="Times New Roman" w:hAnsi="Times New Roman" w:cs="Times New Roman"/>
          <w:b/>
          <w:sz w:val="24"/>
          <w:szCs w:val="24"/>
          <w:u w:val="single"/>
        </w:rPr>
        <w:t>Bukhori Muslim</w:t>
      </w:r>
    </w:p>
    <w:p w:rsidR="00C64DF3" w:rsidRPr="00C64DF3" w:rsidRDefault="00C64DF3" w:rsidP="00C64DF3">
      <w:pPr>
        <w:spacing w:after="0" w:line="240" w:lineRule="auto"/>
        <w:jc w:val="center"/>
        <w:rPr>
          <w:rFonts w:ascii="Times New Roman" w:hAnsi="Times New Roman" w:cs="Times New Roman"/>
          <w:sz w:val="24"/>
          <w:szCs w:val="24"/>
        </w:rPr>
      </w:pPr>
      <w:r w:rsidRPr="00C64DF3">
        <w:rPr>
          <w:rFonts w:ascii="Times New Roman" w:hAnsi="Times New Roman" w:cs="Times New Roman"/>
          <w:sz w:val="24"/>
          <w:szCs w:val="24"/>
        </w:rPr>
        <w:t>NIM I2H 013005</w:t>
      </w:r>
    </w:p>
    <w:p w:rsidR="00C64DF3" w:rsidRPr="00383B65" w:rsidRDefault="00C64DF3" w:rsidP="00C64DF3">
      <w:pPr>
        <w:spacing w:line="360" w:lineRule="auto"/>
        <w:jc w:val="center"/>
        <w:rPr>
          <w:rFonts w:ascii="Times New Roman" w:hAnsi="Times New Roman" w:cs="Times New Roman"/>
          <w:b/>
          <w:szCs w:val="24"/>
        </w:rPr>
      </w:pPr>
    </w:p>
    <w:p w:rsidR="00C64DF3" w:rsidRPr="00383B65" w:rsidRDefault="00C64DF3" w:rsidP="00C64DF3">
      <w:pPr>
        <w:spacing w:line="360" w:lineRule="auto"/>
        <w:jc w:val="center"/>
        <w:rPr>
          <w:rFonts w:ascii="Times New Roman" w:hAnsi="Times New Roman" w:cs="Times New Roman"/>
          <w:b/>
          <w:szCs w:val="24"/>
        </w:rPr>
      </w:pPr>
    </w:p>
    <w:p w:rsidR="00C64DF3" w:rsidRDefault="00C64DF3" w:rsidP="00C64DF3">
      <w:pPr>
        <w:spacing w:line="360" w:lineRule="auto"/>
        <w:jc w:val="center"/>
        <w:rPr>
          <w:rFonts w:ascii="Times New Roman" w:hAnsi="Times New Roman" w:cs="Times New Roman"/>
          <w:b/>
          <w:szCs w:val="24"/>
        </w:rPr>
      </w:pPr>
    </w:p>
    <w:p w:rsidR="00C64DF3" w:rsidRPr="00383B65" w:rsidRDefault="00C64DF3" w:rsidP="00C64DF3">
      <w:pPr>
        <w:spacing w:line="360" w:lineRule="auto"/>
        <w:jc w:val="center"/>
        <w:rPr>
          <w:rFonts w:ascii="Times New Roman" w:hAnsi="Times New Roman" w:cs="Times New Roman"/>
          <w:b/>
          <w:szCs w:val="24"/>
        </w:rPr>
      </w:pPr>
    </w:p>
    <w:p w:rsidR="00C64DF3" w:rsidRDefault="00C64DF3" w:rsidP="00C64DF3">
      <w:pPr>
        <w:spacing w:line="240" w:lineRule="auto"/>
        <w:jc w:val="center"/>
        <w:rPr>
          <w:rFonts w:ascii="Times New Roman" w:hAnsi="Times New Roman" w:cs="Times New Roman"/>
          <w:b/>
          <w:szCs w:val="24"/>
        </w:rPr>
      </w:pPr>
    </w:p>
    <w:p w:rsidR="00C64DF3" w:rsidRPr="00383B65" w:rsidRDefault="00C64DF3" w:rsidP="00C64DF3">
      <w:pPr>
        <w:spacing w:line="360" w:lineRule="auto"/>
        <w:jc w:val="center"/>
        <w:rPr>
          <w:rFonts w:ascii="Times New Roman" w:hAnsi="Times New Roman" w:cs="Times New Roman"/>
          <w:b/>
          <w:szCs w:val="24"/>
        </w:rPr>
      </w:pPr>
    </w:p>
    <w:p w:rsidR="00C64DF3" w:rsidRPr="00383B65" w:rsidRDefault="00C64DF3" w:rsidP="00C64DF3">
      <w:pPr>
        <w:spacing w:after="0" w:line="240" w:lineRule="auto"/>
        <w:jc w:val="center"/>
        <w:rPr>
          <w:rFonts w:ascii="Times New Roman" w:hAnsi="Times New Roman" w:cs="Times New Roman"/>
          <w:b/>
          <w:sz w:val="30"/>
          <w:szCs w:val="24"/>
        </w:rPr>
      </w:pPr>
      <w:r w:rsidRPr="00383B65">
        <w:rPr>
          <w:rFonts w:ascii="Times New Roman" w:hAnsi="Times New Roman" w:cs="Times New Roman"/>
          <w:b/>
          <w:sz w:val="26"/>
          <w:szCs w:val="24"/>
        </w:rPr>
        <w:t>PROGRAM MAGISTER PENDIDIKAN BAHASA INDONESIA</w:t>
      </w:r>
    </w:p>
    <w:p w:rsidR="00C64DF3" w:rsidRPr="00383B65" w:rsidRDefault="00C64DF3" w:rsidP="00C64DF3">
      <w:pPr>
        <w:spacing w:after="0" w:line="240" w:lineRule="auto"/>
        <w:jc w:val="center"/>
        <w:rPr>
          <w:rFonts w:ascii="Times New Roman" w:hAnsi="Times New Roman" w:cs="Times New Roman"/>
          <w:b/>
          <w:sz w:val="26"/>
          <w:szCs w:val="24"/>
        </w:rPr>
      </w:pPr>
      <w:r w:rsidRPr="00383B65">
        <w:rPr>
          <w:rFonts w:ascii="Times New Roman" w:hAnsi="Times New Roman" w:cs="Times New Roman"/>
          <w:b/>
          <w:sz w:val="26"/>
          <w:szCs w:val="24"/>
        </w:rPr>
        <w:t xml:space="preserve">UNIVERSITAS MATARAM </w:t>
      </w:r>
    </w:p>
    <w:p w:rsidR="00C64DF3" w:rsidRPr="00C64DF3" w:rsidRDefault="00C64DF3" w:rsidP="00C64DF3">
      <w:pPr>
        <w:spacing w:line="240" w:lineRule="auto"/>
        <w:jc w:val="center"/>
        <w:rPr>
          <w:rFonts w:ascii="Times New Roman" w:hAnsi="Times New Roman" w:cs="Times New Roman"/>
          <w:b/>
          <w:sz w:val="28"/>
          <w:szCs w:val="24"/>
        </w:rPr>
        <w:sectPr w:rsidR="00C64DF3" w:rsidRPr="00C64DF3" w:rsidSect="00F2736A">
          <w:footerReference w:type="default" r:id="rId8"/>
          <w:footerReference w:type="first" r:id="rId9"/>
          <w:pgSz w:w="11907" w:h="16840" w:code="9"/>
          <w:pgMar w:top="2268" w:right="1701" w:bottom="1701" w:left="1985" w:header="720" w:footer="720" w:gutter="0"/>
          <w:cols w:space="720"/>
          <w:titlePg/>
          <w:docGrid w:linePitch="360"/>
        </w:sectPr>
      </w:pPr>
      <w:r w:rsidRPr="00383B65">
        <w:rPr>
          <w:rFonts w:ascii="Times New Roman" w:hAnsi="Times New Roman" w:cs="Times New Roman"/>
          <w:b/>
          <w:sz w:val="26"/>
          <w:szCs w:val="24"/>
        </w:rPr>
        <w:t>2015</w:t>
      </w:r>
    </w:p>
    <w:p w:rsidR="00C64DF3" w:rsidRPr="004C0C37" w:rsidRDefault="00E74C04" w:rsidP="004C0C37">
      <w:pPr>
        <w:tabs>
          <w:tab w:val="left" w:pos="1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PENYIMPANGAN TEORI BROWN DAN</w:t>
      </w:r>
      <w:r w:rsidR="00C64DF3" w:rsidRPr="004C0C37">
        <w:rPr>
          <w:rFonts w:ascii="Times New Roman" w:hAnsi="Times New Roman" w:cs="Times New Roman"/>
          <w:b/>
          <w:sz w:val="28"/>
          <w:szCs w:val="28"/>
        </w:rPr>
        <w:t xml:space="preserve"> LEVINSON DALAM TINDAK TUTUR PESERTA </w:t>
      </w:r>
      <w:r w:rsidR="00C64DF3" w:rsidRPr="004C0C37">
        <w:rPr>
          <w:rFonts w:ascii="Times New Roman" w:hAnsi="Times New Roman" w:cs="Times New Roman"/>
          <w:b/>
          <w:i/>
          <w:sz w:val="28"/>
          <w:szCs w:val="28"/>
        </w:rPr>
        <w:t>TALK SHOW</w:t>
      </w:r>
      <w:r w:rsidR="00C64DF3" w:rsidRPr="004C0C37">
        <w:rPr>
          <w:rFonts w:ascii="Times New Roman" w:hAnsi="Times New Roman" w:cs="Times New Roman"/>
          <w:b/>
          <w:sz w:val="28"/>
          <w:szCs w:val="28"/>
        </w:rPr>
        <w:t xml:space="preserve"> </w:t>
      </w:r>
      <w:r w:rsidR="00C64DF3" w:rsidRPr="004C0C37">
        <w:rPr>
          <w:rFonts w:ascii="Times New Roman" w:hAnsi="Times New Roman" w:cs="Times New Roman"/>
          <w:b/>
          <w:i/>
          <w:sz w:val="28"/>
          <w:szCs w:val="28"/>
        </w:rPr>
        <w:t>INDONESIA LAWYERS CLUB</w:t>
      </w:r>
      <w:r w:rsidR="00C64DF3" w:rsidRPr="004C0C37">
        <w:rPr>
          <w:rFonts w:ascii="Times New Roman" w:hAnsi="Times New Roman" w:cs="Times New Roman"/>
          <w:b/>
          <w:sz w:val="28"/>
          <w:szCs w:val="28"/>
        </w:rPr>
        <w:t xml:space="preserve"> (ILC) </w:t>
      </w:r>
      <w:r w:rsidR="00C64DF3" w:rsidRPr="004C0C37">
        <w:rPr>
          <w:rFonts w:ascii="Times New Roman" w:hAnsi="Times New Roman" w:cs="Times New Roman"/>
          <w:b/>
          <w:i/>
          <w:sz w:val="28"/>
          <w:szCs w:val="28"/>
        </w:rPr>
        <w:t xml:space="preserve"> </w:t>
      </w:r>
      <w:r w:rsidR="00C64DF3" w:rsidRPr="004C0C37">
        <w:rPr>
          <w:rFonts w:ascii="Times New Roman" w:hAnsi="Times New Roman" w:cs="Times New Roman"/>
          <w:b/>
          <w:sz w:val="28"/>
          <w:szCs w:val="28"/>
        </w:rPr>
        <w:t xml:space="preserve">DI </w:t>
      </w:r>
      <w:r w:rsidR="00C64DF3" w:rsidRPr="004C0C37">
        <w:rPr>
          <w:rFonts w:ascii="Times New Roman" w:hAnsi="Times New Roman" w:cs="Times New Roman"/>
          <w:b/>
          <w:i/>
          <w:sz w:val="28"/>
          <w:szCs w:val="28"/>
        </w:rPr>
        <w:t>TV ONE</w:t>
      </w:r>
      <w:r w:rsidR="00C64DF3" w:rsidRPr="004C0C37">
        <w:rPr>
          <w:rFonts w:ascii="Times New Roman" w:hAnsi="Times New Roman" w:cs="Times New Roman"/>
          <w:b/>
          <w:sz w:val="28"/>
          <w:szCs w:val="28"/>
        </w:rPr>
        <w:t xml:space="preserve"> DAN RELEVANSINYA TERHADAP PEMBELAJARAN BAHASA INDONESIA DI SMA</w:t>
      </w:r>
    </w:p>
    <w:p w:rsidR="005F4BE3" w:rsidRDefault="005F4BE3" w:rsidP="00BB4679">
      <w:pPr>
        <w:spacing w:line="240" w:lineRule="auto"/>
        <w:jc w:val="center"/>
        <w:rPr>
          <w:rFonts w:ascii="Times New Roman" w:hAnsi="Times New Roman" w:cs="Times New Roman"/>
          <w:b/>
          <w:sz w:val="24"/>
          <w:szCs w:val="24"/>
        </w:rPr>
      </w:pPr>
    </w:p>
    <w:p w:rsidR="005F4BE3" w:rsidRDefault="005F4BE3" w:rsidP="00BB46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Bukhori Muslim</w:t>
      </w:r>
    </w:p>
    <w:p w:rsidR="005F4BE3" w:rsidRDefault="005F4BE3" w:rsidP="00BB46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NIM I2H 013005</w:t>
      </w:r>
    </w:p>
    <w:p w:rsidR="005F4BE3" w:rsidRDefault="005F4BE3" w:rsidP="00BB4679">
      <w:pPr>
        <w:spacing w:after="0" w:line="240" w:lineRule="auto"/>
        <w:jc w:val="center"/>
        <w:rPr>
          <w:rFonts w:ascii="Times New Roman" w:hAnsi="Times New Roman" w:cs="Times New Roman"/>
          <w:b/>
          <w:sz w:val="24"/>
          <w:szCs w:val="24"/>
        </w:rPr>
      </w:pPr>
    </w:p>
    <w:p w:rsidR="005F4BE3" w:rsidRDefault="00883865" w:rsidP="00BB4679">
      <w:pPr>
        <w:spacing w:after="0" w:line="240" w:lineRule="auto"/>
        <w:jc w:val="center"/>
        <w:rPr>
          <w:rFonts w:ascii="Times New Roman" w:hAnsi="Times New Roman" w:cs="Times New Roman"/>
          <w:b/>
          <w:sz w:val="24"/>
          <w:szCs w:val="24"/>
        </w:rPr>
      </w:pPr>
      <w:hyperlink r:id="rId10" w:history="1">
        <w:r w:rsidR="005F4BE3" w:rsidRPr="00D95452">
          <w:rPr>
            <w:rStyle w:val="Hyperlink"/>
            <w:rFonts w:ascii="Times New Roman" w:hAnsi="Times New Roman" w:cs="Times New Roman"/>
            <w:b/>
            <w:sz w:val="24"/>
            <w:szCs w:val="24"/>
          </w:rPr>
          <w:t>bmuslim17@yahoo.co.id</w:t>
        </w:r>
      </w:hyperlink>
    </w:p>
    <w:p w:rsidR="005F4BE3" w:rsidRDefault="005F4BE3" w:rsidP="00BB4679">
      <w:pPr>
        <w:spacing w:after="0" w:line="240" w:lineRule="auto"/>
        <w:jc w:val="center"/>
        <w:rPr>
          <w:rFonts w:ascii="Times New Roman" w:hAnsi="Times New Roman" w:cs="Times New Roman"/>
          <w:b/>
          <w:sz w:val="24"/>
          <w:szCs w:val="24"/>
        </w:rPr>
      </w:pPr>
    </w:p>
    <w:p w:rsidR="005F4BE3" w:rsidRPr="00534B50" w:rsidRDefault="003877EE" w:rsidP="00BB46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Magistes Pendidikan Bahasa I</w:t>
      </w:r>
      <w:r w:rsidRPr="00534B50">
        <w:rPr>
          <w:rFonts w:ascii="Times New Roman" w:hAnsi="Times New Roman" w:cs="Times New Roman"/>
          <w:b/>
          <w:sz w:val="24"/>
          <w:szCs w:val="24"/>
        </w:rPr>
        <w:t>ndonesia</w:t>
      </w:r>
    </w:p>
    <w:p w:rsidR="005F4BE3" w:rsidRDefault="003877EE" w:rsidP="00BB46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M</w:t>
      </w:r>
      <w:r w:rsidRPr="00534B50">
        <w:rPr>
          <w:rFonts w:ascii="Times New Roman" w:hAnsi="Times New Roman" w:cs="Times New Roman"/>
          <w:b/>
          <w:sz w:val="24"/>
          <w:szCs w:val="24"/>
        </w:rPr>
        <w:t>ataram</w:t>
      </w:r>
    </w:p>
    <w:p w:rsidR="00E91558" w:rsidRDefault="00E91558" w:rsidP="00BB4679">
      <w:pPr>
        <w:spacing w:after="0" w:line="240" w:lineRule="auto"/>
        <w:jc w:val="center"/>
        <w:rPr>
          <w:rFonts w:ascii="Times New Roman" w:hAnsi="Times New Roman" w:cs="Times New Roman"/>
          <w:b/>
          <w:sz w:val="24"/>
          <w:szCs w:val="24"/>
        </w:rPr>
      </w:pPr>
    </w:p>
    <w:p w:rsidR="00E91558" w:rsidRDefault="00E91558" w:rsidP="00BB4679">
      <w:pPr>
        <w:spacing w:after="0" w:line="240" w:lineRule="auto"/>
        <w:jc w:val="center"/>
        <w:rPr>
          <w:rFonts w:ascii="Times New Roman" w:hAnsi="Times New Roman" w:cs="Times New Roman"/>
          <w:b/>
          <w:sz w:val="24"/>
          <w:szCs w:val="24"/>
        </w:rPr>
      </w:pPr>
    </w:p>
    <w:p w:rsidR="005F4BE3" w:rsidRDefault="00E91558" w:rsidP="0021602E">
      <w:pPr>
        <w:tabs>
          <w:tab w:val="left" w:pos="504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Pembimbing I   </w:t>
      </w:r>
      <w:r w:rsidR="00E04223">
        <w:rPr>
          <w:rFonts w:ascii="Times New Roman" w:hAnsi="Times New Roman" w:cs="Times New Roman"/>
          <w:b/>
          <w:sz w:val="24"/>
          <w:szCs w:val="24"/>
        </w:rPr>
        <w:t>: Drs. Syahdan, M.Ed, Ph. D</w:t>
      </w:r>
      <w:r w:rsidR="00CB5BE0">
        <w:rPr>
          <w:rFonts w:ascii="Times New Roman" w:hAnsi="Times New Roman" w:cs="Times New Roman"/>
          <w:b/>
          <w:sz w:val="24"/>
          <w:szCs w:val="24"/>
        </w:rPr>
        <w:t xml:space="preserve">    :__________________________</w:t>
      </w:r>
      <w:r w:rsidR="00E04223">
        <w:rPr>
          <w:rFonts w:ascii="Times New Roman" w:hAnsi="Times New Roman" w:cs="Times New Roman"/>
          <w:b/>
          <w:sz w:val="24"/>
          <w:szCs w:val="24"/>
        </w:rPr>
        <w:t xml:space="preserve">   </w:t>
      </w:r>
      <w:r w:rsidR="00832FDE">
        <w:rPr>
          <w:rFonts w:ascii="Times New Roman" w:hAnsi="Times New Roman" w:cs="Times New Roman"/>
          <w:b/>
          <w:sz w:val="24"/>
          <w:szCs w:val="24"/>
        </w:rPr>
        <w:t xml:space="preserve"> </w:t>
      </w:r>
    </w:p>
    <w:p w:rsidR="00E91558" w:rsidRDefault="00E91558" w:rsidP="00BB4679">
      <w:pPr>
        <w:spacing w:after="0" w:line="240" w:lineRule="auto"/>
        <w:rPr>
          <w:rFonts w:ascii="Times New Roman" w:hAnsi="Times New Roman" w:cs="Times New Roman"/>
          <w:b/>
          <w:sz w:val="24"/>
          <w:szCs w:val="24"/>
        </w:rPr>
      </w:pPr>
    </w:p>
    <w:p w:rsidR="00E91558" w:rsidRDefault="00E91558" w:rsidP="0021602E">
      <w:pPr>
        <w:tabs>
          <w:tab w:val="left" w:pos="504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Pembimbing I</w:t>
      </w:r>
      <w:r w:rsidR="00E04223">
        <w:rPr>
          <w:rFonts w:ascii="Times New Roman" w:hAnsi="Times New Roman" w:cs="Times New Roman"/>
          <w:b/>
          <w:sz w:val="24"/>
          <w:szCs w:val="24"/>
        </w:rPr>
        <w:t>I : Dr. H. Sudirman Wilian, MA</w:t>
      </w:r>
      <w:r w:rsidR="00CB5BE0">
        <w:rPr>
          <w:rFonts w:ascii="Times New Roman" w:hAnsi="Times New Roman" w:cs="Times New Roman"/>
          <w:b/>
          <w:sz w:val="24"/>
          <w:szCs w:val="24"/>
        </w:rPr>
        <w:t xml:space="preserve"> :__________________________</w:t>
      </w:r>
    </w:p>
    <w:p w:rsidR="00E91558" w:rsidRDefault="00E91558" w:rsidP="00BB4679">
      <w:pPr>
        <w:spacing w:after="0" w:line="240" w:lineRule="auto"/>
        <w:rPr>
          <w:rFonts w:ascii="Times New Roman" w:hAnsi="Times New Roman" w:cs="Times New Roman"/>
          <w:b/>
          <w:sz w:val="24"/>
          <w:szCs w:val="24"/>
        </w:rPr>
      </w:pPr>
    </w:p>
    <w:p w:rsidR="003877EE" w:rsidRDefault="003877EE" w:rsidP="00BB4679">
      <w:pPr>
        <w:spacing w:after="0" w:line="240" w:lineRule="auto"/>
        <w:jc w:val="center"/>
        <w:rPr>
          <w:rFonts w:ascii="Times New Roman" w:hAnsi="Times New Roman" w:cs="Times New Roman"/>
          <w:b/>
          <w:sz w:val="24"/>
          <w:szCs w:val="24"/>
        </w:rPr>
      </w:pPr>
    </w:p>
    <w:p w:rsidR="005F4BE3" w:rsidRDefault="005F4BE3" w:rsidP="00BB46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3877EE" w:rsidRDefault="003877EE" w:rsidP="00BB4679">
      <w:pPr>
        <w:spacing w:after="0" w:line="240" w:lineRule="auto"/>
        <w:jc w:val="center"/>
        <w:rPr>
          <w:rFonts w:ascii="Times New Roman" w:hAnsi="Times New Roman" w:cs="Times New Roman"/>
          <w:b/>
          <w:sz w:val="24"/>
          <w:szCs w:val="24"/>
        </w:rPr>
      </w:pPr>
    </w:p>
    <w:p w:rsidR="00BC01C1" w:rsidRPr="003877EE" w:rsidRDefault="00C832F6" w:rsidP="00D57703">
      <w:pPr>
        <w:pStyle w:val="ListParagraph"/>
        <w:spacing w:after="0" w:line="240" w:lineRule="auto"/>
        <w:ind w:left="270"/>
        <w:jc w:val="both"/>
        <w:rPr>
          <w:rFonts w:ascii="Times New Roman" w:hAnsi="Times New Roman" w:cs="Times New Roman"/>
        </w:rPr>
      </w:pPr>
      <w:r w:rsidRPr="003877EE">
        <w:rPr>
          <w:rFonts w:ascii="Times New Roman" w:hAnsi="Times New Roman" w:cs="Times New Roman"/>
        </w:rPr>
        <w:t xml:space="preserve">Penelitian ini bertujuan untuk mendeskripsikan </w:t>
      </w:r>
      <w:r w:rsidR="00F24310" w:rsidRPr="003877EE">
        <w:rPr>
          <w:rFonts w:ascii="Times New Roman" w:hAnsi="Times New Roman" w:cs="Times New Roman"/>
        </w:rPr>
        <w:t xml:space="preserve">bentuk-bentuk </w:t>
      </w:r>
      <w:r w:rsidRPr="003877EE">
        <w:rPr>
          <w:rFonts w:ascii="Times New Roman" w:hAnsi="Times New Roman" w:cs="Times New Roman"/>
        </w:rPr>
        <w:t>penyimpangan teori kesantunan Brown dan Levinson</w:t>
      </w:r>
      <w:r w:rsidR="003877EE">
        <w:rPr>
          <w:rFonts w:ascii="Times New Roman" w:hAnsi="Times New Roman" w:cs="Times New Roman"/>
        </w:rPr>
        <w:t xml:space="preserve"> </w:t>
      </w:r>
      <w:r w:rsidR="003877EE" w:rsidRPr="003877EE">
        <w:rPr>
          <w:rFonts w:ascii="Times New Roman" w:hAnsi="Times New Roman" w:cs="Times New Roman"/>
        </w:rPr>
        <w:t xml:space="preserve">dalam tindak tutur peserta </w:t>
      </w:r>
      <w:r w:rsidR="003877EE" w:rsidRPr="003877EE">
        <w:rPr>
          <w:rFonts w:ascii="Times New Roman" w:hAnsi="Times New Roman" w:cs="Times New Roman"/>
          <w:i/>
        </w:rPr>
        <w:t>Indonesia Lawyers Club</w:t>
      </w:r>
      <w:r w:rsidR="003877EE" w:rsidRPr="003877EE">
        <w:rPr>
          <w:rFonts w:ascii="Times New Roman" w:hAnsi="Times New Roman" w:cs="Times New Roman"/>
        </w:rPr>
        <w:t xml:space="preserve"> di TV One</w:t>
      </w:r>
      <w:r w:rsidRPr="003877EE">
        <w:rPr>
          <w:rFonts w:ascii="Times New Roman" w:hAnsi="Times New Roman" w:cs="Times New Roman"/>
        </w:rPr>
        <w:t xml:space="preserve"> dan</w:t>
      </w:r>
      <w:r w:rsidR="003877EE">
        <w:rPr>
          <w:rFonts w:ascii="Times New Roman" w:hAnsi="Times New Roman" w:cs="Times New Roman"/>
        </w:rPr>
        <w:t xml:space="preserve"> relevansinya terhadap pembelajaran bahasa Indonesia di SMA. Teori yang digunakan untuk memecahkan </w:t>
      </w:r>
      <w:r w:rsidR="00EA5439">
        <w:rPr>
          <w:rFonts w:ascii="Times New Roman" w:hAnsi="Times New Roman" w:cs="Times New Roman"/>
        </w:rPr>
        <w:t>masalah</w:t>
      </w:r>
      <w:r w:rsidR="003877EE">
        <w:rPr>
          <w:rFonts w:ascii="Times New Roman" w:hAnsi="Times New Roman" w:cs="Times New Roman"/>
        </w:rPr>
        <w:t xml:space="preserve"> dalam penelitian ini adalah </w:t>
      </w:r>
      <w:r w:rsidR="00F24310" w:rsidRPr="003877EE">
        <w:rPr>
          <w:rFonts w:ascii="Times New Roman" w:hAnsi="Times New Roman" w:cs="Times New Roman"/>
        </w:rPr>
        <w:t>teori pr</w:t>
      </w:r>
      <w:r w:rsidR="00C21EA5">
        <w:rPr>
          <w:rFonts w:ascii="Times New Roman" w:hAnsi="Times New Roman" w:cs="Times New Roman"/>
        </w:rPr>
        <w:t>a</w:t>
      </w:r>
      <w:r w:rsidR="00F24310" w:rsidRPr="003877EE">
        <w:rPr>
          <w:rFonts w:ascii="Times New Roman" w:hAnsi="Times New Roman" w:cs="Times New Roman"/>
        </w:rPr>
        <w:t xml:space="preserve">gmatik. Sedangkan pendekatan yang digunakan yaitu pendekatan kualitatif deskriptif dengan tekhnik pengumpulan data </w:t>
      </w:r>
      <w:r w:rsidR="003877EE">
        <w:rPr>
          <w:rFonts w:ascii="Times New Roman" w:hAnsi="Times New Roman" w:cs="Times New Roman"/>
        </w:rPr>
        <w:t>yaitu</w:t>
      </w:r>
      <w:r w:rsidR="00F24310" w:rsidRPr="003877EE">
        <w:rPr>
          <w:rFonts w:ascii="Times New Roman" w:hAnsi="Times New Roman" w:cs="Times New Roman"/>
        </w:rPr>
        <w:t xml:space="preserve"> teknik dokumentasi dan observasi. Hasil penelitian ini menunjukkan bahwa bentuk-bentuk pelanggaran teori </w:t>
      </w:r>
      <w:r w:rsidR="00621B6D">
        <w:rPr>
          <w:rFonts w:ascii="Times New Roman" w:hAnsi="Times New Roman" w:cs="Times New Roman"/>
        </w:rPr>
        <w:t xml:space="preserve">kesantunan </w:t>
      </w:r>
      <w:r w:rsidR="00F24310" w:rsidRPr="003877EE">
        <w:rPr>
          <w:rFonts w:ascii="Times New Roman" w:hAnsi="Times New Roman" w:cs="Times New Roman"/>
        </w:rPr>
        <w:t xml:space="preserve">Brown dan Levinson yang terjadi dalam tindak tutur peserta </w:t>
      </w:r>
      <w:r w:rsidR="00F24310" w:rsidRPr="003877EE">
        <w:rPr>
          <w:rFonts w:ascii="Times New Roman" w:hAnsi="Times New Roman" w:cs="Times New Roman"/>
          <w:i/>
        </w:rPr>
        <w:t xml:space="preserve">Indonesia Lawyers Club </w:t>
      </w:r>
      <w:r w:rsidR="00F24310" w:rsidRPr="003877EE">
        <w:rPr>
          <w:rFonts w:ascii="Times New Roman" w:hAnsi="Times New Roman" w:cs="Times New Roman"/>
        </w:rPr>
        <w:t xml:space="preserve">edisi 27 Mei 2014 dan 7 April 2015 terdiri </w:t>
      </w:r>
      <w:r w:rsidR="00621B6D">
        <w:rPr>
          <w:rFonts w:ascii="Times New Roman" w:hAnsi="Times New Roman" w:cs="Times New Roman"/>
        </w:rPr>
        <w:t>atas</w:t>
      </w:r>
      <w:r w:rsidR="00F24310" w:rsidRPr="003877EE">
        <w:rPr>
          <w:rFonts w:ascii="Times New Roman" w:hAnsi="Times New Roman" w:cs="Times New Roman"/>
        </w:rPr>
        <w:t xml:space="preserve"> pengancaman muka positif dan pengancaman muka negatif. Tuturan </w:t>
      </w:r>
      <w:r w:rsidR="00EA5439">
        <w:rPr>
          <w:rFonts w:ascii="Times New Roman" w:hAnsi="Times New Roman" w:cs="Times New Roman"/>
        </w:rPr>
        <w:t xml:space="preserve"> peserta </w:t>
      </w:r>
      <w:r w:rsidR="00F24310" w:rsidRPr="003877EE">
        <w:rPr>
          <w:rFonts w:ascii="Times New Roman" w:hAnsi="Times New Roman" w:cs="Times New Roman"/>
        </w:rPr>
        <w:t xml:space="preserve">yang mengancam muka positif </w:t>
      </w:r>
      <w:r w:rsidR="00621B6D">
        <w:rPr>
          <w:rFonts w:ascii="Times New Roman" w:hAnsi="Times New Roman" w:cs="Times New Roman"/>
        </w:rPr>
        <w:t>meliputi</w:t>
      </w:r>
      <w:r w:rsidR="00C62AB1" w:rsidRPr="003877EE">
        <w:rPr>
          <w:rFonts w:ascii="Times New Roman" w:hAnsi="Times New Roman" w:cs="Times New Roman"/>
        </w:rPr>
        <w:t xml:space="preserve"> </w:t>
      </w:r>
      <w:r w:rsidR="00F24310" w:rsidRPr="003877EE">
        <w:rPr>
          <w:rFonts w:ascii="Times New Roman" w:hAnsi="Times New Roman" w:cs="Times New Roman"/>
        </w:rPr>
        <w:t xml:space="preserve">ungkapan keluhan, dakwaan, ketidaksetujuan, kritikan, ungkapan yang tidak </w:t>
      </w:r>
      <w:r w:rsidR="00736A8F">
        <w:rPr>
          <w:rFonts w:ascii="Times New Roman" w:hAnsi="Times New Roman" w:cs="Times New Roman"/>
        </w:rPr>
        <w:t>kooperatif</w:t>
      </w:r>
      <w:r w:rsidR="00F24310" w:rsidRPr="003877EE">
        <w:rPr>
          <w:rFonts w:ascii="Times New Roman" w:hAnsi="Times New Roman" w:cs="Times New Roman"/>
        </w:rPr>
        <w:t xml:space="preserve">, </w:t>
      </w:r>
      <w:r w:rsidR="00BC01C1" w:rsidRPr="003877EE">
        <w:rPr>
          <w:rFonts w:ascii="Times New Roman" w:hAnsi="Times New Roman" w:cs="Times New Roman"/>
        </w:rPr>
        <w:t>mempermalukan</w:t>
      </w:r>
      <w:r w:rsidR="00C62AB1" w:rsidRPr="003877EE">
        <w:rPr>
          <w:rFonts w:ascii="Times New Roman" w:hAnsi="Times New Roman" w:cs="Times New Roman"/>
        </w:rPr>
        <w:t xml:space="preserve"> lawan tutur</w:t>
      </w:r>
      <w:r w:rsidR="00BC01C1" w:rsidRPr="003877EE">
        <w:rPr>
          <w:rFonts w:ascii="Times New Roman" w:hAnsi="Times New Roman" w:cs="Times New Roman"/>
        </w:rPr>
        <w:t>, dan kata-kata tabu. Sedangkan un</w:t>
      </w:r>
      <w:r w:rsidR="00C62AB1" w:rsidRPr="003877EE">
        <w:rPr>
          <w:rFonts w:ascii="Times New Roman" w:hAnsi="Times New Roman" w:cs="Times New Roman"/>
        </w:rPr>
        <w:t>g</w:t>
      </w:r>
      <w:r w:rsidR="00BC01C1" w:rsidRPr="003877EE">
        <w:rPr>
          <w:rFonts w:ascii="Times New Roman" w:hAnsi="Times New Roman" w:cs="Times New Roman"/>
        </w:rPr>
        <w:t>kapan yang diggunakan di dalam pengancaman</w:t>
      </w:r>
      <w:r w:rsidR="00621B6D">
        <w:rPr>
          <w:rFonts w:ascii="Times New Roman" w:hAnsi="Times New Roman" w:cs="Times New Roman"/>
        </w:rPr>
        <w:t xml:space="preserve"> muka negatif yakni ungkapan</w:t>
      </w:r>
      <w:r w:rsidR="00BC01C1" w:rsidRPr="003877EE">
        <w:rPr>
          <w:rFonts w:ascii="Times New Roman" w:hAnsi="Times New Roman" w:cs="Times New Roman"/>
        </w:rPr>
        <w:t xml:space="preserve"> penolakan, saran, nasihat, permintaan, larangan, janji dan pujian. </w:t>
      </w:r>
      <w:r w:rsidR="00C62AB1" w:rsidRPr="003877EE">
        <w:rPr>
          <w:rFonts w:ascii="Times New Roman" w:hAnsi="Times New Roman" w:cs="Times New Roman"/>
        </w:rPr>
        <w:t xml:space="preserve">Jenis </w:t>
      </w:r>
      <w:r w:rsidR="00BC01C1" w:rsidRPr="003877EE">
        <w:rPr>
          <w:rFonts w:ascii="Times New Roman" w:hAnsi="Times New Roman" w:cs="Times New Roman"/>
        </w:rPr>
        <w:t xml:space="preserve">tindak tutur yang diggunakan yakni tindak tutur </w:t>
      </w:r>
      <w:r w:rsidR="00BC01C1" w:rsidRPr="00621B6D">
        <w:rPr>
          <w:rFonts w:ascii="Times New Roman" w:hAnsi="Times New Roman" w:cs="Times New Roman"/>
          <w:i/>
        </w:rPr>
        <w:t xml:space="preserve">direktif, deklaratif, ekspresif, </w:t>
      </w:r>
      <w:r w:rsidR="00BC01C1" w:rsidRPr="003877EE">
        <w:rPr>
          <w:rFonts w:ascii="Times New Roman" w:hAnsi="Times New Roman" w:cs="Times New Roman"/>
        </w:rPr>
        <w:t xml:space="preserve">dan </w:t>
      </w:r>
      <w:r w:rsidR="00737A06">
        <w:rPr>
          <w:rFonts w:ascii="Times New Roman" w:hAnsi="Times New Roman" w:cs="Times New Roman"/>
          <w:i/>
        </w:rPr>
        <w:t>rep</w:t>
      </w:r>
      <w:r w:rsidR="00BC01C1" w:rsidRPr="00621B6D">
        <w:rPr>
          <w:rFonts w:ascii="Times New Roman" w:hAnsi="Times New Roman" w:cs="Times New Roman"/>
          <w:i/>
        </w:rPr>
        <w:t>resentatif</w:t>
      </w:r>
      <w:r w:rsidR="00BC01C1" w:rsidRPr="003877EE">
        <w:rPr>
          <w:rFonts w:ascii="Times New Roman" w:hAnsi="Times New Roman" w:cs="Times New Roman"/>
        </w:rPr>
        <w:t>. Sementara itu, pelanggaran teori kesantu</w:t>
      </w:r>
      <w:r w:rsidR="004D290F">
        <w:rPr>
          <w:rFonts w:ascii="Times New Roman" w:hAnsi="Times New Roman" w:cs="Times New Roman"/>
        </w:rPr>
        <w:t>n</w:t>
      </w:r>
      <w:r w:rsidR="00BC01C1" w:rsidRPr="003877EE">
        <w:rPr>
          <w:rFonts w:ascii="Times New Roman" w:hAnsi="Times New Roman" w:cs="Times New Roman"/>
        </w:rPr>
        <w:t xml:space="preserve">an Brown dan Levinson </w:t>
      </w:r>
      <w:r w:rsidR="003877EE">
        <w:rPr>
          <w:rFonts w:ascii="Times New Roman" w:hAnsi="Times New Roman" w:cs="Times New Roman"/>
        </w:rPr>
        <w:t>dalam</w:t>
      </w:r>
      <w:r w:rsidR="00BC01C1" w:rsidRPr="003877EE">
        <w:rPr>
          <w:rFonts w:ascii="Times New Roman" w:hAnsi="Times New Roman" w:cs="Times New Roman"/>
        </w:rPr>
        <w:t xml:space="preserve"> tindak tutur peserta</w:t>
      </w:r>
      <w:r w:rsidR="00621B6D">
        <w:rPr>
          <w:rFonts w:ascii="Times New Roman" w:hAnsi="Times New Roman" w:cs="Times New Roman"/>
        </w:rPr>
        <w:t xml:space="preserve"> </w:t>
      </w:r>
      <w:r w:rsidR="00BC01C1" w:rsidRPr="003877EE">
        <w:rPr>
          <w:rFonts w:ascii="Times New Roman" w:hAnsi="Times New Roman" w:cs="Times New Roman"/>
        </w:rPr>
        <w:t>ILC</w:t>
      </w:r>
      <w:r w:rsidR="003877EE">
        <w:rPr>
          <w:rFonts w:ascii="Times New Roman" w:hAnsi="Times New Roman" w:cs="Times New Roman"/>
        </w:rPr>
        <w:t xml:space="preserve"> lebih</w:t>
      </w:r>
      <w:r w:rsidR="00BC01C1" w:rsidRPr="003877EE">
        <w:rPr>
          <w:rFonts w:ascii="Times New Roman" w:hAnsi="Times New Roman" w:cs="Times New Roman"/>
        </w:rPr>
        <w:t xml:space="preserve"> didasari pada suatu kesadaran untuk memperoleh keadilan, pembelaan diri sendiri, solidaritas kelompok, kekuasaan, pen</w:t>
      </w:r>
      <w:r w:rsidR="003877EE">
        <w:rPr>
          <w:rFonts w:ascii="Times New Roman" w:hAnsi="Times New Roman" w:cs="Times New Roman"/>
        </w:rPr>
        <w:t>gakuan diri dan kelompok, peneg</w:t>
      </w:r>
      <w:r w:rsidR="00BC01C1" w:rsidRPr="003877EE">
        <w:rPr>
          <w:rFonts w:ascii="Times New Roman" w:hAnsi="Times New Roman" w:cs="Times New Roman"/>
        </w:rPr>
        <w:t>akan hukum, perjuangan melawan korupsi dan pembelaan atas nama rakyat.</w:t>
      </w:r>
      <w:r w:rsidR="00621B6D">
        <w:rPr>
          <w:rFonts w:ascii="Times New Roman" w:hAnsi="Times New Roman" w:cs="Times New Roman"/>
        </w:rPr>
        <w:t xml:space="preserve"> Relevansi hasil penelitian dapat </w:t>
      </w:r>
      <w:r w:rsidR="00EA5439">
        <w:rPr>
          <w:rFonts w:ascii="Times New Roman" w:hAnsi="Times New Roman" w:cs="Times New Roman"/>
        </w:rPr>
        <w:t>diterapkan</w:t>
      </w:r>
      <w:r w:rsidR="00621B6D">
        <w:rPr>
          <w:rFonts w:ascii="Times New Roman" w:hAnsi="Times New Roman" w:cs="Times New Roman"/>
        </w:rPr>
        <w:t xml:space="preserve"> dalam pembelajaran bahasa Indonesia di SMA kelas XI </w:t>
      </w:r>
      <w:r w:rsidR="00246B36">
        <w:rPr>
          <w:rFonts w:ascii="Times New Roman" w:hAnsi="Times New Roman" w:cs="Times New Roman"/>
        </w:rPr>
        <w:t xml:space="preserve"> semester dua</w:t>
      </w:r>
      <w:r w:rsidR="00EA5439">
        <w:rPr>
          <w:rFonts w:ascii="Times New Roman" w:hAnsi="Times New Roman" w:cs="Times New Roman"/>
        </w:rPr>
        <w:t xml:space="preserve">, </w:t>
      </w:r>
      <w:r w:rsidR="00246B36">
        <w:rPr>
          <w:rFonts w:ascii="Times New Roman" w:hAnsi="Times New Roman" w:cs="Times New Roman"/>
        </w:rPr>
        <w:t xml:space="preserve"> KD 9. 2 </w:t>
      </w:r>
      <w:r w:rsidR="00EA5439">
        <w:rPr>
          <w:rFonts w:ascii="Times New Roman" w:hAnsi="Times New Roman" w:cs="Times New Roman"/>
        </w:rPr>
        <w:t>dengan</w:t>
      </w:r>
      <w:r w:rsidR="00621B6D">
        <w:rPr>
          <w:rFonts w:ascii="Times New Roman" w:hAnsi="Times New Roman" w:cs="Times New Roman"/>
        </w:rPr>
        <w:t xml:space="preserve"> materi</w:t>
      </w:r>
      <w:r w:rsidR="00EA5439">
        <w:rPr>
          <w:rFonts w:ascii="Times New Roman" w:hAnsi="Times New Roman" w:cs="Times New Roman"/>
        </w:rPr>
        <w:t xml:space="preserve"> pokok</w:t>
      </w:r>
      <w:r w:rsidR="00621B6D">
        <w:rPr>
          <w:rFonts w:ascii="Times New Roman" w:hAnsi="Times New Roman" w:cs="Times New Roman"/>
        </w:rPr>
        <w:t xml:space="preserve"> </w:t>
      </w:r>
      <w:r w:rsidR="00246B36">
        <w:rPr>
          <w:rFonts w:ascii="Times New Roman" w:hAnsi="Times New Roman" w:cs="Times New Roman"/>
        </w:rPr>
        <w:t>cara memberikan komentar pada acara diskusi atau seminar.</w:t>
      </w:r>
    </w:p>
    <w:p w:rsidR="00112CEF" w:rsidRDefault="00112CEF" w:rsidP="00BB4679">
      <w:pPr>
        <w:spacing w:after="0" w:line="240" w:lineRule="auto"/>
        <w:ind w:left="1440" w:hanging="1170"/>
        <w:jc w:val="both"/>
        <w:rPr>
          <w:rFonts w:ascii="Times New Roman" w:hAnsi="Times New Roman" w:cs="Times New Roman"/>
          <w:b/>
        </w:rPr>
      </w:pPr>
    </w:p>
    <w:p w:rsidR="00BC01C1" w:rsidRDefault="00BC01C1" w:rsidP="00BB4679">
      <w:pPr>
        <w:spacing w:after="0" w:line="240" w:lineRule="auto"/>
        <w:ind w:left="1440" w:hanging="1170"/>
        <w:jc w:val="both"/>
        <w:rPr>
          <w:rFonts w:ascii="Times New Roman" w:hAnsi="Times New Roman" w:cs="Times New Roman"/>
          <w:b/>
        </w:rPr>
      </w:pPr>
      <w:r w:rsidRPr="003877EE">
        <w:rPr>
          <w:rFonts w:ascii="Times New Roman" w:hAnsi="Times New Roman" w:cs="Times New Roman"/>
          <w:b/>
        </w:rPr>
        <w:t xml:space="preserve">Kata Kunci: </w:t>
      </w:r>
      <w:r w:rsidRPr="00EA5439">
        <w:rPr>
          <w:rFonts w:ascii="Times New Roman" w:hAnsi="Times New Roman" w:cs="Times New Roman"/>
          <w:i/>
        </w:rPr>
        <w:t>Pragmatik, Kesantunan, Pengancaman Muka Positif,  Pengancaman Muka Negatif, Tindak Tutur,</w:t>
      </w:r>
      <w:r w:rsidR="00EA5439">
        <w:rPr>
          <w:rFonts w:ascii="Times New Roman" w:hAnsi="Times New Roman" w:cs="Times New Roman"/>
          <w:i/>
        </w:rPr>
        <w:t xml:space="preserve"> pembelajaran, ILC,</w:t>
      </w:r>
      <w:r w:rsidRPr="00EA5439">
        <w:rPr>
          <w:rFonts w:ascii="Times New Roman" w:hAnsi="Times New Roman" w:cs="Times New Roman"/>
          <w:i/>
        </w:rPr>
        <w:t xml:space="preserve"> dan Ideologi.</w:t>
      </w:r>
      <w:r w:rsidRPr="003877EE">
        <w:rPr>
          <w:rFonts w:ascii="Times New Roman" w:hAnsi="Times New Roman" w:cs="Times New Roman"/>
          <w:b/>
        </w:rPr>
        <w:t xml:space="preserve"> </w:t>
      </w:r>
    </w:p>
    <w:p w:rsidR="00A0044D" w:rsidRDefault="00A0044D">
      <w:pPr>
        <w:rPr>
          <w:rFonts w:ascii="Times New Roman" w:hAnsi="Times New Roman" w:cs="Times New Roman"/>
          <w:b/>
        </w:rPr>
      </w:pPr>
      <w:r>
        <w:rPr>
          <w:rFonts w:ascii="Times New Roman" w:hAnsi="Times New Roman" w:cs="Times New Roman"/>
          <w:b/>
        </w:rPr>
        <w:br w:type="page"/>
      </w:r>
    </w:p>
    <w:p w:rsidR="00AB5100" w:rsidRPr="004740BB" w:rsidRDefault="00AB5100" w:rsidP="00AB5100">
      <w:pPr>
        <w:spacing w:after="0" w:line="240" w:lineRule="auto"/>
        <w:ind w:left="270"/>
        <w:jc w:val="center"/>
        <w:rPr>
          <w:rFonts w:ascii="Times New Roman" w:hAnsi="Times New Roman" w:cs="Times New Roman"/>
          <w:b/>
        </w:rPr>
      </w:pPr>
      <w:r w:rsidRPr="004740BB">
        <w:rPr>
          <w:rFonts w:ascii="Times New Roman" w:hAnsi="Times New Roman" w:cs="Times New Roman"/>
          <w:b/>
        </w:rPr>
        <w:lastRenderedPageBreak/>
        <w:t xml:space="preserve">VIOLATION </w:t>
      </w:r>
      <w:r>
        <w:rPr>
          <w:rFonts w:ascii="Times New Roman" w:hAnsi="Times New Roman" w:cs="Times New Roman"/>
          <w:b/>
        </w:rPr>
        <w:t xml:space="preserve">OF </w:t>
      </w:r>
      <w:r w:rsidRPr="004740BB">
        <w:rPr>
          <w:rFonts w:ascii="Times New Roman" w:hAnsi="Times New Roman" w:cs="Times New Roman"/>
          <w:b/>
        </w:rPr>
        <w:t>BROWN AND LEVINSON</w:t>
      </w:r>
      <w:r>
        <w:rPr>
          <w:rFonts w:ascii="Times New Roman" w:hAnsi="Times New Roman" w:cs="Times New Roman"/>
          <w:b/>
        </w:rPr>
        <w:t xml:space="preserve">’S </w:t>
      </w:r>
      <w:r w:rsidRPr="004740BB">
        <w:rPr>
          <w:rFonts w:ascii="Times New Roman" w:hAnsi="Times New Roman" w:cs="Times New Roman"/>
          <w:b/>
        </w:rPr>
        <w:t>THEORY IN</w:t>
      </w:r>
      <w:r>
        <w:rPr>
          <w:rFonts w:ascii="Times New Roman" w:hAnsi="Times New Roman" w:cs="Times New Roman"/>
          <w:b/>
        </w:rPr>
        <w:t xml:space="preserve"> THE</w:t>
      </w:r>
      <w:r w:rsidRPr="004740BB">
        <w:rPr>
          <w:rFonts w:ascii="Times New Roman" w:hAnsi="Times New Roman" w:cs="Times New Roman"/>
          <w:b/>
        </w:rPr>
        <w:t xml:space="preserve"> SPEECH ACTS PARTICIPANTS INDONESIA LAWYERS CLUB (ILC) ON TV ONE AND ITS RELEVANCE </w:t>
      </w:r>
      <w:r>
        <w:rPr>
          <w:rFonts w:ascii="Times New Roman" w:hAnsi="Times New Roman" w:cs="Times New Roman"/>
          <w:b/>
        </w:rPr>
        <w:t xml:space="preserve">TO THE TEACHING OF </w:t>
      </w:r>
      <w:r w:rsidRPr="004740BB">
        <w:rPr>
          <w:rFonts w:ascii="Times New Roman" w:hAnsi="Times New Roman" w:cs="Times New Roman"/>
          <w:b/>
        </w:rPr>
        <w:t xml:space="preserve">BAHASA INDONESIA </w:t>
      </w:r>
      <w:r>
        <w:rPr>
          <w:rFonts w:ascii="Times New Roman" w:hAnsi="Times New Roman" w:cs="Times New Roman"/>
          <w:b/>
        </w:rPr>
        <w:t>AT</w:t>
      </w:r>
      <w:r w:rsidRPr="004740BB">
        <w:rPr>
          <w:rFonts w:ascii="Times New Roman" w:hAnsi="Times New Roman" w:cs="Times New Roman"/>
          <w:b/>
        </w:rPr>
        <w:t xml:space="preserve"> HIGH SCHOOL</w:t>
      </w:r>
    </w:p>
    <w:p w:rsidR="00A0044D" w:rsidRDefault="00A0044D" w:rsidP="00A0044D">
      <w:pPr>
        <w:spacing w:after="0" w:line="240" w:lineRule="auto"/>
        <w:rPr>
          <w:rFonts w:ascii="Times New Roman" w:hAnsi="Times New Roman" w:cs="Times New Roman"/>
          <w:b/>
          <w:sz w:val="24"/>
          <w:szCs w:val="24"/>
        </w:rPr>
      </w:pPr>
    </w:p>
    <w:p w:rsidR="00A0044D" w:rsidRDefault="00A0044D" w:rsidP="00A004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Bukhori Muslim</w:t>
      </w:r>
    </w:p>
    <w:p w:rsidR="00A0044D" w:rsidRDefault="00A0044D" w:rsidP="00A004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NIM I2H 013005</w:t>
      </w:r>
    </w:p>
    <w:p w:rsidR="00A0044D" w:rsidRDefault="00A0044D" w:rsidP="00A0044D">
      <w:pPr>
        <w:spacing w:after="0" w:line="240" w:lineRule="auto"/>
        <w:jc w:val="center"/>
        <w:rPr>
          <w:rFonts w:ascii="Times New Roman" w:hAnsi="Times New Roman" w:cs="Times New Roman"/>
          <w:b/>
          <w:sz w:val="24"/>
          <w:szCs w:val="24"/>
        </w:rPr>
      </w:pPr>
    </w:p>
    <w:p w:rsidR="00A0044D" w:rsidRDefault="00883865" w:rsidP="00A0044D">
      <w:pPr>
        <w:spacing w:after="0" w:line="240" w:lineRule="auto"/>
        <w:jc w:val="center"/>
        <w:rPr>
          <w:rFonts w:ascii="Times New Roman" w:hAnsi="Times New Roman" w:cs="Times New Roman"/>
          <w:b/>
          <w:sz w:val="24"/>
          <w:szCs w:val="24"/>
        </w:rPr>
      </w:pPr>
      <w:hyperlink r:id="rId11" w:history="1">
        <w:r w:rsidR="00A0044D" w:rsidRPr="00D95452">
          <w:rPr>
            <w:rStyle w:val="Hyperlink"/>
            <w:rFonts w:ascii="Times New Roman" w:hAnsi="Times New Roman" w:cs="Times New Roman"/>
            <w:b/>
            <w:sz w:val="24"/>
            <w:szCs w:val="24"/>
          </w:rPr>
          <w:t>bmuslim17@yahoo.co.id</w:t>
        </w:r>
      </w:hyperlink>
    </w:p>
    <w:p w:rsidR="00A0044D" w:rsidRDefault="00A0044D" w:rsidP="00A0044D">
      <w:pPr>
        <w:jc w:val="center"/>
        <w:rPr>
          <w:rFonts w:ascii="Times New Roman" w:hAnsi="Times New Roman" w:cs="Times New Roman"/>
          <w:b/>
          <w:sz w:val="24"/>
          <w:szCs w:val="24"/>
        </w:rPr>
      </w:pPr>
    </w:p>
    <w:p w:rsidR="00A0044D" w:rsidRPr="002F2A8E" w:rsidRDefault="00A0044D" w:rsidP="00A0044D">
      <w:pPr>
        <w:jc w:val="center"/>
        <w:rPr>
          <w:rFonts w:ascii="Times New Roman" w:hAnsi="Times New Roman" w:cs="Times New Roman"/>
          <w:b/>
          <w:sz w:val="24"/>
          <w:szCs w:val="24"/>
        </w:rPr>
      </w:pPr>
      <w:r w:rsidRPr="002F2A8E">
        <w:rPr>
          <w:rFonts w:ascii="Times New Roman" w:hAnsi="Times New Roman" w:cs="Times New Roman"/>
          <w:b/>
          <w:sz w:val="24"/>
          <w:szCs w:val="24"/>
        </w:rPr>
        <w:t>ABSTRACT</w:t>
      </w:r>
    </w:p>
    <w:p w:rsidR="00A0044D" w:rsidRDefault="00D57703" w:rsidP="00A0044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This research purpose</w:t>
      </w:r>
      <w:r w:rsidR="00A0044D" w:rsidRPr="00FC44D4">
        <w:rPr>
          <w:rFonts w:ascii="Times New Roman" w:eastAsia="Times New Roman" w:hAnsi="Times New Roman" w:cs="Times New Roman"/>
        </w:rPr>
        <w:t xml:space="preserve"> to describe forms of </w:t>
      </w:r>
      <w:r w:rsidR="00154DA3">
        <w:rPr>
          <w:rFonts w:ascii="Times New Roman" w:eastAsia="Times New Roman" w:hAnsi="Times New Roman" w:cs="Times New Roman"/>
        </w:rPr>
        <w:t>violation</w:t>
      </w:r>
      <w:r w:rsidR="00A0044D" w:rsidRPr="00FC44D4">
        <w:rPr>
          <w:rFonts w:ascii="Times New Roman" w:eastAsia="Times New Roman" w:hAnsi="Times New Roman" w:cs="Times New Roman"/>
        </w:rPr>
        <w:t xml:space="preserve"> Brown and Levinson's theory of politeness in speech act parti</w:t>
      </w:r>
      <w:r w:rsidR="004D290F">
        <w:rPr>
          <w:rFonts w:ascii="Times New Roman" w:eastAsia="Times New Roman" w:hAnsi="Times New Roman" w:cs="Times New Roman"/>
        </w:rPr>
        <w:t>cipant Indonesia Lawyers Club on</w:t>
      </w:r>
      <w:r w:rsidR="00A0044D" w:rsidRPr="00FC44D4">
        <w:rPr>
          <w:rFonts w:ascii="Times New Roman" w:eastAsia="Times New Roman" w:hAnsi="Times New Roman" w:cs="Times New Roman"/>
        </w:rPr>
        <w:t xml:space="preserve"> TV One and its relevance to the </w:t>
      </w:r>
      <w:r w:rsidR="008B0943">
        <w:rPr>
          <w:rFonts w:ascii="Times New Roman" w:eastAsia="Times New Roman" w:hAnsi="Times New Roman" w:cs="Times New Roman"/>
        </w:rPr>
        <w:t xml:space="preserve">teaching of bahasa </w:t>
      </w:r>
      <w:r w:rsidR="00A0044D" w:rsidRPr="00FC44D4">
        <w:rPr>
          <w:rFonts w:ascii="Times New Roman" w:eastAsia="Times New Roman" w:hAnsi="Times New Roman" w:cs="Times New Roman"/>
        </w:rPr>
        <w:t xml:space="preserve">Indonesia </w:t>
      </w:r>
      <w:r w:rsidR="008B0943">
        <w:rPr>
          <w:rFonts w:ascii="Times New Roman" w:eastAsia="Times New Roman" w:hAnsi="Times New Roman" w:cs="Times New Roman"/>
        </w:rPr>
        <w:t>at</w:t>
      </w:r>
      <w:r w:rsidR="00A0044D" w:rsidRPr="00FC44D4">
        <w:rPr>
          <w:rFonts w:ascii="Times New Roman" w:eastAsia="Times New Roman" w:hAnsi="Times New Roman" w:cs="Times New Roman"/>
        </w:rPr>
        <w:t xml:space="preserve"> high school. The theory is used to solve the problem in this research is the pr</w:t>
      </w:r>
      <w:r w:rsidR="00C21EA5">
        <w:rPr>
          <w:rFonts w:ascii="Times New Roman" w:eastAsia="Times New Roman" w:hAnsi="Times New Roman" w:cs="Times New Roman"/>
        </w:rPr>
        <w:t xml:space="preserve">agmatic </w:t>
      </w:r>
      <w:r w:rsidR="00C21EA5" w:rsidRPr="00FC44D4">
        <w:rPr>
          <w:rFonts w:ascii="Times New Roman" w:eastAsia="Times New Roman" w:hAnsi="Times New Roman" w:cs="Times New Roman"/>
        </w:rPr>
        <w:t>theory</w:t>
      </w:r>
      <w:r w:rsidR="00A0044D" w:rsidRPr="00FC44D4">
        <w:rPr>
          <w:rFonts w:ascii="Times New Roman" w:eastAsia="Times New Roman" w:hAnsi="Times New Roman" w:cs="Times New Roman"/>
        </w:rPr>
        <w:t xml:space="preserve">. While the approach used is descriptive qualitative approach with data collection technique is a technique of documentation and observation. The results showed that the forms of </w:t>
      </w:r>
      <w:r w:rsidR="00C21EA5">
        <w:rPr>
          <w:rFonts w:ascii="Times New Roman" w:eastAsia="Times New Roman" w:hAnsi="Times New Roman" w:cs="Times New Roman"/>
        </w:rPr>
        <w:t>deviations</w:t>
      </w:r>
      <w:r w:rsidR="00A0044D" w:rsidRPr="00FC44D4">
        <w:rPr>
          <w:rFonts w:ascii="Times New Roman" w:eastAsia="Times New Roman" w:hAnsi="Times New Roman" w:cs="Times New Roman"/>
        </w:rPr>
        <w:t xml:space="preserve"> Brown and Levinson's theory of politeness that occur in the speech act participant Indonesia Lawyers Club edition of May 27, 2014 and 7 April 2015 consisted of threatening the positive face and negative face threats. Participants utterances that threaten positive face expression covers complaints, charges, disapproval, criticism, expressions that do not </w:t>
      </w:r>
      <w:r w:rsidR="00736A8F">
        <w:rPr>
          <w:rFonts w:ascii="Times New Roman" w:eastAsia="Times New Roman" w:hAnsi="Times New Roman" w:cs="Times New Roman"/>
        </w:rPr>
        <w:t>kooperatif</w:t>
      </w:r>
      <w:r w:rsidR="00A0044D" w:rsidRPr="00FC44D4">
        <w:rPr>
          <w:rFonts w:ascii="Times New Roman" w:eastAsia="Times New Roman" w:hAnsi="Times New Roman" w:cs="Times New Roman"/>
        </w:rPr>
        <w:t>, embarrass opponents said, and words taboo. While the band is used in the expression of negative advance threatening the expression of rejection, suggestions, advice, requests, prohibitions, promises and praise. Types of speech acts band is used that speech acts directive, declarative, expressive, and refresentatif. Meanwhile, the offen</w:t>
      </w:r>
      <w:r w:rsidR="004D290F">
        <w:rPr>
          <w:rFonts w:ascii="Times New Roman" w:eastAsia="Times New Roman" w:hAnsi="Times New Roman" w:cs="Times New Roman"/>
        </w:rPr>
        <w:t>se</w:t>
      </w:r>
      <w:r w:rsidR="00A0044D" w:rsidRPr="00FC44D4">
        <w:rPr>
          <w:rFonts w:ascii="Times New Roman" w:eastAsia="Times New Roman" w:hAnsi="Times New Roman" w:cs="Times New Roman"/>
        </w:rPr>
        <w:t xml:space="preserve"> Brown and Levinson</w:t>
      </w:r>
      <w:r w:rsidR="004D290F">
        <w:rPr>
          <w:rFonts w:ascii="Times New Roman" w:eastAsia="Times New Roman" w:hAnsi="Times New Roman" w:cs="Times New Roman"/>
        </w:rPr>
        <w:t>’s theory</w:t>
      </w:r>
      <w:r w:rsidR="00A0044D" w:rsidRPr="00FC44D4">
        <w:rPr>
          <w:rFonts w:ascii="Times New Roman" w:eastAsia="Times New Roman" w:hAnsi="Times New Roman" w:cs="Times New Roman"/>
        </w:rPr>
        <w:t xml:space="preserve"> in speech acts ILC participants more based on an awareness for justice, self-defense, solidarity groups, power, recognition of self and groups, law enforcement, the fight against corruption and advocacy on behalf of the people. Relevance of the research results can be applied in </w:t>
      </w:r>
      <w:r w:rsidR="00E90E7C">
        <w:rPr>
          <w:rFonts w:ascii="Times New Roman" w:eastAsia="Times New Roman" w:hAnsi="Times New Roman" w:cs="Times New Roman"/>
        </w:rPr>
        <w:t>the teaching of bahasa Indonesia</w:t>
      </w:r>
      <w:r w:rsidR="00A0044D" w:rsidRPr="00FC44D4">
        <w:rPr>
          <w:rFonts w:ascii="Times New Roman" w:eastAsia="Times New Roman" w:hAnsi="Times New Roman" w:cs="Times New Roman"/>
        </w:rPr>
        <w:t xml:space="preserve"> </w:t>
      </w:r>
      <w:r w:rsidR="00E90E7C">
        <w:rPr>
          <w:rFonts w:ascii="Times New Roman" w:eastAsia="Times New Roman" w:hAnsi="Times New Roman" w:cs="Times New Roman"/>
        </w:rPr>
        <w:t>at</w:t>
      </w:r>
      <w:r w:rsidR="00A0044D" w:rsidRPr="00FC44D4">
        <w:rPr>
          <w:rFonts w:ascii="Times New Roman" w:eastAsia="Times New Roman" w:hAnsi="Times New Roman" w:cs="Times New Roman"/>
        </w:rPr>
        <w:t xml:space="preserve"> class XI SMA second half, KD 9. 2 with the subject matter by provi</w:t>
      </w:r>
      <w:r w:rsidR="004D290F">
        <w:rPr>
          <w:rFonts w:ascii="Times New Roman" w:eastAsia="Times New Roman" w:hAnsi="Times New Roman" w:cs="Times New Roman"/>
        </w:rPr>
        <w:t xml:space="preserve">ding comments on the discussion. </w:t>
      </w:r>
    </w:p>
    <w:p w:rsidR="00112CEF" w:rsidRDefault="00112CEF" w:rsidP="00A0044D">
      <w:pPr>
        <w:spacing w:after="0" w:line="240" w:lineRule="auto"/>
        <w:jc w:val="both"/>
        <w:rPr>
          <w:rFonts w:ascii="Times New Roman" w:eastAsia="Times New Roman" w:hAnsi="Times New Roman" w:cs="Times New Roman"/>
        </w:rPr>
      </w:pPr>
    </w:p>
    <w:p w:rsidR="00A0044D" w:rsidRDefault="00A0044D" w:rsidP="00A0044D">
      <w:pPr>
        <w:spacing w:after="0" w:line="240" w:lineRule="auto"/>
        <w:ind w:left="1080" w:hanging="1080"/>
        <w:jc w:val="both"/>
        <w:rPr>
          <w:rFonts w:ascii="Times New Roman" w:eastAsia="Times New Roman" w:hAnsi="Times New Roman" w:cs="Times New Roman"/>
          <w:i/>
        </w:rPr>
      </w:pPr>
      <w:r w:rsidRPr="00FC44D4">
        <w:rPr>
          <w:rFonts w:ascii="Times New Roman" w:eastAsia="Times New Roman" w:hAnsi="Times New Roman" w:cs="Times New Roman"/>
          <w:b/>
        </w:rPr>
        <w:t>Keywords</w:t>
      </w:r>
      <w:r w:rsidRPr="00FC44D4">
        <w:rPr>
          <w:rFonts w:ascii="Times New Roman" w:eastAsia="Times New Roman" w:hAnsi="Times New Roman" w:cs="Times New Roman"/>
        </w:rPr>
        <w:t xml:space="preserve">: </w:t>
      </w:r>
      <w:r w:rsidRPr="00FC44D4">
        <w:rPr>
          <w:rFonts w:ascii="Times New Roman" w:eastAsia="Times New Roman" w:hAnsi="Times New Roman" w:cs="Times New Roman"/>
          <w:i/>
        </w:rPr>
        <w:t>Pragmatics, Politeness, threatening Face Positive, Negative Front threats, Speech Acts, learning, ILC, and Ideology.</w:t>
      </w:r>
    </w:p>
    <w:p w:rsidR="00A0044D" w:rsidRPr="00FC44D4" w:rsidRDefault="00A0044D" w:rsidP="00A0044D">
      <w:pPr>
        <w:spacing w:after="0" w:line="240" w:lineRule="auto"/>
        <w:jc w:val="both"/>
        <w:rPr>
          <w:rFonts w:ascii="Times New Roman" w:eastAsia="Times New Roman" w:hAnsi="Times New Roman" w:cs="Times New Roman"/>
          <w:i/>
        </w:rPr>
      </w:pPr>
    </w:p>
    <w:p w:rsidR="005F4BE3" w:rsidRDefault="005F4BE3" w:rsidP="00BB4679">
      <w:pPr>
        <w:pStyle w:val="ListParagraph"/>
        <w:numPr>
          <w:ilvl w:val="0"/>
          <w:numId w:val="1"/>
        </w:numPr>
        <w:spacing w:after="0" w:line="240" w:lineRule="auto"/>
        <w:ind w:left="270" w:hanging="270"/>
        <w:rPr>
          <w:rFonts w:ascii="Times New Roman" w:hAnsi="Times New Roman" w:cs="Times New Roman"/>
          <w:b/>
          <w:sz w:val="24"/>
          <w:szCs w:val="24"/>
        </w:rPr>
      </w:pPr>
      <w:r>
        <w:rPr>
          <w:rFonts w:ascii="Times New Roman" w:hAnsi="Times New Roman" w:cs="Times New Roman"/>
          <w:b/>
          <w:sz w:val="24"/>
          <w:szCs w:val="24"/>
        </w:rPr>
        <w:t>Pendahuluan</w:t>
      </w:r>
    </w:p>
    <w:p w:rsidR="00F93BEB" w:rsidRDefault="005F4BE3" w:rsidP="00BB4679">
      <w:pPr>
        <w:pStyle w:val="ListParagraph"/>
        <w:numPr>
          <w:ilvl w:val="1"/>
          <w:numId w:val="1"/>
        </w:numPr>
        <w:spacing w:after="0" w:line="240" w:lineRule="auto"/>
        <w:ind w:left="630"/>
        <w:rPr>
          <w:rFonts w:ascii="Times New Roman" w:hAnsi="Times New Roman" w:cs="Times New Roman"/>
          <w:b/>
          <w:sz w:val="24"/>
          <w:szCs w:val="24"/>
        </w:rPr>
      </w:pPr>
      <w:r>
        <w:rPr>
          <w:rFonts w:ascii="Times New Roman" w:hAnsi="Times New Roman" w:cs="Times New Roman"/>
          <w:b/>
          <w:sz w:val="24"/>
          <w:szCs w:val="24"/>
        </w:rPr>
        <w:t>Latar Belakang</w:t>
      </w:r>
    </w:p>
    <w:p w:rsidR="00F97E76" w:rsidRDefault="005F4BE3" w:rsidP="00BB4679">
      <w:pPr>
        <w:pStyle w:val="ListParagraph"/>
        <w:spacing w:after="0" w:line="240" w:lineRule="auto"/>
        <w:ind w:left="630" w:firstLine="630"/>
        <w:jc w:val="both"/>
        <w:rPr>
          <w:rFonts w:ascii="Times New Roman" w:hAnsi="Times New Roman" w:cs="Times New Roman"/>
          <w:sz w:val="24"/>
          <w:szCs w:val="24"/>
        </w:rPr>
      </w:pPr>
      <w:r>
        <w:rPr>
          <w:rFonts w:ascii="Times New Roman" w:hAnsi="Times New Roman" w:cs="Times New Roman"/>
          <w:b/>
          <w:sz w:val="24"/>
          <w:szCs w:val="24"/>
        </w:rPr>
        <w:t xml:space="preserve"> </w:t>
      </w:r>
      <w:r w:rsidR="00F93BEB" w:rsidRPr="0031654C">
        <w:rPr>
          <w:rFonts w:ascii="Times New Roman" w:hAnsi="Times New Roman" w:cs="Times New Roman"/>
          <w:sz w:val="24"/>
          <w:szCs w:val="24"/>
        </w:rPr>
        <w:t>Bahasa merupakan alat komunikasi yang diberikan oleh Tuhan kepada manusia sebagai sarana untuk berinteraksi antar sesama makhluk sosial. Kegiatan berbahasa tidak pernah lepas dari kehidupan manusia</w:t>
      </w:r>
      <w:r w:rsidR="00F93BEB">
        <w:rPr>
          <w:rFonts w:ascii="Times New Roman" w:hAnsi="Times New Roman" w:cs="Times New Roman"/>
          <w:sz w:val="24"/>
          <w:szCs w:val="24"/>
        </w:rPr>
        <w:t>,</w:t>
      </w:r>
      <w:r w:rsidR="00F93BEB" w:rsidRPr="0031654C">
        <w:rPr>
          <w:rFonts w:ascii="Times New Roman" w:hAnsi="Times New Roman" w:cs="Times New Roman"/>
          <w:sz w:val="24"/>
          <w:szCs w:val="24"/>
        </w:rPr>
        <w:t xml:space="preserve"> karena bahasa merupakan alat untuk menyampaikan pesan dari satu penutur ke penutur yang lain.</w:t>
      </w:r>
      <w:r w:rsidR="00F93BEB">
        <w:rPr>
          <w:rFonts w:ascii="Times New Roman" w:hAnsi="Times New Roman" w:cs="Times New Roman"/>
          <w:sz w:val="24"/>
          <w:szCs w:val="24"/>
        </w:rPr>
        <w:t xml:space="preserve"> </w:t>
      </w:r>
      <w:r w:rsidR="00F93BEB" w:rsidRPr="0031654C">
        <w:rPr>
          <w:rFonts w:ascii="Times New Roman" w:hAnsi="Times New Roman" w:cs="Times New Roman"/>
          <w:sz w:val="24"/>
          <w:szCs w:val="24"/>
        </w:rPr>
        <w:t xml:space="preserve">Namun, yang perlu diperhatikan di dalam kegiatan berbahasa yakni bagaimana pesan yang disampaikan </w:t>
      </w:r>
      <w:r w:rsidR="004923AE">
        <w:rPr>
          <w:rFonts w:ascii="Times New Roman" w:hAnsi="Times New Roman" w:cs="Times New Roman"/>
          <w:sz w:val="24"/>
          <w:szCs w:val="24"/>
        </w:rPr>
        <w:t>dapat</w:t>
      </w:r>
      <w:r w:rsidR="00F93BEB" w:rsidRPr="0031654C">
        <w:rPr>
          <w:rFonts w:ascii="Times New Roman" w:hAnsi="Times New Roman" w:cs="Times New Roman"/>
          <w:sz w:val="24"/>
          <w:szCs w:val="24"/>
        </w:rPr>
        <w:t xml:space="preserve"> diterima dengan baik oleh mitra tutur, karena tidak setiap</w:t>
      </w:r>
      <w:r w:rsidR="009663B8">
        <w:rPr>
          <w:rFonts w:ascii="Times New Roman" w:hAnsi="Times New Roman" w:cs="Times New Roman"/>
          <w:sz w:val="24"/>
          <w:szCs w:val="24"/>
        </w:rPr>
        <w:t xml:space="preserve"> mitra tutur</w:t>
      </w:r>
      <w:r w:rsidR="00F93BEB" w:rsidRPr="0031654C">
        <w:rPr>
          <w:rFonts w:ascii="Times New Roman" w:hAnsi="Times New Roman" w:cs="Times New Roman"/>
          <w:sz w:val="24"/>
          <w:szCs w:val="24"/>
        </w:rPr>
        <w:t xml:space="preserve"> </w:t>
      </w:r>
      <w:r w:rsidR="004923AE">
        <w:rPr>
          <w:rFonts w:ascii="Times New Roman" w:hAnsi="Times New Roman" w:cs="Times New Roman"/>
          <w:sz w:val="24"/>
          <w:szCs w:val="24"/>
        </w:rPr>
        <w:t xml:space="preserve">mampu </w:t>
      </w:r>
      <w:r w:rsidR="00F93BEB" w:rsidRPr="0031654C">
        <w:rPr>
          <w:rFonts w:ascii="Times New Roman" w:hAnsi="Times New Roman" w:cs="Times New Roman"/>
          <w:sz w:val="24"/>
          <w:szCs w:val="24"/>
        </w:rPr>
        <w:t>menerima secara langsung apa isi tuturan yang disampaikan. Bertutur tidak hanya memperhatikan kaidah</w:t>
      </w:r>
      <w:r w:rsidR="00F93BEB">
        <w:rPr>
          <w:rFonts w:ascii="Times New Roman" w:hAnsi="Times New Roman" w:cs="Times New Roman"/>
          <w:sz w:val="24"/>
          <w:szCs w:val="24"/>
        </w:rPr>
        <w:t xml:space="preserve"> atau</w:t>
      </w:r>
      <w:r w:rsidR="00F93BEB" w:rsidRPr="0031654C">
        <w:rPr>
          <w:rFonts w:ascii="Times New Roman" w:hAnsi="Times New Roman" w:cs="Times New Roman"/>
          <w:sz w:val="24"/>
          <w:szCs w:val="24"/>
        </w:rPr>
        <w:t xml:space="preserve"> tata bahasa yang baik dan benar</w:t>
      </w:r>
      <w:r w:rsidR="00F93BEB">
        <w:rPr>
          <w:rFonts w:ascii="Times New Roman" w:hAnsi="Times New Roman" w:cs="Times New Roman"/>
          <w:sz w:val="24"/>
          <w:szCs w:val="24"/>
        </w:rPr>
        <w:t>,</w:t>
      </w:r>
      <w:r w:rsidR="00F93BEB" w:rsidRPr="0031654C">
        <w:rPr>
          <w:rFonts w:ascii="Times New Roman" w:hAnsi="Times New Roman" w:cs="Times New Roman"/>
          <w:sz w:val="24"/>
          <w:szCs w:val="24"/>
        </w:rPr>
        <w:t xml:space="preserve"> namun lebih ke arah pragmatis seperti bagaimana bertutur yang santun. Kesantunan berbahasa merupakan bagian yang tidak terpisahkan di dalam berkomunikasi karena kesantunan merupakan salah satu faktor penentu keberhasilan dalam penyampaian pesan kepada mitra tutur.</w:t>
      </w:r>
    </w:p>
    <w:p w:rsidR="00F97E76" w:rsidRDefault="00F93BEB" w:rsidP="00BB4679">
      <w:pPr>
        <w:pStyle w:val="ListParagraph"/>
        <w:spacing w:after="0" w:line="240" w:lineRule="auto"/>
        <w:ind w:left="630" w:firstLine="630"/>
        <w:jc w:val="both"/>
        <w:rPr>
          <w:rFonts w:ascii="Times New Roman" w:hAnsi="Times New Roman" w:cs="Times New Roman"/>
          <w:sz w:val="24"/>
          <w:szCs w:val="24"/>
        </w:rPr>
      </w:pPr>
      <w:r w:rsidRPr="00F97E76">
        <w:rPr>
          <w:rFonts w:ascii="Times New Roman" w:hAnsi="Times New Roman" w:cs="Times New Roman"/>
          <w:sz w:val="24"/>
          <w:szCs w:val="24"/>
        </w:rPr>
        <w:lastRenderedPageBreak/>
        <w:t xml:space="preserve">Globalisasi telah banyak mencederai tatanan kebudayaan, adat istiadat “Ketimuran” atau orang Indonesia.  Salah satu dampak yang mampu dirasakan dari pengaruh globalisasi dalam berbahasa yakni kurangnya perhatian </w:t>
      </w:r>
      <w:r w:rsidR="00F97E76">
        <w:rPr>
          <w:rFonts w:ascii="Times New Roman" w:hAnsi="Times New Roman" w:cs="Times New Roman"/>
          <w:sz w:val="24"/>
          <w:szCs w:val="24"/>
        </w:rPr>
        <w:t>penutur terhadap etika berbahasa</w:t>
      </w:r>
      <w:r w:rsidRPr="00F97E76">
        <w:rPr>
          <w:rFonts w:ascii="Times New Roman" w:hAnsi="Times New Roman" w:cs="Times New Roman"/>
          <w:sz w:val="24"/>
          <w:szCs w:val="24"/>
        </w:rPr>
        <w:t xml:space="preserve">. Hal ini sering ditemukan dalam berbagai acara yang ditayangkan oleh media masa. </w:t>
      </w:r>
      <w:r w:rsidR="00F97E76">
        <w:rPr>
          <w:rFonts w:ascii="Times New Roman" w:hAnsi="Times New Roman" w:cs="Times New Roman"/>
          <w:sz w:val="24"/>
          <w:szCs w:val="24"/>
        </w:rPr>
        <w:t>Seperti</w:t>
      </w:r>
      <w:r w:rsidR="00F97E76" w:rsidRPr="00F97E76">
        <w:rPr>
          <w:rFonts w:ascii="Times New Roman" w:hAnsi="Times New Roman" w:cs="Times New Roman"/>
          <w:sz w:val="24"/>
          <w:szCs w:val="24"/>
        </w:rPr>
        <w:t xml:space="preserve"> pada </w:t>
      </w:r>
      <w:r w:rsidR="00F97E76">
        <w:rPr>
          <w:rFonts w:ascii="Times New Roman" w:hAnsi="Times New Roman" w:cs="Times New Roman"/>
          <w:sz w:val="24"/>
          <w:szCs w:val="24"/>
        </w:rPr>
        <w:t xml:space="preserve">acara </w:t>
      </w:r>
      <w:r w:rsidR="00F97E76">
        <w:rPr>
          <w:rFonts w:ascii="Times New Roman" w:hAnsi="Times New Roman" w:cs="Times New Roman"/>
          <w:i/>
          <w:sz w:val="24"/>
          <w:szCs w:val="24"/>
        </w:rPr>
        <w:t>Indonesia Lawyers Club</w:t>
      </w:r>
      <w:r w:rsidR="00F97E76">
        <w:rPr>
          <w:rFonts w:ascii="Times New Roman" w:hAnsi="Times New Roman" w:cs="Times New Roman"/>
          <w:sz w:val="24"/>
          <w:szCs w:val="24"/>
        </w:rPr>
        <w:t xml:space="preserve"> edisi 28 April 2015 dengan tema “Ekskusi Mati Jokowi Dibawah Tekanan” salah satu peserta peserta yang diundang yakni RS seorang aktivis perempuan </w:t>
      </w:r>
      <w:r w:rsidR="004923AE">
        <w:rPr>
          <w:rFonts w:ascii="Times New Roman" w:hAnsi="Times New Roman" w:cs="Times New Roman"/>
          <w:sz w:val="24"/>
          <w:szCs w:val="24"/>
        </w:rPr>
        <w:t xml:space="preserve">yang </w:t>
      </w:r>
      <w:r w:rsidR="00F97E76">
        <w:rPr>
          <w:rFonts w:ascii="Times New Roman" w:hAnsi="Times New Roman" w:cs="Times New Roman"/>
          <w:sz w:val="24"/>
          <w:szCs w:val="24"/>
        </w:rPr>
        <w:t>berani merendahkan presiden di depan khlayak umum dengan mengat</w:t>
      </w:r>
      <w:r w:rsidR="009663B8">
        <w:rPr>
          <w:rFonts w:ascii="Times New Roman" w:hAnsi="Times New Roman" w:cs="Times New Roman"/>
          <w:sz w:val="24"/>
          <w:szCs w:val="24"/>
        </w:rPr>
        <w:t>akan bahwa p</w:t>
      </w:r>
      <w:r w:rsidR="00F97E76">
        <w:rPr>
          <w:rFonts w:ascii="Times New Roman" w:hAnsi="Times New Roman" w:cs="Times New Roman"/>
          <w:sz w:val="24"/>
          <w:szCs w:val="24"/>
        </w:rPr>
        <w:t xml:space="preserve">residen dalam mengambil keputusan tidak melalui proses berpikir. Selain itu, RS mengkritisi sikap Jokowi ketika membuat surat keputusan namun tidak dibaca. Tuturan tersebut menurut pandangan Brown dan Levinson tergolong dalam pelanggaran kesantunan positif. </w:t>
      </w:r>
    </w:p>
    <w:p w:rsidR="004923AE" w:rsidRDefault="00F97E76" w:rsidP="00BB4679">
      <w:pPr>
        <w:pStyle w:val="ListParagraph"/>
        <w:spacing w:after="0" w:line="240" w:lineRule="auto"/>
        <w:ind w:left="630" w:firstLine="630"/>
        <w:jc w:val="both"/>
        <w:rPr>
          <w:rFonts w:ascii="Times New Roman" w:hAnsi="Times New Roman" w:cs="Times New Roman"/>
          <w:sz w:val="24"/>
          <w:szCs w:val="24"/>
        </w:rPr>
      </w:pPr>
      <w:r w:rsidRPr="00F97E76">
        <w:rPr>
          <w:rFonts w:ascii="Times New Roman" w:hAnsi="Times New Roman" w:cs="Times New Roman"/>
          <w:sz w:val="24"/>
          <w:szCs w:val="24"/>
        </w:rPr>
        <w:t xml:space="preserve">Namun demikian, belum ada bukti ilmiah yang dapat menjelaskan apakah peserta </w:t>
      </w:r>
      <w:r w:rsidRPr="00F97E76">
        <w:rPr>
          <w:rFonts w:ascii="Times New Roman" w:hAnsi="Times New Roman" w:cs="Times New Roman"/>
          <w:i/>
          <w:sz w:val="24"/>
          <w:szCs w:val="24"/>
        </w:rPr>
        <w:t>Indonesia</w:t>
      </w:r>
      <w:r w:rsidRPr="00F97E76">
        <w:rPr>
          <w:rFonts w:ascii="Times New Roman" w:hAnsi="Times New Roman" w:cs="Times New Roman"/>
          <w:sz w:val="24"/>
          <w:szCs w:val="24"/>
        </w:rPr>
        <w:t xml:space="preserve"> </w:t>
      </w:r>
      <w:r w:rsidRPr="00F97E76">
        <w:rPr>
          <w:rFonts w:ascii="Times New Roman" w:hAnsi="Times New Roman" w:cs="Times New Roman"/>
          <w:i/>
          <w:sz w:val="24"/>
          <w:szCs w:val="24"/>
        </w:rPr>
        <w:t>lawyers club</w:t>
      </w:r>
      <w:r w:rsidRPr="00F97E76">
        <w:rPr>
          <w:rFonts w:ascii="Times New Roman" w:hAnsi="Times New Roman" w:cs="Times New Roman"/>
          <w:sz w:val="24"/>
          <w:szCs w:val="24"/>
        </w:rPr>
        <w:t xml:space="preserve"> (ILC) memiliki sikap berbahasa yang kurang santun dalam bertindak bertutur</w:t>
      </w:r>
      <w:r>
        <w:rPr>
          <w:rFonts w:ascii="Times New Roman" w:hAnsi="Times New Roman" w:cs="Times New Roman"/>
          <w:sz w:val="24"/>
          <w:szCs w:val="24"/>
        </w:rPr>
        <w:t xml:space="preserve">, hal tersebut merupakan alasan pertama </w:t>
      </w:r>
      <w:r w:rsidRPr="00F97E76">
        <w:rPr>
          <w:rFonts w:ascii="Times New Roman" w:hAnsi="Times New Roman" w:cs="Times New Roman"/>
          <w:sz w:val="24"/>
          <w:szCs w:val="24"/>
        </w:rPr>
        <w:t>penelitian ini dianggap penting untuk dilakukan. Alasan</w:t>
      </w:r>
      <w:r w:rsidR="004923AE">
        <w:rPr>
          <w:rFonts w:ascii="Times New Roman" w:hAnsi="Times New Roman" w:cs="Times New Roman"/>
          <w:sz w:val="24"/>
          <w:szCs w:val="24"/>
        </w:rPr>
        <w:t xml:space="preserve"> kedua, untuk </w:t>
      </w:r>
      <w:r w:rsidR="009663B8">
        <w:rPr>
          <w:rFonts w:ascii="Times New Roman" w:hAnsi="Times New Roman" w:cs="Times New Roman"/>
          <w:sz w:val="24"/>
          <w:szCs w:val="24"/>
        </w:rPr>
        <w:t>mengukur</w:t>
      </w:r>
      <w:r w:rsidR="004923AE">
        <w:rPr>
          <w:rFonts w:ascii="Times New Roman" w:hAnsi="Times New Roman" w:cs="Times New Roman"/>
          <w:sz w:val="24"/>
          <w:szCs w:val="24"/>
        </w:rPr>
        <w:t xml:space="preserve"> frekuensi</w:t>
      </w:r>
      <w:r w:rsidRPr="00F97E76">
        <w:rPr>
          <w:rFonts w:ascii="Times New Roman" w:hAnsi="Times New Roman" w:cs="Times New Roman"/>
          <w:sz w:val="24"/>
          <w:szCs w:val="24"/>
        </w:rPr>
        <w:t xml:space="preserve"> penyimpangan teori kesantunan Brown dan Levinson </w:t>
      </w:r>
      <w:r>
        <w:rPr>
          <w:rFonts w:ascii="Times New Roman" w:hAnsi="Times New Roman" w:cs="Times New Roman"/>
          <w:sz w:val="24"/>
          <w:szCs w:val="24"/>
        </w:rPr>
        <w:t xml:space="preserve">yang </w:t>
      </w:r>
      <w:r w:rsidRPr="00F97E76">
        <w:rPr>
          <w:rFonts w:ascii="Times New Roman" w:hAnsi="Times New Roman" w:cs="Times New Roman"/>
          <w:sz w:val="24"/>
          <w:szCs w:val="24"/>
        </w:rPr>
        <w:t xml:space="preserve">terjadi dalam tindak tutur peserta </w:t>
      </w:r>
      <w:r w:rsidRPr="00F97E76">
        <w:rPr>
          <w:rFonts w:ascii="Times New Roman" w:hAnsi="Times New Roman" w:cs="Times New Roman"/>
          <w:i/>
          <w:sz w:val="24"/>
          <w:szCs w:val="24"/>
        </w:rPr>
        <w:t xml:space="preserve">Indonesia Lawyers Club </w:t>
      </w:r>
      <w:r w:rsidRPr="00F97E76">
        <w:rPr>
          <w:rFonts w:ascii="Times New Roman" w:hAnsi="Times New Roman" w:cs="Times New Roman"/>
          <w:sz w:val="24"/>
          <w:szCs w:val="24"/>
        </w:rPr>
        <w:t>(ILC). Alasan ketiga, untuk mengetahui</w:t>
      </w:r>
      <w:r>
        <w:rPr>
          <w:rFonts w:ascii="Times New Roman" w:hAnsi="Times New Roman" w:cs="Times New Roman"/>
          <w:sz w:val="24"/>
          <w:szCs w:val="24"/>
        </w:rPr>
        <w:t xml:space="preserve"> hubungan pelanggaran teori kesantunan Brown dan Levinson dengan  ideologi yang tersirat dalam tindak tutur peserta diskusi </w:t>
      </w:r>
      <w:r>
        <w:rPr>
          <w:rFonts w:ascii="Times New Roman" w:hAnsi="Times New Roman" w:cs="Times New Roman"/>
          <w:i/>
          <w:sz w:val="24"/>
          <w:szCs w:val="24"/>
        </w:rPr>
        <w:t>Indonesia Lawyers Club</w:t>
      </w:r>
      <w:r>
        <w:rPr>
          <w:rFonts w:ascii="Times New Roman" w:hAnsi="Times New Roman" w:cs="Times New Roman"/>
          <w:sz w:val="24"/>
          <w:szCs w:val="24"/>
        </w:rPr>
        <w:t xml:space="preserve"> (ILC) di TV One.</w:t>
      </w:r>
      <w:r w:rsidR="008A2811">
        <w:rPr>
          <w:rFonts w:ascii="Times New Roman" w:hAnsi="Times New Roman" w:cs="Times New Roman"/>
          <w:sz w:val="24"/>
          <w:szCs w:val="24"/>
        </w:rPr>
        <w:t xml:space="preserve"> Bentuk lain, perlu dicari keterkaitan kesantunan berbahasa pada materi pembelajaran bahasa Indonesia di SMA. </w:t>
      </w:r>
      <w:r>
        <w:rPr>
          <w:rFonts w:ascii="Times New Roman" w:hAnsi="Times New Roman" w:cs="Times New Roman"/>
          <w:sz w:val="24"/>
          <w:szCs w:val="24"/>
        </w:rPr>
        <w:t xml:space="preserve">  </w:t>
      </w:r>
    </w:p>
    <w:p w:rsidR="00F97E76" w:rsidRPr="004923AE" w:rsidRDefault="004923AE" w:rsidP="00BB4679">
      <w:pPr>
        <w:pStyle w:val="ListParagraph"/>
        <w:spacing w:after="0" w:line="240" w:lineRule="auto"/>
        <w:ind w:left="630" w:firstLine="630"/>
        <w:jc w:val="both"/>
        <w:rPr>
          <w:rFonts w:ascii="Times New Roman" w:hAnsi="Times New Roman" w:cs="Times New Roman"/>
          <w:i/>
          <w:sz w:val="24"/>
          <w:szCs w:val="24"/>
        </w:rPr>
      </w:pPr>
      <w:r w:rsidRPr="004923AE">
        <w:rPr>
          <w:rFonts w:ascii="Times New Roman" w:hAnsi="Times New Roman" w:cs="Times New Roman"/>
          <w:sz w:val="24"/>
          <w:szCs w:val="24"/>
        </w:rPr>
        <w:t>Untuk memecahkan permasalahan yang menjadi fokus dalam penelitian ini, maka pendekatan yang paling tepat untuk digunakan adalah pendekatan pragmatik. Karena pragmatik mengkaji tentang prinsip-prinsip kesantunan dalam bertindak tutur. Sedangkan teori kesantunan yang akan digunakan yakni teori kesantunan yang dikemukakan oleh Brown and Levinson tentang konsep wajah “</w:t>
      </w:r>
      <w:r w:rsidRPr="004923AE">
        <w:rPr>
          <w:rFonts w:ascii="Times New Roman" w:hAnsi="Times New Roman" w:cs="Times New Roman"/>
          <w:i/>
          <w:sz w:val="24"/>
          <w:szCs w:val="24"/>
        </w:rPr>
        <w:t>Face”</w:t>
      </w:r>
      <w:r>
        <w:rPr>
          <w:rFonts w:ascii="Times New Roman" w:hAnsi="Times New Roman" w:cs="Times New Roman"/>
          <w:sz w:val="24"/>
          <w:szCs w:val="24"/>
        </w:rPr>
        <w:t xml:space="preserve"> yang terdiri dari wajah positif dan wajah negatif.</w:t>
      </w:r>
    </w:p>
    <w:p w:rsidR="005F4BE3" w:rsidRDefault="005F4BE3" w:rsidP="00BB4679">
      <w:pPr>
        <w:pStyle w:val="ListParagraph"/>
        <w:numPr>
          <w:ilvl w:val="1"/>
          <w:numId w:val="1"/>
        </w:numPr>
        <w:spacing w:after="0" w:line="240" w:lineRule="auto"/>
        <w:ind w:left="630"/>
        <w:rPr>
          <w:rFonts w:ascii="Times New Roman" w:hAnsi="Times New Roman" w:cs="Times New Roman"/>
          <w:b/>
          <w:sz w:val="24"/>
          <w:szCs w:val="24"/>
        </w:rPr>
      </w:pPr>
      <w:r>
        <w:rPr>
          <w:rFonts w:ascii="Times New Roman" w:hAnsi="Times New Roman" w:cs="Times New Roman"/>
          <w:b/>
          <w:sz w:val="24"/>
          <w:szCs w:val="24"/>
        </w:rPr>
        <w:t>Rumusan</w:t>
      </w:r>
    </w:p>
    <w:p w:rsidR="004923AE" w:rsidRPr="004923AE" w:rsidRDefault="004923AE" w:rsidP="00BB4679">
      <w:pPr>
        <w:pStyle w:val="ListParagraph"/>
        <w:tabs>
          <w:tab w:val="left" w:pos="360"/>
          <w:tab w:val="left" w:pos="630"/>
        </w:tabs>
        <w:spacing w:after="0" w:line="240" w:lineRule="auto"/>
        <w:ind w:left="630" w:firstLine="630"/>
        <w:jc w:val="both"/>
        <w:rPr>
          <w:rFonts w:ascii="Times New Roman" w:hAnsi="Times New Roman" w:cs="Times New Roman"/>
          <w:sz w:val="24"/>
          <w:szCs w:val="24"/>
        </w:rPr>
      </w:pPr>
      <w:r w:rsidRPr="0031654C">
        <w:rPr>
          <w:rFonts w:ascii="Times New Roman" w:hAnsi="Times New Roman" w:cs="Times New Roman"/>
          <w:sz w:val="24"/>
          <w:szCs w:val="24"/>
        </w:rPr>
        <w:t>Berdasarkan latar belakang yang sudah dikemukakan sebelumnya, maka rumusan masalah yang menjadi fokus kajian dalam penelitian ini</w:t>
      </w:r>
      <w:r>
        <w:rPr>
          <w:rFonts w:ascii="Times New Roman" w:hAnsi="Times New Roman" w:cs="Times New Roman"/>
          <w:sz w:val="24"/>
          <w:szCs w:val="24"/>
        </w:rPr>
        <w:t xml:space="preserve"> adalah  </w:t>
      </w:r>
      <w:r w:rsidR="008A2811">
        <w:rPr>
          <w:rFonts w:ascii="Times New Roman" w:hAnsi="Times New Roman" w:cs="Times New Roman"/>
          <w:sz w:val="24"/>
          <w:szCs w:val="24"/>
        </w:rPr>
        <w:t xml:space="preserve">bagaimana bentuk-bentuk penyimpangan </w:t>
      </w:r>
      <w:r w:rsidRPr="008A2811">
        <w:rPr>
          <w:rFonts w:ascii="Times New Roman" w:hAnsi="Times New Roman" w:cs="Times New Roman"/>
          <w:sz w:val="24"/>
          <w:szCs w:val="24"/>
        </w:rPr>
        <w:t xml:space="preserve">teori Brown dan Levinson yang terjadi dalam tindak tutur peserta </w:t>
      </w:r>
      <w:r w:rsidRPr="008A2811">
        <w:rPr>
          <w:rFonts w:ascii="Times New Roman" w:hAnsi="Times New Roman" w:cs="Times New Roman"/>
          <w:i/>
          <w:sz w:val="24"/>
          <w:szCs w:val="24"/>
        </w:rPr>
        <w:t>Indonesia Lawyers Club</w:t>
      </w:r>
      <w:r w:rsidRPr="008A2811">
        <w:rPr>
          <w:rFonts w:ascii="Times New Roman" w:hAnsi="Times New Roman" w:cs="Times New Roman"/>
          <w:sz w:val="24"/>
          <w:szCs w:val="24"/>
        </w:rPr>
        <w:t xml:space="preserve"> di </w:t>
      </w:r>
      <w:r w:rsidRPr="009663B8">
        <w:rPr>
          <w:rFonts w:ascii="Times New Roman" w:hAnsi="Times New Roman" w:cs="Times New Roman"/>
          <w:sz w:val="24"/>
          <w:szCs w:val="24"/>
        </w:rPr>
        <w:t>T</w:t>
      </w:r>
      <w:r w:rsidR="009663B8" w:rsidRPr="009663B8">
        <w:rPr>
          <w:rFonts w:ascii="Times New Roman" w:hAnsi="Times New Roman" w:cs="Times New Roman"/>
          <w:sz w:val="24"/>
          <w:szCs w:val="24"/>
        </w:rPr>
        <w:t>V</w:t>
      </w:r>
      <w:r w:rsidRPr="008A2811">
        <w:rPr>
          <w:rFonts w:ascii="Times New Roman" w:hAnsi="Times New Roman" w:cs="Times New Roman"/>
          <w:i/>
          <w:sz w:val="24"/>
          <w:szCs w:val="24"/>
        </w:rPr>
        <w:t xml:space="preserve"> One</w:t>
      </w:r>
      <w:r w:rsidR="008A2811">
        <w:rPr>
          <w:rFonts w:ascii="Times New Roman" w:hAnsi="Times New Roman" w:cs="Times New Roman"/>
          <w:sz w:val="24"/>
          <w:szCs w:val="24"/>
        </w:rPr>
        <w:t xml:space="preserve"> dan relevansinya terhadap pembelajaran bahasa di SMA.</w:t>
      </w:r>
      <w:r w:rsidRPr="004923AE">
        <w:rPr>
          <w:rFonts w:ascii="Times New Roman" w:hAnsi="Times New Roman" w:cs="Times New Roman"/>
          <w:sz w:val="24"/>
          <w:szCs w:val="24"/>
        </w:rPr>
        <w:t xml:space="preserve"> </w:t>
      </w:r>
    </w:p>
    <w:p w:rsidR="005F4BE3" w:rsidRDefault="005F4BE3" w:rsidP="00BB4679">
      <w:pPr>
        <w:pStyle w:val="ListParagraph"/>
        <w:numPr>
          <w:ilvl w:val="1"/>
          <w:numId w:val="1"/>
        </w:numPr>
        <w:spacing w:after="0" w:line="240" w:lineRule="auto"/>
        <w:ind w:left="630" w:hanging="450"/>
        <w:rPr>
          <w:rFonts w:ascii="Times New Roman" w:hAnsi="Times New Roman" w:cs="Times New Roman"/>
          <w:b/>
          <w:sz w:val="24"/>
          <w:szCs w:val="24"/>
        </w:rPr>
      </w:pPr>
      <w:r>
        <w:rPr>
          <w:rFonts w:ascii="Times New Roman" w:hAnsi="Times New Roman" w:cs="Times New Roman"/>
          <w:b/>
          <w:sz w:val="24"/>
          <w:szCs w:val="24"/>
        </w:rPr>
        <w:t>Tujuan</w:t>
      </w:r>
    </w:p>
    <w:p w:rsidR="004923AE" w:rsidRDefault="004923AE" w:rsidP="00BB4679">
      <w:pPr>
        <w:pStyle w:val="ListParagraph"/>
        <w:spacing w:after="0" w:line="240" w:lineRule="auto"/>
        <w:ind w:left="630"/>
        <w:jc w:val="both"/>
        <w:rPr>
          <w:rFonts w:ascii="Times New Roman" w:hAnsi="Times New Roman" w:cs="Times New Roman"/>
          <w:sz w:val="24"/>
          <w:szCs w:val="24"/>
        </w:rPr>
      </w:pPr>
      <w:r>
        <w:rPr>
          <w:rFonts w:ascii="Times New Roman" w:hAnsi="Times New Roman" w:cs="Times New Roman"/>
          <w:sz w:val="24"/>
          <w:szCs w:val="24"/>
        </w:rPr>
        <w:t>Adapun tujuan penelitian ini adalah untuk</w:t>
      </w:r>
      <w:r w:rsidR="008A2811">
        <w:rPr>
          <w:rFonts w:ascii="Times New Roman" w:hAnsi="Times New Roman" w:cs="Times New Roman"/>
          <w:sz w:val="24"/>
          <w:szCs w:val="24"/>
        </w:rPr>
        <w:t xml:space="preserve">  untuk m</w:t>
      </w:r>
      <w:r>
        <w:rPr>
          <w:rFonts w:ascii="Times New Roman" w:hAnsi="Times New Roman" w:cs="Times New Roman"/>
          <w:sz w:val="24"/>
          <w:szCs w:val="24"/>
        </w:rPr>
        <w:t xml:space="preserve">endeskripsikan penyimpangan teori Brown dan Levinson dalam tindak tutur peserta </w:t>
      </w:r>
      <w:r>
        <w:rPr>
          <w:rFonts w:ascii="Times New Roman" w:hAnsi="Times New Roman" w:cs="Times New Roman"/>
          <w:i/>
          <w:sz w:val="24"/>
          <w:szCs w:val="24"/>
        </w:rPr>
        <w:t xml:space="preserve">Indonesia Lawyers Club </w:t>
      </w:r>
      <w:r w:rsidR="008A2811">
        <w:rPr>
          <w:rFonts w:ascii="Times New Roman" w:hAnsi="Times New Roman" w:cs="Times New Roman"/>
          <w:sz w:val="24"/>
          <w:szCs w:val="24"/>
        </w:rPr>
        <w:t xml:space="preserve">(ILC) di TV One dan </w:t>
      </w:r>
      <w:r w:rsidR="00E91558">
        <w:rPr>
          <w:rFonts w:ascii="Times New Roman" w:hAnsi="Times New Roman" w:cs="Times New Roman"/>
          <w:sz w:val="24"/>
          <w:szCs w:val="24"/>
        </w:rPr>
        <w:t xml:space="preserve">relevansinya terhadap pembelajaran bahasa Indonesia di SMA. </w:t>
      </w:r>
    </w:p>
    <w:p w:rsidR="005F4BE3" w:rsidRDefault="005F4BE3" w:rsidP="00BB4679">
      <w:pPr>
        <w:pStyle w:val="ListParagraph"/>
        <w:numPr>
          <w:ilvl w:val="0"/>
          <w:numId w:val="1"/>
        </w:numPr>
        <w:spacing w:after="0" w:line="240" w:lineRule="auto"/>
        <w:ind w:left="270" w:hanging="270"/>
        <w:rPr>
          <w:rFonts w:ascii="Times New Roman" w:hAnsi="Times New Roman" w:cs="Times New Roman"/>
          <w:b/>
          <w:sz w:val="24"/>
          <w:szCs w:val="24"/>
        </w:rPr>
      </w:pPr>
      <w:r>
        <w:rPr>
          <w:rFonts w:ascii="Times New Roman" w:hAnsi="Times New Roman" w:cs="Times New Roman"/>
          <w:b/>
          <w:sz w:val="24"/>
          <w:szCs w:val="24"/>
        </w:rPr>
        <w:t>Kajian Pustaka, Konsep, dan Landasan Teori</w:t>
      </w:r>
    </w:p>
    <w:p w:rsidR="005F4BE3" w:rsidRDefault="005F4BE3" w:rsidP="00BB4679">
      <w:pPr>
        <w:pStyle w:val="ListParagraph"/>
        <w:numPr>
          <w:ilvl w:val="1"/>
          <w:numId w:val="1"/>
        </w:numPr>
        <w:spacing w:after="0" w:line="240" w:lineRule="auto"/>
        <w:ind w:left="630"/>
        <w:rPr>
          <w:rFonts w:ascii="Times New Roman" w:hAnsi="Times New Roman" w:cs="Times New Roman"/>
          <w:b/>
          <w:sz w:val="24"/>
          <w:szCs w:val="24"/>
        </w:rPr>
      </w:pPr>
      <w:r>
        <w:rPr>
          <w:rFonts w:ascii="Times New Roman" w:hAnsi="Times New Roman" w:cs="Times New Roman"/>
          <w:b/>
          <w:sz w:val="24"/>
          <w:szCs w:val="24"/>
        </w:rPr>
        <w:t>Kajian Pustaka</w:t>
      </w:r>
    </w:p>
    <w:p w:rsidR="00BB4679" w:rsidRDefault="00A72FBC" w:rsidP="007F5F1F">
      <w:pPr>
        <w:spacing w:after="0" w:line="240" w:lineRule="auto"/>
        <w:ind w:left="630" w:firstLine="630"/>
        <w:jc w:val="both"/>
        <w:rPr>
          <w:rFonts w:ascii="Times New Roman" w:hAnsi="Times New Roman" w:cs="Times New Roman"/>
          <w:sz w:val="24"/>
          <w:szCs w:val="24"/>
        </w:rPr>
      </w:pPr>
      <w:r>
        <w:rPr>
          <w:rFonts w:ascii="Times New Roman" w:hAnsi="Times New Roman" w:cs="Times New Roman"/>
          <w:sz w:val="24"/>
          <w:szCs w:val="24"/>
        </w:rPr>
        <w:t xml:space="preserve">Penelitian tentang penyimpangan teori Brown and Levinson dalam tindak tutur peserta </w:t>
      </w:r>
      <w:r>
        <w:rPr>
          <w:rFonts w:ascii="Times New Roman" w:hAnsi="Times New Roman" w:cs="Times New Roman"/>
          <w:i/>
          <w:sz w:val="24"/>
          <w:szCs w:val="24"/>
        </w:rPr>
        <w:t xml:space="preserve">Indonesia Lawyers Culub </w:t>
      </w:r>
      <w:r>
        <w:rPr>
          <w:rFonts w:ascii="Times New Roman" w:hAnsi="Times New Roman" w:cs="Times New Roman"/>
          <w:sz w:val="24"/>
          <w:szCs w:val="24"/>
        </w:rPr>
        <w:t xml:space="preserve">(ILC) di TV One dan relevansinya terhadap pembelajaran bahasa Indonesia di SMA belum pernah dilakukan. Namun, peneliti perlu menyajikan beberapa penelitian terdahulu yang relevan dengan penelitian ini untuk membedakan antara penelitan sebelumnya. Penelitian yang relevan dengan penelitian ini yaitu penelitian yang dilakukab oleh </w:t>
      </w:r>
      <w:r w:rsidRPr="0031654C">
        <w:rPr>
          <w:rFonts w:ascii="Times New Roman" w:hAnsi="Times New Roman" w:cs="Times New Roman"/>
          <w:sz w:val="24"/>
          <w:szCs w:val="24"/>
        </w:rPr>
        <w:t>Sosiowati</w:t>
      </w:r>
      <w:r>
        <w:rPr>
          <w:rFonts w:ascii="Times New Roman" w:hAnsi="Times New Roman" w:cs="Times New Roman"/>
          <w:sz w:val="24"/>
          <w:szCs w:val="24"/>
        </w:rPr>
        <w:t xml:space="preserve">, </w:t>
      </w:r>
      <w:r w:rsidRPr="0031654C">
        <w:rPr>
          <w:rFonts w:ascii="Times New Roman" w:hAnsi="Times New Roman" w:cs="Times New Roman"/>
          <w:sz w:val="24"/>
          <w:szCs w:val="24"/>
        </w:rPr>
        <w:t>Pramujiono</w:t>
      </w:r>
      <w:r>
        <w:rPr>
          <w:rFonts w:ascii="Times New Roman" w:hAnsi="Times New Roman" w:cs="Times New Roman"/>
          <w:sz w:val="24"/>
          <w:szCs w:val="24"/>
        </w:rPr>
        <w:t xml:space="preserve">, dan </w:t>
      </w:r>
      <w:r w:rsidR="00BA7257">
        <w:rPr>
          <w:rFonts w:ascii="Times New Roman" w:hAnsi="Times New Roman" w:cs="Times New Roman"/>
          <w:sz w:val="24"/>
          <w:szCs w:val="24"/>
        </w:rPr>
        <w:t>Yuliza</w:t>
      </w:r>
      <w:r>
        <w:rPr>
          <w:rFonts w:ascii="Times New Roman" w:hAnsi="Times New Roman" w:cs="Times New Roman"/>
          <w:sz w:val="24"/>
          <w:szCs w:val="24"/>
        </w:rPr>
        <w:t>.</w:t>
      </w:r>
    </w:p>
    <w:p w:rsidR="00BB4679" w:rsidRDefault="000E6105" w:rsidP="007F5F1F">
      <w:pPr>
        <w:spacing w:after="0" w:line="240" w:lineRule="auto"/>
        <w:ind w:left="630" w:firstLine="630"/>
        <w:jc w:val="both"/>
        <w:rPr>
          <w:rFonts w:ascii="Times New Roman" w:hAnsi="Times New Roman" w:cs="Times New Roman"/>
          <w:sz w:val="24"/>
          <w:szCs w:val="24"/>
        </w:rPr>
      </w:pPr>
      <w:r w:rsidRPr="00BB4679">
        <w:rPr>
          <w:rFonts w:ascii="Times New Roman" w:hAnsi="Times New Roman" w:cs="Times New Roman"/>
          <w:sz w:val="24"/>
          <w:szCs w:val="24"/>
        </w:rPr>
        <w:lastRenderedPageBreak/>
        <w:t>“K</w:t>
      </w:r>
      <w:r w:rsidR="00BB4679">
        <w:rPr>
          <w:rFonts w:ascii="Times New Roman" w:hAnsi="Times New Roman" w:cs="Times New Roman"/>
          <w:sz w:val="24"/>
          <w:szCs w:val="24"/>
        </w:rPr>
        <w:t>esantunan Bahasa P</w:t>
      </w:r>
      <w:r w:rsidRPr="00BB4679">
        <w:rPr>
          <w:rFonts w:ascii="Times New Roman" w:hAnsi="Times New Roman" w:cs="Times New Roman"/>
          <w:sz w:val="24"/>
          <w:szCs w:val="24"/>
        </w:rPr>
        <w:t xml:space="preserve">olitisi dalam </w:t>
      </w:r>
      <w:r w:rsidR="00BB4679">
        <w:rPr>
          <w:rFonts w:ascii="Times New Roman" w:hAnsi="Times New Roman" w:cs="Times New Roman"/>
          <w:i/>
          <w:sz w:val="24"/>
          <w:szCs w:val="24"/>
        </w:rPr>
        <w:t>Talk S</w:t>
      </w:r>
      <w:r w:rsidRPr="00BB4679">
        <w:rPr>
          <w:rFonts w:ascii="Times New Roman" w:hAnsi="Times New Roman" w:cs="Times New Roman"/>
          <w:i/>
          <w:sz w:val="24"/>
          <w:szCs w:val="24"/>
        </w:rPr>
        <w:t>how</w:t>
      </w:r>
      <w:r w:rsidRPr="00BB4679">
        <w:rPr>
          <w:rFonts w:ascii="Times New Roman" w:hAnsi="Times New Roman" w:cs="Times New Roman"/>
          <w:sz w:val="24"/>
          <w:szCs w:val="24"/>
        </w:rPr>
        <w:t xml:space="preserve"> di Metro TV” ( Sosiwati, 2013). Penelitian ini mengkaji tentang kesantunan berbahasa para politisi pada acara </w:t>
      </w:r>
      <w:r w:rsidRPr="009663B8">
        <w:rPr>
          <w:rFonts w:ascii="Times New Roman" w:hAnsi="Times New Roman" w:cs="Times New Roman"/>
          <w:i/>
          <w:sz w:val="24"/>
          <w:szCs w:val="24"/>
        </w:rPr>
        <w:t>talk show</w:t>
      </w:r>
      <w:r w:rsidRPr="00BB4679">
        <w:rPr>
          <w:rFonts w:ascii="Times New Roman" w:hAnsi="Times New Roman" w:cs="Times New Roman"/>
          <w:sz w:val="24"/>
          <w:szCs w:val="24"/>
        </w:rPr>
        <w:t xml:space="preserve"> di Metro TV.  Selain itu, fokus kajian dalam penelitian Sosiwati adalah tingkat kesantunan politisi, ciri-ciri satuan verbal yang digunakan, faktor-faktor yang melatarbelakangi pelanggaran dan ketaatan kesantunan, dan ideologi yang tersirat di balik perilaku berbahasa mereka. Hasil penelitian ini menunjukkan bahwa kalimat-kalimat panjang yang digunakan oleh politisi bukan bermaksud untuk menunjukkan kesantunan, tetapi digunakan untuk memaksimalkan serangan terhadap mitra tutur dan memaksimalkan pujian terhadap diri sendiri. Hasil selanjutnya dari penelitian ini yaitu ketidaksantunan yang mereka lakukan bukan karena topik pembicaraan atau partai asal politisi tersebut. Ketidaksantunan yang mereka lakukan disebabkan oleh karakter mereka sendiri dan latar belakang sosial mereka termasuk latar belakang keluarga.</w:t>
      </w:r>
    </w:p>
    <w:p w:rsidR="00BB4679" w:rsidRDefault="00BA7257" w:rsidP="007F5F1F">
      <w:pPr>
        <w:spacing w:after="0" w:line="240" w:lineRule="auto"/>
        <w:ind w:left="630" w:firstLine="630"/>
        <w:jc w:val="both"/>
        <w:rPr>
          <w:rFonts w:ascii="Times New Roman" w:hAnsi="Times New Roman" w:cs="Times New Roman"/>
          <w:sz w:val="24"/>
          <w:szCs w:val="24"/>
        </w:rPr>
      </w:pPr>
      <w:r w:rsidRPr="0031654C">
        <w:rPr>
          <w:rFonts w:ascii="Times New Roman" w:hAnsi="Times New Roman" w:cs="Times New Roman"/>
          <w:sz w:val="24"/>
          <w:szCs w:val="24"/>
        </w:rPr>
        <w:t>“Kesantunan Berbahasa Indonesia dalam Tindak Tutur Para Da’i di Masjid Nuhurus Shiddiq Kelurahan Gunung P</w:t>
      </w:r>
      <w:r>
        <w:rPr>
          <w:rFonts w:ascii="Times New Roman" w:hAnsi="Times New Roman" w:cs="Times New Roman"/>
          <w:sz w:val="24"/>
          <w:szCs w:val="24"/>
        </w:rPr>
        <w:t>angilun Kecamatan Padang Utara,” (Yuliza, 2013). Penelitian ini mengkaji tentang tindak tutur dan kesantun</w:t>
      </w:r>
      <w:r w:rsidR="002451B8">
        <w:rPr>
          <w:rFonts w:ascii="Times New Roman" w:hAnsi="Times New Roman" w:cs="Times New Roman"/>
          <w:sz w:val="24"/>
          <w:szCs w:val="24"/>
        </w:rPr>
        <w:t>an yang digunakan oleh para da’i Masjid Nuhurus Shiddiq K</w:t>
      </w:r>
      <w:r>
        <w:rPr>
          <w:rFonts w:ascii="Times New Roman" w:hAnsi="Times New Roman" w:cs="Times New Roman"/>
          <w:sz w:val="24"/>
          <w:szCs w:val="24"/>
        </w:rPr>
        <w:t>elurahan Gunung Pangilun. Hasil yang diperoleh oleh Yuliza dalam penelitian ini adalah j</w:t>
      </w:r>
      <w:r w:rsidRPr="0031654C">
        <w:rPr>
          <w:rFonts w:ascii="Times New Roman" w:hAnsi="Times New Roman" w:cs="Times New Roman"/>
          <w:sz w:val="24"/>
          <w:szCs w:val="24"/>
        </w:rPr>
        <w:t xml:space="preserve">enis tindak tutur yang digunakan oleh para da’i yaitu tindak tutur ilokusi yang berupa tindak tutur </w:t>
      </w:r>
      <w:r w:rsidRPr="0031654C">
        <w:rPr>
          <w:rFonts w:ascii="Times New Roman" w:hAnsi="Times New Roman" w:cs="Times New Roman"/>
          <w:i/>
          <w:sz w:val="24"/>
          <w:szCs w:val="24"/>
        </w:rPr>
        <w:t>asertif</w:t>
      </w:r>
      <w:r w:rsidRPr="0031654C">
        <w:rPr>
          <w:rFonts w:ascii="Times New Roman" w:hAnsi="Times New Roman" w:cs="Times New Roman"/>
          <w:sz w:val="24"/>
          <w:szCs w:val="24"/>
        </w:rPr>
        <w:t xml:space="preserve">, tindak tutur </w:t>
      </w:r>
      <w:r w:rsidRPr="00B573C3">
        <w:rPr>
          <w:rFonts w:ascii="Times New Roman" w:hAnsi="Times New Roman" w:cs="Times New Roman"/>
          <w:i/>
          <w:sz w:val="24"/>
          <w:szCs w:val="24"/>
        </w:rPr>
        <w:t>direktif</w:t>
      </w:r>
      <w:r w:rsidRPr="0031654C">
        <w:rPr>
          <w:rFonts w:ascii="Times New Roman" w:hAnsi="Times New Roman" w:cs="Times New Roman"/>
          <w:sz w:val="24"/>
          <w:szCs w:val="24"/>
        </w:rPr>
        <w:t xml:space="preserve">, tindak tutur </w:t>
      </w:r>
      <w:r w:rsidRPr="0031654C">
        <w:rPr>
          <w:rFonts w:ascii="Times New Roman" w:hAnsi="Times New Roman" w:cs="Times New Roman"/>
          <w:i/>
          <w:sz w:val="24"/>
          <w:szCs w:val="24"/>
        </w:rPr>
        <w:t>ekspresif</w:t>
      </w:r>
      <w:r w:rsidRPr="0031654C">
        <w:rPr>
          <w:rFonts w:ascii="Times New Roman" w:hAnsi="Times New Roman" w:cs="Times New Roman"/>
          <w:sz w:val="24"/>
          <w:szCs w:val="24"/>
        </w:rPr>
        <w:t xml:space="preserve">, dan tindak tutur </w:t>
      </w:r>
      <w:r w:rsidRPr="0031654C">
        <w:rPr>
          <w:rFonts w:ascii="Times New Roman" w:hAnsi="Times New Roman" w:cs="Times New Roman"/>
          <w:i/>
          <w:sz w:val="24"/>
          <w:szCs w:val="24"/>
        </w:rPr>
        <w:t>deklaratif</w:t>
      </w:r>
      <w:r w:rsidRPr="0031654C">
        <w:rPr>
          <w:rFonts w:ascii="Times New Roman" w:hAnsi="Times New Roman" w:cs="Times New Roman"/>
          <w:sz w:val="24"/>
          <w:szCs w:val="24"/>
        </w:rPr>
        <w:t xml:space="preserve">. </w:t>
      </w:r>
      <w:r>
        <w:rPr>
          <w:rFonts w:ascii="Times New Roman" w:hAnsi="Times New Roman" w:cs="Times New Roman"/>
          <w:sz w:val="24"/>
          <w:szCs w:val="24"/>
        </w:rPr>
        <w:t>Selanjutnya  s</w:t>
      </w:r>
      <w:r w:rsidRPr="0031654C">
        <w:rPr>
          <w:rFonts w:ascii="Times New Roman" w:hAnsi="Times New Roman" w:cs="Times New Roman"/>
          <w:sz w:val="24"/>
          <w:szCs w:val="24"/>
        </w:rPr>
        <w:t>trategi</w:t>
      </w:r>
      <w:r>
        <w:rPr>
          <w:rFonts w:ascii="Times New Roman" w:hAnsi="Times New Roman" w:cs="Times New Roman"/>
          <w:sz w:val="24"/>
          <w:szCs w:val="24"/>
        </w:rPr>
        <w:t xml:space="preserve"> kesantunan</w:t>
      </w:r>
      <w:r w:rsidRPr="0031654C">
        <w:rPr>
          <w:rFonts w:ascii="Times New Roman" w:hAnsi="Times New Roman" w:cs="Times New Roman"/>
          <w:sz w:val="24"/>
          <w:szCs w:val="24"/>
        </w:rPr>
        <w:t xml:space="preserve"> yang digunakan dalam bertutur yakni strategi bertutur langsung tanpa basa-basi kesantunan positif dan strategi bertutur langsung dengan basa-basi kesantunan negatif. </w:t>
      </w:r>
    </w:p>
    <w:p w:rsidR="00BB4679" w:rsidRDefault="00BA7257" w:rsidP="007F5F1F">
      <w:pPr>
        <w:spacing w:after="0" w:line="240" w:lineRule="auto"/>
        <w:ind w:left="630" w:firstLine="630"/>
        <w:jc w:val="both"/>
        <w:rPr>
          <w:rFonts w:ascii="Times New Roman" w:hAnsi="Times New Roman" w:cs="Times New Roman"/>
          <w:sz w:val="24"/>
          <w:szCs w:val="24"/>
        </w:rPr>
      </w:pPr>
      <w:r w:rsidRPr="00BB4679">
        <w:rPr>
          <w:rFonts w:ascii="Times New Roman" w:hAnsi="Times New Roman" w:cs="Times New Roman"/>
          <w:sz w:val="24"/>
          <w:szCs w:val="24"/>
        </w:rPr>
        <w:t xml:space="preserve">“Dari Mianzi dan Lian Menuju </w:t>
      </w:r>
      <w:r w:rsidRPr="00BB4679">
        <w:rPr>
          <w:rFonts w:ascii="Times New Roman" w:hAnsi="Times New Roman" w:cs="Times New Roman"/>
          <w:i/>
          <w:sz w:val="24"/>
          <w:szCs w:val="24"/>
        </w:rPr>
        <w:t>Face</w:t>
      </w:r>
      <w:r w:rsidRPr="00BB4679">
        <w:rPr>
          <w:rFonts w:ascii="Times New Roman" w:hAnsi="Times New Roman" w:cs="Times New Roman"/>
          <w:sz w:val="24"/>
          <w:szCs w:val="24"/>
        </w:rPr>
        <w:t xml:space="preserve">: Dari Kearifan Lokal Cina Menuju Teori Kesantunan yang Mendunia,” (Pramujiono, 2012). Penelitian ini membahas teori kesantunan Brown and Levinson tentang wajah yang dianggap sebagai salah satu yang sangat berpengaruh. Namun kenyataanya, teori tersebut berasal dari kearifan lokal Timur (Cina Kuno). Pada penelitian ini dibahas tentang konsep pengancaman muka yang berupa pengancaman muka positif dan pengancaman muka negatif. </w:t>
      </w:r>
    </w:p>
    <w:p w:rsidR="004923AE" w:rsidRPr="00BB4679" w:rsidRDefault="00BA7257" w:rsidP="007F5F1F">
      <w:pPr>
        <w:spacing w:after="0" w:line="240" w:lineRule="auto"/>
        <w:ind w:left="630" w:firstLine="630"/>
        <w:jc w:val="both"/>
        <w:rPr>
          <w:rFonts w:ascii="Times New Roman" w:hAnsi="Times New Roman" w:cs="Times New Roman"/>
          <w:sz w:val="24"/>
          <w:szCs w:val="24"/>
        </w:rPr>
      </w:pPr>
      <w:r w:rsidRPr="00BB4679">
        <w:rPr>
          <w:rFonts w:ascii="Times New Roman" w:hAnsi="Times New Roman" w:cs="Times New Roman"/>
          <w:sz w:val="24"/>
          <w:szCs w:val="24"/>
        </w:rPr>
        <w:t xml:space="preserve">Berdasarkan beberapa penelitian yang relevan di atas, maka terdapat perbedaan dan persamaan dengan peneliti. Persamaanya terletak pada kajian, yakni sama-sama mengkaji tentang kesantunan berbahasa. Namun, perbedaanya terletak pada objek kajian, sumber data, teori kesantunan yang digunakan, dan cara pandang dalam menganalisis data. </w:t>
      </w:r>
    </w:p>
    <w:p w:rsidR="005F4BE3" w:rsidRDefault="005F4BE3" w:rsidP="00BB4679">
      <w:pPr>
        <w:pStyle w:val="ListParagraph"/>
        <w:numPr>
          <w:ilvl w:val="1"/>
          <w:numId w:val="1"/>
        </w:numPr>
        <w:spacing w:after="0" w:line="240" w:lineRule="auto"/>
        <w:ind w:left="630"/>
        <w:rPr>
          <w:rFonts w:ascii="Times New Roman" w:hAnsi="Times New Roman" w:cs="Times New Roman"/>
          <w:b/>
          <w:sz w:val="24"/>
          <w:szCs w:val="24"/>
        </w:rPr>
      </w:pPr>
      <w:r>
        <w:rPr>
          <w:rFonts w:ascii="Times New Roman" w:hAnsi="Times New Roman" w:cs="Times New Roman"/>
          <w:b/>
          <w:sz w:val="24"/>
          <w:szCs w:val="24"/>
        </w:rPr>
        <w:t>Konsep</w:t>
      </w:r>
    </w:p>
    <w:p w:rsidR="00F46532" w:rsidRDefault="00F46532" w:rsidP="007F5F1F">
      <w:pPr>
        <w:pStyle w:val="ListParagraph"/>
        <w:spacing w:after="0" w:line="240" w:lineRule="auto"/>
        <w:ind w:left="630" w:firstLine="630"/>
        <w:jc w:val="both"/>
        <w:rPr>
          <w:rFonts w:ascii="Times New Roman" w:hAnsi="Times New Roman" w:cs="Times New Roman"/>
          <w:sz w:val="24"/>
          <w:szCs w:val="24"/>
        </w:rPr>
      </w:pPr>
      <w:r>
        <w:rPr>
          <w:rFonts w:ascii="Times New Roman" w:hAnsi="Times New Roman" w:cs="Times New Roman"/>
          <w:sz w:val="24"/>
          <w:szCs w:val="24"/>
        </w:rPr>
        <w:t>Terdapat d</w:t>
      </w:r>
      <w:r w:rsidRPr="0031654C">
        <w:rPr>
          <w:rFonts w:ascii="Times New Roman" w:hAnsi="Times New Roman" w:cs="Times New Roman"/>
          <w:sz w:val="24"/>
          <w:szCs w:val="24"/>
        </w:rPr>
        <w:t xml:space="preserve">efinisi operasional dalam penelitian </w:t>
      </w:r>
      <w:r>
        <w:rPr>
          <w:rFonts w:ascii="Times New Roman" w:hAnsi="Times New Roman" w:cs="Times New Roman"/>
          <w:sz w:val="24"/>
          <w:szCs w:val="24"/>
        </w:rPr>
        <w:t>ini yang</w:t>
      </w:r>
      <w:r w:rsidRPr="0031654C">
        <w:rPr>
          <w:rFonts w:ascii="Times New Roman" w:hAnsi="Times New Roman" w:cs="Times New Roman"/>
          <w:sz w:val="24"/>
          <w:szCs w:val="24"/>
        </w:rPr>
        <w:t xml:space="preserve"> bertujuan untuk memberikan penjelasan terhadap istilah</w:t>
      </w:r>
      <w:r>
        <w:rPr>
          <w:rFonts w:ascii="Times New Roman" w:hAnsi="Times New Roman" w:cs="Times New Roman"/>
          <w:sz w:val="24"/>
          <w:szCs w:val="24"/>
        </w:rPr>
        <w:t xml:space="preserve"> yang </w:t>
      </w:r>
      <w:r w:rsidRPr="0031654C">
        <w:rPr>
          <w:rFonts w:ascii="Times New Roman" w:hAnsi="Times New Roman" w:cs="Times New Roman"/>
          <w:sz w:val="24"/>
          <w:szCs w:val="24"/>
        </w:rPr>
        <w:t>dipakai sec</w:t>
      </w:r>
      <w:r w:rsidR="007F5F1F">
        <w:rPr>
          <w:rFonts w:ascii="Times New Roman" w:hAnsi="Times New Roman" w:cs="Times New Roman"/>
          <w:sz w:val="24"/>
          <w:szCs w:val="24"/>
        </w:rPr>
        <w:t xml:space="preserve">ara konsisten dalam keseluruhan </w:t>
      </w:r>
      <w:r w:rsidRPr="0031654C">
        <w:rPr>
          <w:rFonts w:ascii="Times New Roman" w:hAnsi="Times New Roman" w:cs="Times New Roman"/>
          <w:sz w:val="24"/>
          <w:szCs w:val="24"/>
        </w:rPr>
        <w:t>penelitian</w:t>
      </w:r>
      <w:r>
        <w:rPr>
          <w:rFonts w:ascii="Times New Roman" w:hAnsi="Times New Roman" w:cs="Times New Roman"/>
          <w:sz w:val="24"/>
          <w:szCs w:val="24"/>
        </w:rPr>
        <w:t>.</w:t>
      </w:r>
    </w:p>
    <w:p w:rsidR="00F46532" w:rsidRPr="0031654C" w:rsidRDefault="00F46532" w:rsidP="00BB4679">
      <w:pPr>
        <w:pStyle w:val="ListParagraph"/>
        <w:numPr>
          <w:ilvl w:val="0"/>
          <w:numId w:val="7"/>
        </w:numPr>
        <w:spacing w:after="0" w:line="240" w:lineRule="auto"/>
        <w:ind w:left="900" w:hanging="270"/>
        <w:jc w:val="both"/>
        <w:rPr>
          <w:rFonts w:ascii="Times New Roman" w:hAnsi="Times New Roman" w:cs="Times New Roman"/>
          <w:i/>
          <w:sz w:val="24"/>
          <w:szCs w:val="24"/>
        </w:rPr>
      </w:pPr>
      <w:r>
        <w:rPr>
          <w:rFonts w:ascii="Times New Roman" w:hAnsi="Times New Roman" w:cs="Times New Roman"/>
          <w:sz w:val="24"/>
          <w:szCs w:val="24"/>
        </w:rPr>
        <w:t xml:space="preserve">Tindak tutur adalah </w:t>
      </w:r>
      <w:r w:rsidRPr="0031654C">
        <w:rPr>
          <w:rFonts w:ascii="Times New Roman" w:hAnsi="Times New Roman" w:cs="Times New Roman"/>
          <w:sz w:val="24"/>
          <w:szCs w:val="24"/>
        </w:rPr>
        <w:t xml:space="preserve">segala bentuk tindakan yang berupa ucapan dan tingkah laku peserta </w:t>
      </w:r>
      <w:r w:rsidRPr="0031654C">
        <w:rPr>
          <w:rFonts w:ascii="Times New Roman" w:hAnsi="Times New Roman" w:cs="Times New Roman"/>
          <w:i/>
          <w:sz w:val="24"/>
          <w:szCs w:val="24"/>
        </w:rPr>
        <w:t xml:space="preserve">Indonesia Lawyers Club di TV One. </w:t>
      </w:r>
    </w:p>
    <w:p w:rsidR="00D90A2E" w:rsidRDefault="00F46532" w:rsidP="00BB4679">
      <w:pPr>
        <w:pStyle w:val="ListParagraph"/>
        <w:numPr>
          <w:ilvl w:val="0"/>
          <w:numId w:val="7"/>
        </w:numPr>
        <w:spacing w:after="0" w:line="240" w:lineRule="auto"/>
        <w:ind w:left="900" w:hanging="270"/>
        <w:jc w:val="both"/>
        <w:rPr>
          <w:rFonts w:ascii="Times New Roman" w:hAnsi="Times New Roman" w:cs="Times New Roman"/>
          <w:sz w:val="24"/>
          <w:szCs w:val="24"/>
        </w:rPr>
      </w:pPr>
      <w:r w:rsidRPr="0031654C">
        <w:rPr>
          <w:rFonts w:ascii="Times New Roman" w:hAnsi="Times New Roman" w:cs="Times New Roman"/>
          <w:sz w:val="24"/>
          <w:szCs w:val="24"/>
        </w:rPr>
        <w:t xml:space="preserve">Pengertian santun dalam penelitian ini yakni perilaku berbahasa peserta </w:t>
      </w:r>
      <w:r w:rsidRPr="0031654C">
        <w:rPr>
          <w:rFonts w:ascii="Times New Roman" w:hAnsi="Times New Roman" w:cs="Times New Roman"/>
          <w:i/>
          <w:sz w:val="24"/>
          <w:szCs w:val="24"/>
        </w:rPr>
        <w:t xml:space="preserve">Indonesia Lawyers  Club </w:t>
      </w:r>
      <w:r>
        <w:rPr>
          <w:rFonts w:ascii="Times New Roman" w:hAnsi="Times New Roman" w:cs="Times New Roman"/>
          <w:sz w:val="24"/>
          <w:szCs w:val="24"/>
        </w:rPr>
        <w:t xml:space="preserve">di TV One </w:t>
      </w:r>
      <w:r w:rsidRPr="0031654C">
        <w:rPr>
          <w:rFonts w:ascii="Times New Roman" w:hAnsi="Times New Roman" w:cs="Times New Roman"/>
          <w:sz w:val="24"/>
          <w:szCs w:val="24"/>
        </w:rPr>
        <w:t>dengan memperhatikan etika, kesabaran, dan ketenangan dalam berbicara sehingga tidak menyinggung lawan bicara.</w:t>
      </w:r>
    </w:p>
    <w:p w:rsidR="00F46532" w:rsidRPr="0077548D" w:rsidRDefault="00D90A2E" w:rsidP="00BB4679">
      <w:pPr>
        <w:pStyle w:val="ListParagraph"/>
        <w:numPr>
          <w:ilvl w:val="0"/>
          <w:numId w:val="7"/>
        </w:numPr>
        <w:spacing w:after="0" w:line="240" w:lineRule="auto"/>
        <w:ind w:left="900" w:hanging="270"/>
        <w:jc w:val="both"/>
        <w:rPr>
          <w:rFonts w:ascii="Times New Roman" w:hAnsi="Times New Roman" w:cs="Times New Roman"/>
          <w:sz w:val="24"/>
          <w:szCs w:val="24"/>
        </w:rPr>
      </w:pPr>
      <w:r w:rsidRPr="00D90A2E">
        <w:rPr>
          <w:rFonts w:ascii="Times New Roman" w:hAnsi="Times New Roman" w:cs="Times New Roman"/>
          <w:sz w:val="24"/>
          <w:szCs w:val="24"/>
        </w:rPr>
        <w:t>Penyimpangan teori Brown dan Levinson dalam penelitian ini adalah tindakan yang mengancam muka positif dan negatif lawan tutur yang tidak memperhatikan strategi bertutur yang santun yang sudah dikemukakan oleh Brown dan Levinson.</w:t>
      </w:r>
    </w:p>
    <w:p w:rsidR="005F4BE3" w:rsidRPr="00DB1A2E" w:rsidRDefault="005F4BE3" w:rsidP="00BB4679">
      <w:pPr>
        <w:pStyle w:val="ListParagraph"/>
        <w:numPr>
          <w:ilvl w:val="1"/>
          <w:numId w:val="1"/>
        </w:numPr>
        <w:spacing w:after="0" w:line="240" w:lineRule="auto"/>
        <w:ind w:left="630"/>
        <w:rPr>
          <w:rFonts w:ascii="Times New Roman" w:hAnsi="Times New Roman" w:cs="Times New Roman"/>
          <w:sz w:val="24"/>
          <w:szCs w:val="24"/>
        </w:rPr>
      </w:pPr>
      <w:r w:rsidRPr="00F46532">
        <w:rPr>
          <w:rFonts w:ascii="Times New Roman" w:hAnsi="Times New Roman" w:cs="Times New Roman"/>
          <w:b/>
          <w:sz w:val="24"/>
          <w:szCs w:val="24"/>
        </w:rPr>
        <w:lastRenderedPageBreak/>
        <w:t>Landasan Teori</w:t>
      </w:r>
    </w:p>
    <w:p w:rsidR="00DB1A2E" w:rsidRDefault="00DB1A2E" w:rsidP="00BB4679">
      <w:pPr>
        <w:pStyle w:val="ListParagraph"/>
        <w:numPr>
          <w:ilvl w:val="0"/>
          <w:numId w:val="8"/>
        </w:numPr>
        <w:spacing w:after="0" w:line="240" w:lineRule="auto"/>
        <w:ind w:left="810" w:hanging="180"/>
        <w:rPr>
          <w:rFonts w:ascii="Times New Roman" w:hAnsi="Times New Roman" w:cs="Times New Roman"/>
          <w:sz w:val="24"/>
          <w:szCs w:val="24"/>
        </w:rPr>
      </w:pPr>
      <w:r>
        <w:rPr>
          <w:rFonts w:ascii="Times New Roman" w:hAnsi="Times New Roman" w:cs="Times New Roman"/>
          <w:sz w:val="24"/>
          <w:szCs w:val="24"/>
        </w:rPr>
        <w:t>Tindak Tutur</w:t>
      </w:r>
    </w:p>
    <w:p w:rsidR="00DD6946" w:rsidRDefault="00DB1A2E" w:rsidP="00BB4679">
      <w:pPr>
        <w:pStyle w:val="ListParagraph"/>
        <w:tabs>
          <w:tab w:val="left" w:pos="630"/>
        </w:tabs>
        <w:spacing w:after="0" w:line="240" w:lineRule="auto"/>
        <w:ind w:left="810" w:firstLine="720"/>
        <w:jc w:val="both"/>
        <w:rPr>
          <w:rFonts w:ascii="Times New Roman" w:hAnsi="Times New Roman" w:cs="Times New Roman"/>
          <w:sz w:val="24"/>
          <w:szCs w:val="24"/>
        </w:rPr>
      </w:pPr>
      <w:r w:rsidRPr="0031654C">
        <w:rPr>
          <w:rFonts w:ascii="Times New Roman" w:hAnsi="Times New Roman" w:cs="Times New Roman"/>
          <w:sz w:val="24"/>
          <w:szCs w:val="24"/>
        </w:rPr>
        <w:t>Menurut Searle</w:t>
      </w:r>
      <w:r>
        <w:rPr>
          <w:rFonts w:ascii="Times New Roman" w:hAnsi="Times New Roman" w:cs="Times New Roman"/>
          <w:sz w:val="24"/>
          <w:szCs w:val="24"/>
        </w:rPr>
        <w:t>,</w:t>
      </w:r>
      <w:r w:rsidRPr="0031654C">
        <w:rPr>
          <w:rFonts w:ascii="Times New Roman" w:hAnsi="Times New Roman" w:cs="Times New Roman"/>
          <w:sz w:val="24"/>
          <w:szCs w:val="24"/>
        </w:rPr>
        <w:t xml:space="preserve"> dalam setiap komunikasi terdapat tindak tutur, komunikasi bukanlah sekedar lambang, kata atau kalimat, tapi akan lebih tepat apabila disebut produk yang berwujud perilaku tindak tutur, (Rohmadi, 2010:30).</w:t>
      </w:r>
      <w:r>
        <w:rPr>
          <w:rFonts w:ascii="Times New Roman" w:hAnsi="Times New Roman" w:cs="Times New Roman"/>
          <w:sz w:val="24"/>
          <w:szCs w:val="24"/>
        </w:rPr>
        <w:t xml:space="preserve"> Sementara itu, </w:t>
      </w:r>
      <w:r w:rsidRPr="0031654C">
        <w:rPr>
          <w:rFonts w:ascii="Times New Roman" w:hAnsi="Times New Roman" w:cs="Times New Roman"/>
          <w:sz w:val="24"/>
          <w:szCs w:val="24"/>
        </w:rPr>
        <w:t>Chaer, (2010:27) mengemukakan bahwa yang dimaksud dengan tindak tutur yakni tuturan dari seseorang yang bersifat psikologis dan yang dilihat dari makna tindakan dalam tuturannya. Serangkaian tindak tutur akan membentuk suatu peristiwa tutur (</w:t>
      </w:r>
      <w:r w:rsidRPr="0031654C">
        <w:rPr>
          <w:rFonts w:ascii="Times New Roman" w:hAnsi="Times New Roman" w:cs="Times New Roman"/>
          <w:i/>
          <w:sz w:val="24"/>
          <w:szCs w:val="24"/>
        </w:rPr>
        <w:t>speech event)</w:t>
      </w:r>
      <w:r w:rsidRPr="0031654C">
        <w:rPr>
          <w:rFonts w:ascii="Times New Roman" w:hAnsi="Times New Roman" w:cs="Times New Roman"/>
          <w:sz w:val="24"/>
          <w:szCs w:val="24"/>
        </w:rPr>
        <w:t>.</w:t>
      </w:r>
      <w:r>
        <w:rPr>
          <w:rFonts w:ascii="Times New Roman" w:hAnsi="Times New Roman" w:cs="Times New Roman"/>
          <w:sz w:val="24"/>
          <w:szCs w:val="24"/>
        </w:rPr>
        <w:t xml:space="preserve"> </w:t>
      </w:r>
    </w:p>
    <w:p w:rsidR="00C94FDD" w:rsidRDefault="00C94FDD" w:rsidP="00BB4679">
      <w:pPr>
        <w:pStyle w:val="ListParagraph"/>
        <w:tabs>
          <w:tab w:val="left" w:pos="630"/>
        </w:tabs>
        <w:spacing w:after="0" w:line="240" w:lineRule="auto"/>
        <w:ind w:left="810" w:firstLine="720"/>
        <w:jc w:val="both"/>
        <w:rPr>
          <w:rFonts w:ascii="Times New Roman" w:hAnsi="Times New Roman" w:cs="Times New Roman"/>
          <w:sz w:val="24"/>
          <w:szCs w:val="24"/>
        </w:rPr>
      </w:pPr>
      <w:r w:rsidRPr="0031654C">
        <w:rPr>
          <w:rFonts w:ascii="Times New Roman" w:hAnsi="Times New Roman" w:cs="Times New Roman"/>
          <w:sz w:val="24"/>
          <w:szCs w:val="24"/>
        </w:rPr>
        <w:t>Searle (dalam Chair, 2010: 29-30) membagi tindak tutur ke dalam lima kategori, yakni sebagai berikut:</w:t>
      </w:r>
      <w:r>
        <w:rPr>
          <w:rFonts w:ascii="Times New Roman" w:hAnsi="Times New Roman" w:cs="Times New Roman"/>
          <w:sz w:val="24"/>
          <w:szCs w:val="24"/>
        </w:rPr>
        <w:t xml:space="preserve"> </w:t>
      </w:r>
      <w:r w:rsidRPr="0031654C">
        <w:rPr>
          <w:rFonts w:ascii="Times New Roman" w:hAnsi="Times New Roman" w:cs="Times New Roman"/>
          <w:i/>
          <w:sz w:val="24"/>
          <w:szCs w:val="24"/>
        </w:rPr>
        <w:t xml:space="preserve">“(a) representatif </w:t>
      </w:r>
      <w:r w:rsidRPr="0031654C">
        <w:rPr>
          <w:rFonts w:ascii="Times New Roman" w:hAnsi="Times New Roman" w:cs="Times New Roman"/>
          <w:sz w:val="24"/>
          <w:szCs w:val="24"/>
        </w:rPr>
        <w:t xml:space="preserve">yaitu tindak tutur yang mengikat penuturnya kepada kebenaran atas apa yang dikatakannya; (b) </w:t>
      </w:r>
      <w:r w:rsidRPr="00B573C3">
        <w:rPr>
          <w:rFonts w:ascii="Times New Roman" w:hAnsi="Times New Roman" w:cs="Times New Roman"/>
          <w:i/>
          <w:sz w:val="24"/>
          <w:szCs w:val="24"/>
        </w:rPr>
        <w:t>direktif</w:t>
      </w:r>
      <w:r w:rsidRPr="0031654C">
        <w:rPr>
          <w:rFonts w:ascii="Times New Roman" w:hAnsi="Times New Roman" w:cs="Times New Roman"/>
          <w:i/>
          <w:sz w:val="24"/>
          <w:szCs w:val="24"/>
        </w:rPr>
        <w:t xml:space="preserve"> </w:t>
      </w:r>
      <w:r w:rsidRPr="0031654C">
        <w:rPr>
          <w:rFonts w:ascii="Times New Roman" w:hAnsi="Times New Roman" w:cs="Times New Roman"/>
          <w:sz w:val="24"/>
          <w:szCs w:val="24"/>
        </w:rPr>
        <w:t xml:space="preserve"> yaitu tindak tutur yang dilakukan penuturnya dengan maksud agar lawan tutur melakukan tindakan yang disebutkan di dalam tuturan itu. Misalnya, memohon, menuntut, menyarankan, dan menantang; (c) </w:t>
      </w:r>
      <w:r w:rsidRPr="0031654C">
        <w:rPr>
          <w:rFonts w:ascii="Times New Roman" w:hAnsi="Times New Roman" w:cs="Times New Roman"/>
          <w:i/>
          <w:sz w:val="24"/>
          <w:szCs w:val="24"/>
        </w:rPr>
        <w:t xml:space="preserve">ekspresif </w:t>
      </w:r>
      <w:r w:rsidRPr="0031654C">
        <w:rPr>
          <w:rFonts w:ascii="Times New Roman" w:hAnsi="Times New Roman" w:cs="Times New Roman"/>
          <w:sz w:val="24"/>
          <w:szCs w:val="24"/>
        </w:rPr>
        <w:t xml:space="preserve">yaitu tindak tutur yang dilakukan dengan maksud agar tuturannya diartikan sebagai evaluasi mengenai hal yang disebutkan di dalam tuturan itu, misalnya memuji, mengucapkan, berterima kasih, mengkritik, dan menyelak; (d) </w:t>
      </w:r>
      <w:r w:rsidRPr="0031654C">
        <w:rPr>
          <w:rFonts w:ascii="Times New Roman" w:hAnsi="Times New Roman" w:cs="Times New Roman"/>
          <w:i/>
          <w:sz w:val="24"/>
          <w:szCs w:val="24"/>
        </w:rPr>
        <w:t>komisif</w:t>
      </w:r>
      <w:r w:rsidRPr="0031654C">
        <w:rPr>
          <w:rFonts w:ascii="Times New Roman" w:hAnsi="Times New Roman" w:cs="Times New Roman"/>
          <w:sz w:val="24"/>
          <w:szCs w:val="24"/>
        </w:rPr>
        <w:t xml:space="preserve">  yaitu tindak tutur yang mengikat penuturnya untuk melaksanakan apa yang disebutkan di dalam tuturannya misalnya berjanji, bersumpah, dan mengancam; (e) </w:t>
      </w:r>
      <w:r w:rsidRPr="0031654C">
        <w:rPr>
          <w:rFonts w:ascii="Times New Roman" w:hAnsi="Times New Roman" w:cs="Times New Roman"/>
          <w:i/>
          <w:sz w:val="24"/>
          <w:szCs w:val="24"/>
        </w:rPr>
        <w:t xml:space="preserve">deklarasi, </w:t>
      </w:r>
      <w:r w:rsidRPr="0031654C">
        <w:rPr>
          <w:rFonts w:ascii="Times New Roman" w:hAnsi="Times New Roman" w:cs="Times New Roman"/>
          <w:sz w:val="24"/>
          <w:szCs w:val="24"/>
        </w:rPr>
        <w:t xml:space="preserve">yaitu tindak tutur yang dilakukan si penutur dengan maksud untuk menciptakan hal (status, keadaan, dan sebagainya) yang baru. Misalnya memutuskan, membatalkan, melarang, mengizinkan, dan memberi manfaat.” </w:t>
      </w:r>
      <w:r>
        <w:rPr>
          <w:rFonts w:ascii="Times New Roman" w:hAnsi="Times New Roman" w:cs="Times New Roman"/>
          <w:sz w:val="24"/>
          <w:szCs w:val="24"/>
        </w:rPr>
        <w:t xml:space="preserve"> </w:t>
      </w:r>
    </w:p>
    <w:p w:rsidR="00C94FDD" w:rsidRPr="0031654C" w:rsidRDefault="00C94FDD" w:rsidP="00BB4679">
      <w:pPr>
        <w:pStyle w:val="ListParagraph"/>
        <w:tabs>
          <w:tab w:val="left" w:pos="630"/>
        </w:tabs>
        <w:spacing w:after="0" w:line="240" w:lineRule="auto"/>
        <w:ind w:left="810" w:firstLine="720"/>
        <w:jc w:val="both"/>
        <w:rPr>
          <w:rFonts w:ascii="Times New Roman" w:hAnsi="Times New Roman" w:cs="Times New Roman"/>
          <w:sz w:val="24"/>
          <w:szCs w:val="24"/>
        </w:rPr>
      </w:pPr>
      <w:r w:rsidRPr="0031654C">
        <w:rPr>
          <w:rFonts w:ascii="Times New Roman" w:hAnsi="Times New Roman" w:cs="Times New Roman"/>
          <w:sz w:val="24"/>
          <w:szCs w:val="24"/>
        </w:rPr>
        <w:t>Memperhatikan jenis tindak tutur yang dikemukakan oleh Austin dan Searle, maka dalam penelitian ini bentuk tindak tutur yang akan menjadi landasan dalam menganalisis tindak tutur adalah bentuk tindak tutur yang dikemukakan oleh Searle karena bentuk tindak tutur</w:t>
      </w:r>
      <w:r>
        <w:rPr>
          <w:rFonts w:ascii="Times New Roman" w:hAnsi="Times New Roman" w:cs="Times New Roman"/>
          <w:sz w:val="24"/>
          <w:szCs w:val="24"/>
        </w:rPr>
        <w:t xml:space="preserve"> tersebut</w:t>
      </w:r>
      <w:r w:rsidRPr="0031654C">
        <w:rPr>
          <w:rFonts w:ascii="Times New Roman" w:hAnsi="Times New Roman" w:cs="Times New Roman"/>
          <w:sz w:val="24"/>
          <w:szCs w:val="24"/>
        </w:rPr>
        <w:t xml:space="preserve"> dibagi ke dalam bagian yang detail sehingga dalam menganalisis tindak tutur para peserta </w:t>
      </w:r>
      <w:r w:rsidRPr="0031654C">
        <w:rPr>
          <w:rFonts w:ascii="Times New Roman" w:hAnsi="Times New Roman" w:cs="Times New Roman"/>
          <w:i/>
          <w:sz w:val="24"/>
          <w:szCs w:val="24"/>
        </w:rPr>
        <w:t xml:space="preserve">Indonesia Lawyers  Club </w:t>
      </w:r>
      <w:r w:rsidRPr="0031654C">
        <w:rPr>
          <w:rFonts w:ascii="Times New Roman" w:hAnsi="Times New Roman" w:cs="Times New Roman"/>
          <w:sz w:val="24"/>
          <w:szCs w:val="24"/>
        </w:rPr>
        <w:t xml:space="preserve">(ILC) </w:t>
      </w:r>
      <w:r>
        <w:rPr>
          <w:rFonts w:ascii="Times New Roman" w:hAnsi="Times New Roman" w:cs="Times New Roman"/>
          <w:sz w:val="24"/>
          <w:szCs w:val="24"/>
        </w:rPr>
        <w:t>lebih</w:t>
      </w:r>
      <w:r w:rsidRPr="0031654C">
        <w:rPr>
          <w:rFonts w:ascii="Times New Roman" w:hAnsi="Times New Roman" w:cs="Times New Roman"/>
          <w:sz w:val="24"/>
          <w:szCs w:val="24"/>
        </w:rPr>
        <w:t xml:space="preserve"> mudah untuk dikalsifikasikan ke dalam jenis-jenis tindak tutur yang digunakan.</w:t>
      </w:r>
    </w:p>
    <w:p w:rsidR="00DB1A2E" w:rsidRPr="00C94FDD" w:rsidRDefault="00C94FDD" w:rsidP="00BB4679">
      <w:pPr>
        <w:pStyle w:val="ListParagraph"/>
        <w:numPr>
          <w:ilvl w:val="0"/>
          <w:numId w:val="8"/>
        </w:numPr>
        <w:tabs>
          <w:tab w:val="left" w:pos="810"/>
        </w:tabs>
        <w:spacing w:after="0" w:line="240" w:lineRule="auto"/>
        <w:ind w:hanging="900"/>
        <w:jc w:val="both"/>
        <w:rPr>
          <w:rFonts w:ascii="Times New Roman" w:hAnsi="Times New Roman" w:cs="Times New Roman"/>
          <w:b/>
          <w:sz w:val="24"/>
          <w:szCs w:val="24"/>
        </w:rPr>
      </w:pPr>
      <w:r w:rsidRPr="00C94FDD">
        <w:rPr>
          <w:rFonts w:ascii="Times New Roman" w:hAnsi="Times New Roman" w:cs="Times New Roman"/>
          <w:b/>
          <w:sz w:val="24"/>
          <w:szCs w:val="24"/>
        </w:rPr>
        <w:t>Teori Kesantunan Brown dan Levinson</w:t>
      </w:r>
    </w:p>
    <w:p w:rsidR="00C94FDD" w:rsidRDefault="00C94FDD" w:rsidP="00BB4679">
      <w:pPr>
        <w:pStyle w:val="ListParagraph"/>
        <w:tabs>
          <w:tab w:val="left" w:pos="900"/>
        </w:tabs>
        <w:spacing w:after="0" w:line="240" w:lineRule="auto"/>
        <w:ind w:left="810" w:firstLine="540"/>
        <w:jc w:val="both"/>
        <w:rPr>
          <w:rFonts w:ascii="Times New Roman" w:hAnsi="Times New Roman" w:cs="Times New Roman"/>
          <w:sz w:val="24"/>
          <w:szCs w:val="24"/>
        </w:rPr>
      </w:pPr>
      <w:r>
        <w:rPr>
          <w:rFonts w:ascii="Times New Roman" w:hAnsi="Times New Roman" w:cs="Times New Roman"/>
          <w:sz w:val="24"/>
          <w:szCs w:val="24"/>
        </w:rPr>
        <w:t>Kesantunan merupakan istilah umum yang memiliki sejarah panjang, karena telah ada sekurang-kurangnya sejak abad keenam belas. Kesantunan juga merupakan konsep ilmiah yang telah mapan yang bersifat mendasar bagi teori kesantunan salah satu cabang pragmatik kontemporer yang lebih popular dan merupakan piranti yang digunakan secara luas dalam berbagai kajian komunikasi antar budaya, (Elen, 2001:i).</w:t>
      </w:r>
    </w:p>
    <w:p w:rsidR="00C94FDD" w:rsidRDefault="00C94FDD" w:rsidP="00BB4679">
      <w:pPr>
        <w:pStyle w:val="ListParagraph"/>
        <w:tabs>
          <w:tab w:val="left" w:pos="900"/>
        </w:tabs>
        <w:spacing w:after="0" w:line="240" w:lineRule="auto"/>
        <w:ind w:left="810" w:firstLine="540"/>
        <w:jc w:val="both"/>
        <w:rPr>
          <w:rFonts w:ascii="Times New Roman" w:hAnsi="Times New Roman" w:cs="Times New Roman"/>
          <w:sz w:val="24"/>
          <w:szCs w:val="24"/>
        </w:rPr>
      </w:pPr>
      <w:r w:rsidRPr="00C94FDD">
        <w:rPr>
          <w:rFonts w:ascii="Times New Roman" w:hAnsi="Times New Roman" w:cs="Times New Roman"/>
          <w:sz w:val="24"/>
          <w:szCs w:val="24"/>
        </w:rPr>
        <w:t>Teori yang dikemukakan oleh Brown dan Levinson memandang bahwa kesantunan memiliki kaitan dalam usaha penghindaran konflik, (Elen, 2001:4). Sementara itu konflik merupakan realitas sosial yang selalu ada dalam setiap kehidupan masyarakat. Distribusi kekuasaan dan wewenang yang tidak merata menjadi faktor yang menentukan konflik secara sosial, (Wirawan, 2012:88). Oleh sebab itu, kesantunan sangat penting bagi struktur kehidupan sosial dan masyarakat itu sendiri dalam pengertian bahwa kesantunan merupakan ekspresi sosial dan memberikan cara verbal untuk meredakan ketegangan interpersonal yang muncul dari berbagai maksud komunikasi yang bertentangan, (Lihat Ibid, dalam Elen, 2001).</w:t>
      </w:r>
    </w:p>
    <w:p w:rsidR="00C94FDD" w:rsidRDefault="00C94FDD" w:rsidP="00BB4679">
      <w:pPr>
        <w:pStyle w:val="ListParagraph"/>
        <w:tabs>
          <w:tab w:val="left" w:pos="900"/>
        </w:tabs>
        <w:spacing w:after="0" w:line="240" w:lineRule="auto"/>
        <w:ind w:left="810" w:firstLine="540"/>
        <w:jc w:val="both"/>
        <w:rPr>
          <w:rFonts w:ascii="Times New Roman" w:hAnsi="Times New Roman" w:cs="Times New Roman"/>
          <w:sz w:val="24"/>
          <w:szCs w:val="24"/>
        </w:rPr>
      </w:pPr>
      <w:r w:rsidRPr="00C94FDD">
        <w:rPr>
          <w:rFonts w:ascii="Times New Roman" w:hAnsi="Times New Roman" w:cs="Times New Roman"/>
          <w:sz w:val="24"/>
          <w:szCs w:val="24"/>
        </w:rPr>
        <w:lastRenderedPageBreak/>
        <w:t>Konsep wajah “</w:t>
      </w:r>
      <w:r w:rsidRPr="00C94FDD">
        <w:rPr>
          <w:rFonts w:ascii="Times New Roman" w:hAnsi="Times New Roman" w:cs="Times New Roman"/>
          <w:i/>
          <w:sz w:val="24"/>
          <w:szCs w:val="24"/>
        </w:rPr>
        <w:t>face”</w:t>
      </w:r>
      <w:r w:rsidRPr="00C94FDD">
        <w:rPr>
          <w:rFonts w:ascii="Times New Roman" w:hAnsi="Times New Roman" w:cs="Times New Roman"/>
          <w:sz w:val="24"/>
          <w:szCs w:val="24"/>
        </w:rPr>
        <w:t xml:space="preserve"> juga disinggung oleh Yule, (2006:104) dalam suatu interaksi ada tipe khusus kesopanan yang lebih sempit di tempat kerja. Untuk mendeskripsikannya, kita memerlukan konsep wajah. Sebagai istilah teknis, wajah merupakan wujud peribadi seseorang dalam masyarakat. Wajah mengacu kepada makna sosial dan emosional itu sendiri dimana setiap orang memiliki dan mengharapkan orang lain untuk mengetahui. Kesopanan dalam berintraksi dapat didefinisikan sebagai alat yang digunakan untuk menunjukkan kesadaran tentang wajah orang lain. </w:t>
      </w:r>
    </w:p>
    <w:p w:rsidR="00C94FDD" w:rsidRDefault="00C94FDD" w:rsidP="00BB4679">
      <w:pPr>
        <w:pStyle w:val="ListParagraph"/>
        <w:tabs>
          <w:tab w:val="left" w:pos="900"/>
        </w:tabs>
        <w:spacing w:after="0" w:line="240" w:lineRule="auto"/>
        <w:ind w:left="810" w:firstLine="540"/>
        <w:jc w:val="both"/>
        <w:rPr>
          <w:rFonts w:ascii="Times New Roman" w:hAnsi="Times New Roman" w:cs="Times New Roman"/>
          <w:sz w:val="24"/>
          <w:szCs w:val="24"/>
        </w:rPr>
      </w:pPr>
      <w:r w:rsidRPr="00C94FDD">
        <w:rPr>
          <w:rFonts w:ascii="Times New Roman" w:hAnsi="Times New Roman" w:cs="Times New Roman"/>
          <w:sz w:val="24"/>
          <w:szCs w:val="24"/>
        </w:rPr>
        <w:t xml:space="preserve">Secara alamiah terdapat berbagai tuturan yang cendrung merupakan tindakan yang tidak menyenangkan yang diistilahkan dengan </w:t>
      </w:r>
      <w:r w:rsidRPr="00C94FDD">
        <w:rPr>
          <w:rFonts w:ascii="Times New Roman" w:hAnsi="Times New Roman" w:cs="Times New Roman"/>
          <w:i/>
          <w:sz w:val="24"/>
          <w:szCs w:val="24"/>
        </w:rPr>
        <w:t>Face Threatning Act</w:t>
      </w:r>
      <w:r w:rsidRPr="00C94FDD">
        <w:rPr>
          <w:rFonts w:ascii="Times New Roman" w:hAnsi="Times New Roman" w:cs="Times New Roman"/>
          <w:sz w:val="24"/>
          <w:szCs w:val="24"/>
        </w:rPr>
        <w:t xml:space="preserve"> (Tindakan Mengancam Muka) disingkat dengan TPM. Brown dan Levinson membuat kategori TPM berdasarkan dua kriteria, yaitu tindakan yang mengancam muka negatif lawan tutur dan tindakan yang mengancam muka positif, (Brown dan Levinson dalam Amaroh, 2010:16).  Tindakakan yang mengancam muka negatif lawan tutur, menurut Brown dan Levinson, antara lain meliputi: “(a) tindakan yang mengakibatkan lawan tutur menyetujui atau menolak melakukan sesuatu seperti ungkapan mengenai: </w:t>
      </w:r>
      <w:r w:rsidRPr="00C94FDD">
        <w:rPr>
          <w:rFonts w:ascii="Times New Roman" w:hAnsi="Times New Roman" w:cs="Times New Roman"/>
          <w:i/>
          <w:sz w:val="24"/>
          <w:szCs w:val="24"/>
        </w:rPr>
        <w:t>orders and requests, suggestions, advice, reminding threats, warnings, dears (</w:t>
      </w:r>
      <w:r w:rsidRPr="00C94FDD">
        <w:rPr>
          <w:rFonts w:ascii="Times New Roman" w:hAnsi="Times New Roman" w:cs="Times New Roman"/>
          <w:sz w:val="24"/>
          <w:szCs w:val="24"/>
        </w:rPr>
        <w:t xml:space="preserve">memerintah, cemoohan, memberi saran, memberi nasihat, mengingatkan, mengancam, memperingatkan, dan menentang); (b) tindakan yang mengungkapkan upaya penutur melakukan sesuatu terhadap lawan tutur dan memaksa lawan tutur untuk menerima atau menolak tindak tersebut, seperti ungkapan mengenai </w:t>
      </w:r>
      <w:r w:rsidRPr="00C94FDD">
        <w:rPr>
          <w:rFonts w:ascii="Times New Roman" w:hAnsi="Times New Roman" w:cs="Times New Roman"/>
          <w:i/>
          <w:sz w:val="24"/>
          <w:szCs w:val="24"/>
        </w:rPr>
        <w:t>offers, promises</w:t>
      </w:r>
      <w:r w:rsidRPr="00C94FDD">
        <w:rPr>
          <w:rFonts w:ascii="Times New Roman" w:hAnsi="Times New Roman" w:cs="Times New Roman"/>
          <w:sz w:val="24"/>
          <w:szCs w:val="24"/>
        </w:rPr>
        <w:t xml:space="preserve"> (menawarkan dan berjanji); (c) tindakan yang mengungkapkan keinginan penutur untuk melakukan sesuatu terhadap lawan tutur atau apa yang dimiliki oleh lawan tutur, seperti ungkapan mengenai </w:t>
      </w:r>
      <w:r w:rsidRPr="00C94FDD">
        <w:rPr>
          <w:rFonts w:ascii="Times New Roman" w:hAnsi="Times New Roman" w:cs="Times New Roman"/>
          <w:i/>
          <w:sz w:val="24"/>
          <w:szCs w:val="24"/>
        </w:rPr>
        <w:t xml:space="preserve">compliments, expressions of strong (negatif) emotions towerd, hatred, anger </w:t>
      </w:r>
      <w:r w:rsidRPr="00C94FDD">
        <w:rPr>
          <w:rFonts w:ascii="Times New Roman" w:hAnsi="Times New Roman" w:cs="Times New Roman"/>
          <w:sz w:val="24"/>
          <w:szCs w:val="24"/>
        </w:rPr>
        <w:t xml:space="preserve">( Pujian atau memberi ucapan selamat, mengagumi, membenci, dan marah).” </w:t>
      </w:r>
    </w:p>
    <w:p w:rsidR="00C94FDD" w:rsidRPr="00C94FDD" w:rsidRDefault="00C94FDD" w:rsidP="005B36FA">
      <w:pPr>
        <w:pStyle w:val="ListParagraph"/>
        <w:tabs>
          <w:tab w:val="left" w:pos="900"/>
        </w:tabs>
        <w:spacing w:after="0" w:line="240" w:lineRule="auto"/>
        <w:ind w:left="810" w:firstLine="540"/>
        <w:jc w:val="both"/>
        <w:rPr>
          <w:rFonts w:ascii="Times New Roman" w:hAnsi="Times New Roman" w:cs="Times New Roman"/>
          <w:sz w:val="24"/>
          <w:szCs w:val="24"/>
        </w:rPr>
      </w:pPr>
      <w:r w:rsidRPr="0031654C">
        <w:rPr>
          <w:rFonts w:ascii="Times New Roman" w:hAnsi="Times New Roman" w:cs="Times New Roman"/>
          <w:sz w:val="24"/>
          <w:szCs w:val="24"/>
        </w:rPr>
        <w:t xml:space="preserve">Sementara itu, </w:t>
      </w:r>
      <w:r>
        <w:rPr>
          <w:rFonts w:ascii="Times New Roman" w:hAnsi="Times New Roman" w:cs="Times New Roman"/>
          <w:sz w:val="24"/>
          <w:szCs w:val="24"/>
        </w:rPr>
        <w:t>tindakan</w:t>
      </w:r>
      <w:r w:rsidRPr="0031654C">
        <w:rPr>
          <w:rFonts w:ascii="Times New Roman" w:hAnsi="Times New Roman" w:cs="Times New Roman"/>
          <w:sz w:val="24"/>
          <w:szCs w:val="24"/>
        </w:rPr>
        <w:t xml:space="preserve"> yang mengancam muka positif lawan tutur, menurut Brown dan Levinson antara lain meliputi: “a) tindakan yang memperlihatkan bahwa penutur </w:t>
      </w:r>
      <w:r>
        <w:rPr>
          <w:rFonts w:ascii="Times New Roman" w:hAnsi="Times New Roman" w:cs="Times New Roman"/>
          <w:sz w:val="24"/>
          <w:szCs w:val="24"/>
        </w:rPr>
        <w:t>me</w:t>
      </w:r>
      <w:r w:rsidRPr="0031654C">
        <w:rPr>
          <w:rFonts w:ascii="Times New Roman" w:hAnsi="Times New Roman" w:cs="Times New Roman"/>
          <w:sz w:val="24"/>
          <w:szCs w:val="24"/>
        </w:rPr>
        <w:t xml:space="preserve">mberi penilaian negatif terhadap lawan tutur, seperti ungkapan mengenai </w:t>
      </w:r>
      <w:r w:rsidRPr="0031654C">
        <w:rPr>
          <w:rFonts w:ascii="Times New Roman" w:hAnsi="Times New Roman" w:cs="Times New Roman"/>
          <w:i/>
          <w:sz w:val="24"/>
          <w:szCs w:val="24"/>
        </w:rPr>
        <w:t>disapproval, criticism, contempt or ridicule, complaints and reprimands, accusations, insults</w:t>
      </w:r>
      <w:r w:rsidRPr="0031654C">
        <w:rPr>
          <w:rFonts w:ascii="Times New Roman" w:hAnsi="Times New Roman" w:cs="Times New Roman"/>
          <w:sz w:val="24"/>
          <w:szCs w:val="24"/>
        </w:rPr>
        <w:t xml:space="preserve"> (mengungkapkan sikap tidak setuju, mengkritik, tindakan merendahkan atau yang mempermalukan, keluhan, </w:t>
      </w:r>
      <w:r>
        <w:rPr>
          <w:rFonts w:ascii="Times New Roman" w:hAnsi="Times New Roman" w:cs="Times New Roman"/>
          <w:sz w:val="24"/>
          <w:szCs w:val="24"/>
        </w:rPr>
        <w:t>kema</w:t>
      </w:r>
      <w:r w:rsidRPr="0031654C">
        <w:rPr>
          <w:rFonts w:ascii="Times New Roman" w:hAnsi="Times New Roman" w:cs="Times New Roman"/>
          <w:sz w:val="24"/>
          <w:szCs w:val="24"/>
        </w:rPr>
        <w:t xml:space="preserve">rahan, dakwaan, penghinaan); b) tindakan yang memperlihatkan sikap tidak peduli penutur terhadap muka positif lawan tutur, seperti ungkapan mengenai </w:t>
      </w:r>
      <w:r w:rsidRPr="0031654C">
        <w:rPr>
          <w:rFonts w:ascii="Times New Roman" w:hAnsi="Times New Roman" w:cs="Times New Roman"/>
          <w:i/>
          <w:sz w:val="24"/>
          <w:szCs w:val="24"/>
        </w:rPr>
        <w:t>contradictions or disagreements, challenges, emitions, irreverence, mention of taboo topiks, including those that are inappropriate in the context</w:t>
      </w:r>
      <w:r w:rsidRPr="0031654C">
        <w:rPr>
          <w:rFonts w:ascii="Times New Roman" w:hAnsi="Times New Roman" w:cs="Times New Roman"/>
          <w:sz w:val="24"/>
          <w:szCs w:val="24"/>
        </w:rPr>
        <w:t xml:space="preserve"> (pertentangan, ketidaksetujuan atau tantangan, emosi, ungkapan yang tidak sopan, membicarakan hal yang dianggap tabu ataupun yang tidak selayaknya dalam situasi, yaitu penutur menunjukkan bahwa penutur tidak menghargai nilai-nilai lawan tutur dan juga tidak mau meninggalkan hal-hal yang ditakuti oleh lawan tutur; c) ungkapan mengenai </w:t>
      </w:r>
      <w:r w:rsidRPr="0031654C">
        <w:rPr>
          <w:rFonts w:ascii="Times New Roman" w:hAnsi="Times New Roman" w:cs="Times New Roman"/>
          <w:i/>
          <w:sz w:val="24"/>
          <w:szCs w:val="24"/>
        </w:rPr>
        <w:t>bad news about H, or good news (boasting) abaout S (S indicates that he willing to cause distress to H, and/or doesn’t care about H’s feeling)</w:t>
      </w:r>
      <w:r w:rsidRPr="0031654C">
        <w:rPr>
          <w:rFonts w:ascii="Times New Roman" w:hAnsi="Times New Roman" w:cs="Times New Roman"/>
          <w:sz w:val="24"/>
          <w:szCs w:val="24"/>
        </w:rPr>
        <w:t xml:space="preserve"> (“ungkapan ka</w:t>
      </w:r>
      <w:r>
        <w:rPr>
          <w:rFonts w:ascii="Times New Roman" w:hAnsi="Times New Roman" w:cs="Times New Roman"/>
          <w:sz w:val="24"/>
          <w:szCs w:val="24"/>
        </w:rPr>
        <w:t>bar buruk mengenai lawan tutur a</w:t>
      </w:r>
      <w:r w:rsidRPr="0031654C">
        <w:rPr>
          <w:rFonts w:ascii="Times New Roman" w:hAnsi="Times New Roman" w:cs="Times New Roman"/>
          <w:sz w:val="24"/>
          <w:szCs w:val="24"/>
        </w:rPr>
        <w:t xml:space="preserve">tau menyombongkan berita baik, yaitu yang menunjukkan bahwa penutur tidak segan-segan menunjukkan hal-hal yang kurang menyenangkan pada lawan tutur dan tidak begitu mempedulikan perasaan lawan tutur”); d) </w:t>
      </w:r>
      <w:r w:rsidRPr="0031654C">
        <w:rPr>
          <w:rFonts w:ascii="Times New Roman" w:hAnsi="Times New Roman" w:cs="Times New Roman"/>
          <w:sz w:val="24"/>
          <w:szCs w:val="24"/>
        </w:rPr>
        <w:lastRenderedPageBreak/>
        <w:t xml:space="preserve">ungkapan tentang hal-hal yang membahayakan serta topik yang bersifat memecah belah pendapat, seperti masalah topik, ras, agama, pembebasan wanita. Dalam hal ini penutur menciptakan suatu suasana yang dapat atau mempunyai potensi untuk mengancam muka lawan tutur yaitu penutur membuat suatu atmosfir yang berbahaya terhadap muka tutur; e) ungkapan yang tidak </w:t>
      </w:r>
      <w:r w:rsidR="00736A8F">
        <w:rPr>
          <w:rFonts w:ascii="Times New Roman" w:hAnsi="Times New Roman" w:cs="Times New Roman"/>
          <w:sz w:val="24"/>
          <w:szCs w:val="24"/>
        </w:rPr>
        <w:t>kooperatif</w:t>
      </w:r>
      <w:r w:rsidRPr="0031654C">
        <w:rPr>
          <w:rFonts w:ascii="Times New Roman" w:hAnsi="Times New Roman" w:cs="Times New Roman"/>
          <w:sz w:val="24"/>
          <w:szCs w:val="24"/>
        </w:rPr>
        <w:t xml:space="preserve"> dari penutur terhadap lawan tutur yaitu penutur menyela pembicaraan lawan tutur, menyatakan hal-hal yang tidak gayut serta tidak menunjukkan kepedulian. Penutur menunjukkan bahwa dia tidak mempedulikan keinginan muka negatif maupun muka positif lawan tuturnya; f) unkapan-ungkapan mengenai sebutan atau hal-hal yang menunjukkan status lawan tutur pada perjumpaan pertama. Dalam situasi ini mungkin penutur membuat identifikasi yang keliru mengenai lawan tutur yang melukai perasaan atau mempermalukannya baik secara sengaj</w:t>
      </w:r>
      <w:r>
        <w:rPr>
          <w:rFonts w:ascii="Times New Roman" w:hAnsi="Times New Roman" w:cs="Times New Roman"/>
          <w:sz w:val="24"/>
          <w:szCs w:val="24"/>
        </w:rPr>
        <w:t>a ataupun tidak, (Brown dan</w:t>
      </w:r>
      <w:r w:rsidRPr="0031654C">
        <w:rPr>
          <w:rFonts w:ascii="Times New Roman" w:hAnsi="Times New Roman" w:cs="Times New Roman"/>
          <w:sz w:val="24"/>
          <w:szCs w:val="24"/>
        </w:rPr>
        <w:t xml:space="preserve"> Levinson dalam Nadar, 2009: 33-34).”</w:t>
      </w:r>
    </w:p>
    <w:p w:rsidR="005B36FA" w:rsidRPr="0052416C" w:rsidRDefault="00C94FDD" w:rsidP="0052416C">
      <w:pPr>
        <w:pStyle w:val="ListParagraph"/>
        <w:tabs>
          <w:tab w:val="left" w:pos="900"/>
        </w:tabs>
        <w:spacing w:after="0" w:line="240" w:lineRule="auto"/>
        <w:ind w:left="810" w:firstLine="540"/>
        <w:jc w:val="both"/>
        <w:rPr>
          <w:rFonts w:ascii="Times New Roman" w:hAnsi="Times New Roman" w:cs="Times New Roman"/>
          <w:sz w:val="24"/>
          <w:szCs w:val="24"/>
        </w:rPr>
      </w:pPr>
      <w:r>
        <w:rPr>
          <w:rFonts w:ascii="Times New Roman" w:hAnsi="Times New Roman" w:cs="Times New Roman"/>
          <w:sz w:val="24"/>
          <w:szCs w:val="24"/>
        </w:rPr>
        <w:t>Jadi yang dimaksud dengan pelanggaran teori Brown dan Levinson yakni tindakan mengancam muka lawan tutur baik muka positif maupun muka negatif yang membuat lawan tutur mesa harga diri dan kebebasanya terancam.</w:t>
      </w:r>
    </w:p>
    <w:p w:rsidR="00C94FDD" w:rsidRPr="00C94FDD" w:rsidRDefault="00C94FDD" w:rsidP="00BB4679">
      <w:pPr>
        <w:pStyle w:val="ListParagraph"/>
        <w:numPr>
          <w:ilvl w:val="0"/>
          <w:numId w:val="8"/>
        </w:numPr>
        <w:tabs>
          <w:tab w:val="left" w:pos="810"/>
          <w:tab w:val="left" w:pos="2250"/>
          <w:tab w:val="left" w:pos="2880"/>
        </w:tabs>
        <w:spacing w:after="0" w:line="240" w:lineRule="auto"/>
        <w:ind w:hanging="900"/>
        <w:jc w:val="both"/>
        <w:rPr>
          <w:rFonts w:ascii="Times New Roman" w:hAnsi="Times New Roman" w:cs="Times New Roman"/>
          <w:b/>
          <w:sz w:val="24"/>
          <w:szCs w:val="24"/>
        </w:rPr>
      </w:pPr>
      <w:r w:rsidRPr="00C94FDD">
        <w:rPr>
          <w:rFonts w:ascii="Times New Roman" w:hAnsi="Times New Roman" w:cs="Times New Roman"/>
          <w:b/>
          <w:sz w:val="24"/>
          <w:szCs w:val="24"/>
        </w:rPr>
        <w:t>Ideologi</w:t>
      </w:r>
    </w:p>
    <w:p w:rsidR="00C94FDD" w:rsidRDefault="00C94FDD" w:rsidP="00BB4679">
      <w:pPr>
        <w:tabs>
          <w:tab w:val="left" w:pos="450"/>
          <w:tab w:val="left" w:pos="1440"/>
        </w:tabs>
        <w:spacing w:after="0" w:line="240" w:lineRule="auto"/>
        <w:ind w:left="810"/>
        <w:jc w:val="both"/>
        <w:rPr>
          <w:rFonts w:ascii="Times New Roman" w:hAnsi="Times New Roman" w:cs="Times New Roman"/>
          <w:sz w:val="24"/>
          <w:szCs w:val="24"/>
        </w:rPr>
      </w:pPr>
      <w:r>
        <w:rPr>
          <w:rFonts w:ascii="Times New Roman" w:hAnsi="Times New Roman" w:cs="Times New Roman"/>
          <w:sz w:val="24"/>
          <w:szCs w:val="24"/>
        </w:rPr>
        <w:tab/>
      </w:r>
      <w:r w:rsidRPr="00C94FDD">
        <w:rPr>
          <w:rFonts w:ascii="Times New Roman" w:hAnsi="Times New Roman" w:cs="Times New Roman"/>
          <w:sz w:val="24"/>
          <w:szCs w:val="24"/>
        </w:rPr>
        <w:t>Ideologi merupakan istilah yang murni deskriptif sebagai sistem berpikir, sistem kepercayaan dan peraktek-peraktek simbolik yang berhubungan dengan tindakan sosial dan politik. Mempelajari ideologi berarti mempelajari cara-cara dimana makna (pemberian makna) secara terus menerus menjalani relasi dominasi, (Thompson, 2014:14).  Ideologi menurut Saragih, (2006:187) adalah konstruksi atau konsep sosial yang menyatakan apa seharusnya dilakukan atau seharusnya tidak dilakukan seseorang sebagai anggota masyarakat. Dengan demikian konsep ideologi adalah konsep berpikir dan keyakinan sebagai landasan dalam melakukan tindakan terhadap apa yang boleh dilakukan dengan apa yang tidak boleh dilakukan di dalam interaksi sosial.</w:t>
      </w:r>
    </w:p>
    <w:p w:rsidR="00C94FDD" w:rsidRPr="00C94FDD" w:rsidRDefault="00C94FDD" w:rsidP="00A0044D">
      <w:pPr>
        <w:tabs>
          <w:tab w:val="left" w:pos="450"/>
          <w:tab w:val="left" w:pos="1440"/>
        </w:tabs>
        <w:spacing w:after="0" w:line="240" w:lineRule="auto"/>
        <w:ind w:left="810"/>
        <w:jc w:val="both"/>
        <w:rPr>
          <w:rFonts w:ascii="Times New Roman" w:hAnsi="Times New Roman" w:cs="Times New Roman"/>
          <w:sz w:val="24"/>
          <w:szCs w:val="24"/>
        </w:rPr>
      </w:pPr>
      <w:r>
        <w:rPr>
          <w:rFonts w:ascii="Times New Roman" w:hAnsi="Times New Roman" w:cs="Times New Roman"/>
          <w:sz w:val="24"/>
          <w:szCs w:val="24"/>
        </w:rPr>
        <w:tab/>
      </w:r>
      <w:r w:rsidRPr="00C94FDD">
        <w:rPr>
          <w:rFonts w:ascii="Times New Roman" w:hAnsi="Times New Roman" w:cs="Times New Roman"/>
          <w:sz w:val="24"/>
          <w:szCs w:val="24"/>
        </w:rPr>
        <w:t>Ideologi mempunyai dua buah pandangan atau pengertian sebagaimana yang dikemukakan oleh Jorge Larrin (dalam Darma, 2014) yakni pengertian secara positif dan pengertian secara negatif. Secara positif, ideologi dipersepsi sebagai suatu pandangan dunia yang menyatakan nilai-nilai kelompok sosial tertentu untuk membela dan memajukan kepentingan-kepentingan mereka. Sedangkan secara negatif, ideologi dilihat sebagai suatu kesadaran palsu yaitu kebutuhan untuk melakukan penipuan dengan cara memutarbalikkan pemahaman orang mengenai realitas sosial.</w:t>
      </w:r>
      <w:r w:rsidRPr="00C94FDD">
        <w:rPr>
          <w:rFonts w:ascii="Times New Roman" w:hAnsi="Times New Roman" w:cs="Times New Roman"/>
          <w:b/>
          <w:sz w:val="24"/>
          <w:szCs w:val="24"/>
        </w:rPr>
        <w:t xml:space="preserve"> </w:t>
      </w:r>
      <w:r w:rsidRPr="00C94FDD">
        <w:rPr>
          <w:rFonts w:ascii="Times New Roman" w:hAnsi="Times New Roman" w:cs="Times New Roman"/>
          <w:sz w:val="24"/>
          <w:szCs w:val="24"/>
        </w:rPr>
        <w:t xml:space="preserve">Pemahaman idelogi menurut Holmes, (2012:59) adalah ide-ide dari suatu kelompok, yakni kelompok yang berkuasa, menjadi digeneralisasi keseluruh masyarakat. Hal ini sering diartikan sebagai hubungan mekanis. </w:t>
      </w:r>
    </w:p>
    <w:p w:rsidR="005F4BE3" w:rsidRDefault="00E32FAE" w:rsidP="002B5AF8">
      <w:pPr>
        <w:pStyle w:val="ListParagraph"/>
        <w:numPr>
          <w:ilvl w:val="0"/>
          <w:numId w:val="1"/>
        </w:numPr>
        <w:spacing w:after="0" w:line="240" w:lineRule="auto"/>
        <w:ind w:left="270" w:hanging="270"/>
        <w:rPr>
          <w:rFonts w:ascii="Times New Roman" w:hAnsi="Times New Roman" w:cs="Times New Roman"/>
          <w:b/>
          <w:sz w:val="24"/>
          <w:szCs w:val="24"/>
        </w:rPr>
      </w:pPr>
      <w:r>
        <w:rPr>
          <w:rFonts w:ascii="Times New Roman" w:hAnsi="Times New Roman" w:cs="Times New Roman"/>
          <w:b/>
          <w:sz w:val="24"/>
          <w:szCs w:val="24"/>
        </w:rPr>
        <w:t>Metode Kajian</w:t>
      </w:r>
    </w:p>
    <w:p w:rsidR="00F435A3" w:rsidRDefault="006B47E2" w:rsidP="002B5AF8">
      <w:pPr>
        <w:pStyle w:val="ListParagraph"/>
        <w:spacing w:after="0" w:line="240" w:lineRule="auto"/>
        <w:ind w:left="270" w:firstLine="630"/>
        <w:jc w:val="both"/>
        <w:rPr>
          <w:rFonts w:ascii="Times New Roman" w:hAnsi="Times New Roman" w:cs="Times New Roman"/>
          <w:sz w:val="24"/>
          <w:szCs w:val="24"/>
        </w:rPr>
      </w:pPr>
      <w:r w:rsidRPr="0031654C">
        <w:rPr>
          <w:rFonts w:ascii="Times New Roman" w:hAnsi="Times New Roman" w:cs="Times New Roman"/>
          <w:sz w:val="24"/>
          <w:szCs w:val="24"/>
        </w:rPr>
        <w:t>Penelitian ini menggunakan pendekatan kualitatif yang bertumpu pada fenomenologi (Tindakan Manusia) dalam berbahasa. Kemudian hasil penelitian ini dipaparkan secara deskriptif, karena data-data yang dikaji berupa kata-kata, frase, kalimat dan wacana yang berbentuk bahasa lisan yang ditranskrip ke dalam bentuk tulisan, bukan dalam bentuk angka-angka. Karena penelitian ini menyajikan data berupa tulisan bukan angka maka penelitian kualitatif dianggap sangat tepat sebagai pendekatan yang digunakan. Seb</w:t>
      </w:r>
      <w:r>
        <w:rPr>
          <w:rFonts w:ascii="Times New Roman" w:hAnsi="Times New Roman" w:cs="Times New Roman"/>
          <w:sz w:val="24"/>
          <w:szCs w:val="24"/>
        </w:rPr>
        <w:t xml:space="preserve">agaimana dikemukakan oleh </w:t>
      </w:r>
      <w:r w:rsidRPr="0031654C">
        <w:rPr>
          <w:rFonts w:ascii="Times New Roman" w:hAnsi="Times New Roman" w:cs="Times New Roman"/>
          <w:sz w:val="24"/>
          <w:szCs w:val="24"/>
        </w:rPr>
        <w:t xml:space="preserve">Aan, </w:t>
      </w:r>
      <w:r>
        <w:rPr>
          <w:rFonts w:ascii="Times New Roman" w:hAnsi="Times New Roman" w:cs="Times New Roman"/>
          <w:sz w:val="24"/>
          <w:szCs w:val="24"/>
        </w:rPr>
        <w:t>(</w:t>
      </w:r>
      <w:r w:rsidRPr="0031654C">
        <w:rPr>
          <w:rFonts w:ascii="Times New Roman" w:hAnsi="Times New Roman" w:cs="Times New Roman"/>
          <w:sz w:val="24"/>
          <w:szCs w:val="24"/>
        </w:rPr>
        <w:t xml:space="preserve">2013:6) bahwa penelitian kualitatif </w:t>
      </w:r>
      <w:r w:rsidRPr="0031654C">
        <w:rPr>
          <w:rFonts w:ascii="Times New Roman" w:hAnsi="Times New Roman" w:cs="Times New Roman"/>
          <w:sz w:val="24"/>
          <w:szCs w:val="24"/>
        </w:rPr>
        <w:lastRenderedPageBreak/>
        <w:t>adalah penelitian yang terencana dengan baik, benar dan teratur, mencakup manusia, alam, dan peristiwa dalam hal-hal analis</w:t>
      </w:r>
      <w:r>
        <w:rPr>
          <w:rFonts w:ascii="Times New Roman" w:hAnsi="Times New Roman" w:cs="Times New Roman"/>
          <w:sz w:val="24"/>
          <w:szCs w:val="24"/>
        </w:rPr>
        <w:t>is</w:t>
      </w:r>
      <w:r w:rsidRPr="0031654C">
        <w:rPr>
          <w:rFonts w:ascii="Times New Roman" w:hAnsi="Times New Roman" w:cs="Times New Roman"/>
          <w:sz w:val="24"/>
          <w:szCs w:val="24"/>
        </w:rPr>
        <w:t xml:space="preserve"> kritis</w:t>
      </w:r>
      <w:r>
        <w:rPr>
          <w:rFonts w:ascii="Times New Roman" w:hAnsi="Times New Roman" w:cs="Times New Roman"/>
          <w:sz w:val="24"/>
          <w:szCs w:val="24"/>
        </w:rPr>
        <w:t>,</w:t>
      </w:r>
      <w:r w:rsidRPr="0031654C">
        <w:rPr>
          <w:rFonts w:ascii="Times New Roman" w:hAnsi="Times New Roman" w:cs="Times New Roman"/>
          <w:sz w:val="24"/>
          <w:szCs w:val="24"/>
        </w:rPr>
        <w:t xml:space="preserve"> komunikasi</w:t>
      </w:r>
      <w:r>
        <w:rPr>
          <w:rFonts w:ascii="Times New Roman" w:hAnsi="Times New Roman" w:cs="Times New Roman"/>
          <w:sz w:val="24"/>
          <w:szCs w:val="24"/>
        </w:rPr>
        <w:t>,</w:t>
      </w:r>
      <w:r w:rsidRPr="0031654C">
        <w:rPr>
          <w:rFonts w:ascii="Times New Roman" w:hAnsi="Times New Roman" w:cs="Times New Roman"/>
          <w:sz w:val="24"/>
          <w:szCs w:val="24"/>
        </w:rPr>
        <w:t xml:space="preserve"> interpretasi wacana yang menyeluruh, hermeneutika, etnometodologi, fenomenologi, interaksi simb</w:t>
      </w:r>
      <w:r>
        <w:rPr>
          <w:rFonts w:ascii="Times New Roman" w:hAnsi="Times New Roman" w:cs="Times New Roman"/>
          <w:sz w:val="24"/>
          <w:szCs w:val="24"/>
        </w:rPr>
        <w:t>olik, studi kasus, dan ekologis ekologis.</w:t>
      </w:r>
      <w:r w:rsidR="00F435A3">
        <w:rPr>
          <w:rFonts w:ascii="Times New Roman" w:hAnsi="Times New Roman" w:cs="Times New Roman"/>
          <w:sz w:val="24"/>
          <w:szCs w:val="24"/>
        </w:rPr>
        <w:t xml:space="preserve"> Sementara itu, p</w:t>
      </w:r>
      <w:r w:rsidR="00F435A3" w:rsidRPr="0031654C">
        <w:rPr>
          <w:rFonts w:ascii="Times New Roman" w:hAnsi="Times New Roman" w:cs="Times New Roman"/>
          <w:sz w:val="24"/>
          <w:szCs w:val="24"/>
        </w:rPr>
        <w:t xml:space="preserve">enelitian kualitatif menurut Bogdan dan Taylor (dalam Moleong, 2011:4) adalah prosedur penelitian yang menghasilkan data deskriptif berupa kata-kata tertulis atau lisan dari orang-orang dan perilaku yang dapat diamati. </w:t>
      </w:r>
    </w:p>
    <w:p w:rsidR="0052416C" w:rsidRPr="002B5AF8" w:rsidRDefault="00174630" w:rsidP="002B5AF8">
      <w:pPr>
        <w:pStyle w:val="ListParagraph"/>
        <w:spacing w:after="0" w:line="240" w:lineRule="auto"/>
        <w:ind w:left="270" w:firstLine="630"/>
        <w:jc w:val="both"/>
        <w:rPr>
          <w:rFonts w:ascii="Times New Roman" w:hAnsi="Times New Roman" w:cs="Times New Roman"/>
          <w:sz w:val="24"/>
          <w:szCs w:val="24"/>
        </w:rPr>
      </w:pPr>
      <w:r w:rsidRPr="002B5AF8">
        <w:rPr>
          <w:rFonts w:ascii="Times New Roman" w:hAnsi="Times New Roman" w:cs="Times New Roman"/>
          <w:sz w:val="24"/>
          <w:szCs w:val="24"/>
        </w:rPr>
        <w:t xml:space="preserve">Data dalam penelitian ini berupa data kualitatif, data yang berbentuk kata-kata, frase, kalimat dan wacana dalam tindak tutur yang diucapkan oleh peserta </w:t>
      </w:r>
      <w:r w:rsidRPr="002B5AF8">
        <w:rPr>
          <w:rFonts w:ascii="Times New Roman" w:hAnsi="Times New Roman" w:cs="Times New Roman"/>
          <w:i/>
          <w:sz w:val="24"/>
          <w:szCs w:val="24"/>
        </w:rPr>
        <w:t>Indonesia Lwayer Club</w:t>
      </w:r>
      <w:r w:rsidRPr="002B5AF8">
        <w:rPr>
          <w:rFonts w:ascii="Times New Roman" w:hAnsi="Times New Roman" w:cs="Times New Roman"/>
          <w:sz w:val="24"/>
          <w:szCs w:val="24"/>
        </w:rPr>
        <w:t xml:space="preserve"> (ILC), sekaligus data tersebut merupakan data primer. Sumber data penelitian ini yaitu rekaman video peserta ILC </w:t>
      </w:r>
      <w:r w:rsidRPr="002B5AF8">
        <w:rPr>
          <w:rFonts w:ascii="Times New Roman" w:hAnsi="Times New Roman" w:cs="Times New Roman"/>
          <w:i/>
          <w:sz w:val="24"/>
          <w:szCs w:val="24"/>
        </w:rPr>
        <w:t>(Indonesia Lawyers  Club)</w:t>
      </w:r>
      <w:r w:rsidRPr="002B5AF8">
        <w:rPr>
          <w:rFonts w:ascii="Times New Roman" w:hAnsi="Times New Roman" w:cs="Times New Roman"/>
          <w:sz w:val="24"/>
          <w:szCs w:val="24"/>
        </w:rPr>
        <w:t xml:space="preserve"> edisi 27 Mei 2014 dengan tema “Menteri Agama pun Tersangka Korupsi” dan edisi 7 April 2015 dengan tema “Dua Guru JIS Divonis Pedofil: Amerika Marah.” Tema-tema tersebut dipilih karena melibatkan peserta yang berlatar belakang politisi, pakar hukum, anggota DPR, penegak hukum, dan masyarakat biasa yang hadir dalam acara </w:t>
      </w:r>
      <w:r w:rsidRPr="002B5AF8">
        <w:rPr>
          <w:rFonts w:ascii="Times New Roman" w:hAnsi="Times New Roman" w:cs="Times New Roman"/>
          <w:i/>
          <w:sz w:val="24"/>
          <w:szCs w:val="24"/>
        </w:rPr>
        <w:t>Indonesia Lawyers  Club (ILC),</w:t>
      </w:r>
      <w:r w:rsidRPr="002B5AF8">
        <w:rPr>
          <w:rFonts w:ascii="Times New Roman" w:hAnsi="Times New Roman" w:cs="Times New Roman"/>
          <w:sz w:val="24"/>
          <w:szCs w:val="24"/>
        </w:rPr>
        <w:t xml:space="preserve"> serta mengangkat topik yang memiliki kaitan dengan agama dan pendidikan. Untuk mengumpulkan data dalam penelitian ini menggunakan tekhnik dokumentasi dan observasi. Sedangkan untuk menganalisis data digunakan metode deskripsi, yakni mendeskripsikan bentuk-bentuk penyimpangan dan ideologi yang tersirat pada pelanggran teori Brown dan Levinson dalam tindak tutur peserta ILC.</w:t>
      </w:r>
    </w:p>
    <w:p w:rsidR="00E32FAE" w:rsidRDefault="00E32FAE" w:rsidP="002B5AF8">
      <w:pPr>
        <w:pStyle w:val="ListParagraph"/>
        <w:numPr>
          <w:ilvl w:val="0"/>
          <w:numId w:val="1"/>
        </w:numPr>
        <w:spacing w:after="0" w:line="240" w:lineRule="auto"/>
        <w:ind w:left="270" w:hanging="270"/>
        <w:rPr>
          <w:rFonts w:ascii="Times New Roman" w:hAnsi="Times New Roman" w:cs="Times New Roman"/>
          <w:b/>
          <w:sz w:val="24"/>
          <w:szCs w:val="24"/>
        </w:rPr>
      </w:pPr>
      <w:r>
        <w:rPr>
          <w:rFonts w:ascii="Times New Roman" w:hAnsi="Times New Roman" w:cs="Times New Roman"/>
          <w:b/>
          <w:sz w:val="24"/>
          <w:szCs w:val="24"/>
        </w:rPr>
        <w:t>Pembahasan</w:t>
      </w:r>
    </w:p>
    <w:p w:rsidR="00DD6946" w:rsidRDefault="00DD6946" w:rsidP="002B5AF8">
      <w:pPr>
        <w:pStyle w:val="ListParagraph"/>
        <w:numPr>
          <w:ilvl w:val="1"/>
          <w:numId w:val="1"/>
        </w:numPr>
        <w:spacing w:after="0" w:line="240" w:lineRule="auto"/>
        <w:ind w:left="630"/>
        <w:rPr>
          <w:rFonts w:ascii="Times New Roman" w:hAnsi="Times New Roman" w:cs="Times New Roman"/>
          <w:b/>
          <w:sz w:val="24"/>
          <w:szCs w:val="24"/>
        </w:rPr>
      </w:pPr>
      <w:r>
        <w:rPr>
          <w:rFonts w:ascii="Times New Roman" w:hAnsi="Times New Roman" w:cs="Times New Roman"/>
          <w:b/>
          <w:sz w:val="24"/>
          <w:szCs w:val="24"/>
        </w:rPr>
        <w:t xml:space="preserve">Bentuk-Bentuk Pelanggaran Teori Brown and Levinson dalam Tindak Tutur Peserta ILC edisi 27 Mei 2014 dan 7 April 2015. </w:t>
      </w:r>
    </w:p>
    <w:p w:rsidR="0045553E" w:rsidRDefault="00DD6946" w:rsidP="002B5AF8">
      <w:pPr>
        <w:spacing w:after="0" w:line="240" w:lineRule="auto"/>
        <w:ind w:left="630" w:firstLine="630"/>
        <w:jc w:val="both"/>
        <w:rPr>
          <w:rFonts w:ascii="Times New Roman" w:hAnsi="Times New Roman" w:cs="Times New Roman"/>
          <w:sz w:val="24"/>
          <w:szCs w:val="24"/>
        </w:rPr>
      </w:pPr>
      <w:r w:rsidRPr="00DD6946">
        <w:rPr>
          <w:rFonts w:ascii="Times New Roman" w:hAnsi="Times New Roman" w:cs="Times New Roman"/>
          <w:sz w:val="24"/>
          <w:szCs w:val="24"/>
        </w:rPr>
        <w:t xml:space="preserve">Bentuk pelanggaran yang terjadi dalam tindak tutur peserta </w:t>
      </w:r>
      <w:r w:rsidRPr="0045553E">
        <w:rPr>
          <w:rFonts w:ascii="Times New Roman" w:hAnsi="Times New Roman" w:cs="Times New Roman"/>
          <w:i/>
          <w:sz w:val="24"/>
          <w:szCs w:val="24"/>
        </w:rPr>
        <w:t>Indonesia Lawyers</w:t>
      </w:r>
      <w:r w:rsidRPr="00DD6946">
        <w:rPr>
          <w:rFonts w:ascii="Times New Roman" w:hAnsi="Times New Roman" w:cs="Times New Roman"/>
          <w:sz w:val="24"/>
          <w:szCs w:val="24"/>
        </w:rPr>
        <w:t xml:space="preserve"> Club pad</w:t>
      </w:r>
      <w:r w:rsidR="0045553E">
        <w:rPr>
          <w:rFonts w:ascii="Times New Roman" w:hAnsi="Times New Roman" w:cs="Times New Roman"/>
          <w:sz w:val="24"/>
          <w:szCs w:val="24"/>
        </w:rPr>
        <w:t>a video 1 edisi 27 Mei 2014 ter</w:t>
      </w:r>
      <w:r w:rsidRPr="00DD6946">
        <w:rPr>
          <w:rFonts w:ascii="Times New Roman" w:hAnsi="Times New Roman" w:cs="Times New Roman"/>
          <w:sz w:val="24"/>
          <w:szCs w:val="24"/>
        </w:rPr>
        <w:t xml:space="preserve">diri atas </w:t>
      </w:r>
      <w:r w:rsidR="000740DC">
        <w:rPr>
          <w:rFonts w:ascii="Times New Roman" w:hAnsi="Times New Roman" w:cs="Times New Roman"/>
          <w:sz w:val="24"/>
          <w:szCs w:val="24"/>
        </w:rPr>
        <w:t xml:space="preserve">tindakan </w:t>
      </w:r>
      <w:r w:rsidRPr="00DD6946">
        <w:rPr>
          <w:rFonts w:ascii="Times New Roman" w:hAnsi="Times New Roman" w:cs="Times New Roman"/>
          <w:sz w:val="24"/>
          <w:szCs w:val="24"/>
        </w:rPr>
        <w:t xml:space="preserve">pengancaman muka positif </w:t>
      </w:r>
      <w:r w:rsidR="000740DC">
        <w:rPr>
          <w:rFonts w:ascii="Times New Roman" w:hAnsi="Times New Roman" w:cs="Times New Roman"/>
          <w:sz w:val="24"/>
          <w:szCs w:val="24"/>
        </w:rPr>
        <w:t xml:space="preserve">(TPMP) </w:t>
      </w:r>
      <w:r w:rsidRPr="00DD6946">
        <w:rPr>
          <w:rFonts w:ascii="Times New Roman" w:hAnsi="Times New Roman" w:cs="Times New Roman"/>
          <w:sz w:val="24"/>
          <w:szCs w:val="24"/>
        </w:rPr>
        <w:t xml:space="preserve">dan </w:t>
      </w:r>
      <w:r w:rsidR="000740DC">
        <w:rPr>
          <w:rFonts w:ascii="Times New Roman" w:hAnsi="Times New Roman" w:cs="Times New Roman"/>
          <w:sz w:val="24"/>
          <w:szCs w:val="24"/>
        </w:rPr>
        <w:t xml:space="preserve">tindakan </w:t>
      </w:r>
      <w:r w:rsidRPr="00DD6946">
        <w:rPr>
          <w:rFonts w:ascii="Times New Roman" w:hAnsi="Times New Roman" w:cs="Times New Roman"/>
          <w:sz w:val="24"/>
          <w:szCs w:val="24"/>
        </w:rPr>
        <w:t>pengancaman muka negatif</w:t>
      </w:r>
      <w:r w:rsidR="000740DC">
        <w:rPr>
          <w:rFonts w:ascii="Times New Roman" w:hAnsi="Times New Roman" w:cs="Times New Roman"/>
          <w:sz w:val="24"/>
          <w:szCs w:val="24"/>
        </w:rPr>
        <w:t xml:space="preserve"> (TPMN)</w:t>
      </w:r>
      <w:r w:rsidRPr="00DD6946">
        <w:rPr>
          <w:rFonts w:ascii="Times New Roman" w:hAnsi="Times New Roman" w:cs="Times New Roman"/>
          <w:sz w:val="24"/>
          <w:szCs w:val="24"/>
        </w:rPr>
        <w:t>. Penutur yang melakukan pengancaman muka positif</w:t>
      </w:r>
      <w:r w:rsidR="0045553E">
        <w:rPr>
          <w:rFonts w:ascii="Times New Roman" w:hAnsi="Times New Roman" w:cs="Times New Roman"/>
          <w:sz w:val="24"/>
          <w:szCs w:val="24"/>
        </w:rPr>
        <w:t xml:space="preserve"> dan negatif</w:t>
      </w:r>
      <w:r w:rsidRPr="00DD6946">
        <w:rPr>
          <w:rFonts w:ascii="Times New Roman" w:hAnsi="Times New Roman" w:cs="Times New Roman"/>
          <w:sz w:val="24"/>
          <w:szCs w:val="24"/>
        </w:rPr>
        <w:t xml:space="preserve"> pada video 1</w:t>
      </w:r>
      <w:r w:rsidR="0045553E">
        <w:rPr>
          <w:rFonts w:ascii="Times New Roman" w:hAnsi="Times New Roman" w:cs="Times New Roman"/>
          <w:sz w:val="24"/>
          <w:szCs w:val="24"/>
        </w:rPr>
        <w:t xml:space="preserve"> dapat </w:t>
      </w:r>
      <w:r w:rsidR="00B0560D">
        <w:rPr>
          <w:rFonts w:ascii="Times New Roman" w:hAnsi="Times New Roman" w:cs="Times New Roman"/>
          <w:sz w:val="24"/>
          <w:szCs w:val="24"/>
        </w:rPr>
        <w:t xml:space="preserve">dilihat </w:t>
      </w:r>
      <w:r w:rsidR="0045553E">
        <w:rPr>
          <w:rFonts w:ascii="Times New Roman" w:hAnsi="Times New Roman" w:cs="Times New Roman"/>
          <w:sz w:val="24"/>
          <w:szCs w:val="24"/>
        </w:rPr>
        <w:t>pada tabel berikut.</w:t>
      </w:r>
    </w:p>
    <w:tbl>
      <w:tblPr>
        <w:tblStyle w:val="TableGrid"/>
        <w:tblW w:w="7830" w:type="dxa"/>
        <w:tblInd w:w="1188" w:type="dxa"/>
        <w:tblLayout w:type="fixed"/>
        <w:tblLook w:val="04A0"/>
      </w:tblPr>
      <w:tblGrid>
        <w:gridCol w:w="540"/>
        <w:gridCol w:w="2610"/>
        <w:gridCol w:w="630"/>
        <w:gridCol w:w="1260"/>
        <w:gridCol w:w="1350"/>
        <w:gridCol w:w="1440"/>
      </w:tblGrid>
      <w:tr w:rsidR="000740DC" w:rsidRPr="00080BD0" w:rsidTr="008C0CDF">
        <w:tc>
          <w:tcPr>
            <w:tcW w:w="540" w:type="dxa"/>
            <w:shd w:val="clear" w:color="auto" w:fill="BFBFBF" w:themeFill="background1" w:themeFillShade="BF"/>
          </w:tcPr>
          <w:p w:rsidR="0045553E" w:rsidRPr="00080BD0" w:rsidRDefault="0045553E" w:rsidP="00BB4679">
            <w:pPr>
              <w:tabs>
                <w:tab w:val="left" w:pos="810"/>
              </w:tabs>
              <w:jc w:val="center"/>
              <w:rPr>
                <w:rFonts w:ascii="Times New Roman" w:hAnsi="Times New Roman" w:cs="Times New Roman"/>
                <w:b/>
                <w:sz w:val="18"/>
                <w:szCs w:val="18"/>
              </w:rPr>
            </w:pPr>
            <w:r w:rsidRPr="00080BD0">
              <w:rPr>
                <w:rFonts w:ascii="Times New Roman" w:hAnsi="Times New Roman" w:cs="Times New Roman"/>
                <w:b/>
                <w:sz w:val="18"/>
                <w:szCs w:val="18"/>
              </w:rPr>
              <w:t>No</w:t>
            </w:r>
          </w:p>
        </w:tc>
        <w:tc>
          <w:tcPr>
            <w:tcW w:w="2610" w:type="dxa"/>
            <w:shd w:val="clear" w:color="auto" w:fill="BFBFBF" w:themeFill="background1" w:themeFillShade="BF"/>
          </w:tcPr>
          <w:p w:rsidR="0045553E" w:rsidRPr="00080BD0" w:rsidRDefault="0045553E" w:rsidP="00BB4679">
            <w:pPr>
              <w:tabs>
                <w:tab w:val="left" w:pos="810"/>
              </w:tabs>
              <w:jc w:val="center"/>
              <w:rPr>
                <w:rFonts w:ascii="Times New Roman" w:hAnsi="Times New Roman" w:cs="Times New Roman"/>
                <w:b/>
                <w:sz w:val="18"/>
                <w:szCs w:val="18"/>
              </w:rPr>
            </w:pPr>
            <w:r w:rsidRPr="00080BD0">
              <w:rPr>
                <w:rFonts w:ascii="Times New Roman" w:hAnsi="Times New Roman" w:cs="Times New Roman"/>
                <w:b/>
                <w:sz w:val="18"/>
                <w:szCs w:val="18"/>
              </w:rPr>
              <w:t>Peserta Tutur</w:t>
            </w:r>
          </w:p>
        </w:tc>
        <w:tc>
          <w:tcPr>
            <w:tcW w:w="630" w:type="dxa"/>
            <w:shd w:val="clear" w:color="auto" w:fill="BFBFBF" w:themeFill="background1" w:themeFillShade="BF"/>
          </w:tcPr>
          <w:p w:rsidR="0045553E" w:rsidRPr="00080BD0" w:rsidRDefault="0045553E" w:rsidP="00BB4679">
            <w:pPr>
              <w:tabs>
                <w:tab w:val="left" w:pos="810"/>
              </w:tabs>
              <w:jc w:val="center"/>
              <w:rPr>
                <w:rFonts w:ascii="Times New Roman" w:hAnsi="Times New Roman" w:cs="Times New Roman"/>
                <w:b/>
                <w:sz w:val="18"/>
                <w:szCs w:val="18"/>
              </w:rPr>
            </w:pPr>
            <w:r w:rsidRPr="00080BD0">
              <w:rPr>
                <w:rFonts w:ascii="Times New Roman" w:hAnsi="Times New Roman" w:cs="Times New Roman"/>
                <w:b/>
                <w:sz w:val="18"/>
                <w:szCs w:val="18"/>
              </w:rPr>
              <w:t>Kode</w:t>
            </w:r>
          </w:p>
        </w:tc>
        <w:tc>
          <w:tcPr>
            <w:tcW w:w="1260" w:type="dxa"/>
            <w:shd w:val="clear" w:color="auto" w:fill="BFBFBF" w:themeFill="background1" w:themeFillShade="BF"/>
          </w:tcPr>
          <w:p w:rsidR="0045553E" w:rsidRPr="00080BD0" w:rsidRDefault="0045553E" w:rsidP="00BB4679">
            <w:pPr>
              <w:tabs>
                <w:tab w:val="left" w:pos="810"/>
              </w:tabs>
              <w:jc w:val="center"/>
              <w:rPr>
                <w:rFonts w:ascii="Times New Roman" w:hAnsi="Times New Roman" w:cs="Times New Roman"/>
                <w:b/>
                <w:sz w:val="18"/>
                <w:szCs w:val="18"/>
              </w:rPr>
            </w:pPr>
            <w:r w:rsidRPr="00080BD0">
              <w:rPr>
                <w:rFonts w:ascii="Times New Roman" w:hAnsi="Times New Roman" w:cs="Times New Roman"/>
                <w:b/>
                <w:sz w:val="18"/>
                <w:szCs w:val="18"/>
              </w:rPr>
              <w:t>Jumlah Tuturan</w:t>
            </w:r>
          </w:p>
        </w:tc>
        <w:tc>
          <w:tcPr>
            <w:tcW w:w="1350" w:type="dxa"/>
            <w:shd w:val="clear" w:color="auto" w:fill="BFBFBF" w:themeFill="background1" w:themeFillShade="BF"/>
          </w:tcPr>
          <w:p w:rsidR="0045553E" w:rsidRPr="00080BD0" w:rsidRDefault="0045553E" w:rsidP="00BB4679">
            <w:pPr>
              <w:tabs>
                <w:tab w:val="left" w:pos="810"/>
              </w:tabs>
              <w:jc w:val="center"/>
              <w:rPr>
                <w:rFonts w:ascii="Times New Roman" w:hAnsi="Times New Roman" w:cs="Times New Roman"/>
                <w:b/>
                <w:sz w:val="18"/>
                <w:szCs w:val="18"/>
              </w:rPr>
            </w:pPr>
            <w:r>
              <w:rPr>
                <w:rFonts w:ascii="Times New Roman" w:hAnsi="Times New Roman" w:cs="Times New Roman"/>
                <w:b/>
                <w:sz w:val="18"/>
                <w:szCs w:val="18"/>
              </w:rPr>
              <w:t>Frekuensi TPMP</w:t>
            </w:r>
          </w:p>
        </w:tc>
        <w:tc>
          <w:tcPr>
            <w:tcW w:w="1440" w:type="dxa"/>
            <w:shd w:val="clear" w:color="auto" w:fill="BFBFBF" w:themeFill="background1" w:themeFillShade="BF"/>
          </w:tcPr>
          <w:p w:rsidR="0045553E" w:rsidRPr="00080BD0" w:rsidRDefault="0045553E" w:rsidP="00BB4679">
            <w:pPr>
              <w:tabs>
                <w:tab w:val="left" w:pos="810"/>
              </w:tabs>
              <w:jc w:val="center"/>
              <w:rPr>
                <w:rFonts w:ascii="Times New Roman" w:hAnsi="Times New Roman" w:cs="Times New Roman"/>
                <w:b/>
                <w:sz w:val="18"/>
                <w:szCs w:val="18"/>
              </w:rPr>
            </w:pPr>
            <w:r>
              <w:rPr>
                <w:rFonts w:ascii="Times New Roman" w:hAnsi="Times New Roman" w:cs="Times New Roman"/>
                <w:b/>
                <w:sz w:val="18"/>
                <w:szCs w:val="18"/>
              </w:rPr>
              <w:t xml:space="preserve">Frekuensi </w:t>
            </w:r>
            <w:r w:rsidR="000740DC">
              <w:rPr>
                <w:rFonts w:ascii="Times New Roman" w:hAnsi="Times New Roman" w:cs="Times New Roman"/>
                <w:b/>
                <w:sz w:val="18"/>
                <w:szCs w:val="18"/>
              </w:rPr>
              <w:t>TPMN</w:t>
            </w:r>
          </w:p>
        </w:tc>
      </w:tr>
      <w:tr w:rsidR="008C0CDF" w:rsidRPr="00080BD0" w:rsidTr="008C0CDF">
        <w:tc>
          <w:tcPr>
            <w:tcW w:w="540" w:type="dxa"/>
          </w:tcPr>
          <w:p w:rsidR="0045553E" w:rsidRPr="00080BD0" w:rsidRDefault="0045553E" w:rsidP="00BB4679">
            <w:pPr>
              <w:tabs>
                <w:tab w:val="left" w:pos="810"/>
              </w:tabs>
              <w:rPr>
                <w:rFonts w:ascii="Times New Roman" w:hAnsi="Times New Roman" w:cs="Times New Roman"/>
                <w:sz w:val="18"/>
                <w:szCs w:val="18"/>
              </w:rPr>
            </w:pPr>
            <w:r w:rsidRPr="00080BD0">
              <w:rPr>
                <w:rFonts w:ascii="Times New Roman" w:hAnsi="Times New Roman" w:cs="Times New Roman"/>
                <w:sz w:val="18"/>
                <w:szCs w:val="18"/>
              </w:rPr>
              <w:t>1</w:t>
            </w:r>
          </w:p>
        </w:tc>
        <w:tc>
          <w:tcPr>
            <w:tcW w:w="2610" w:type="dxa"/>
          </w:tcPr>
          <w:p w:rsidR="0045553E" w:rsidRPr="00080BD0" w:rsidRDefault="0045553E" w:rsidP="00BB4679">
            <w:pPr>
              <w:tabs>
                <w:tab w:val="left" w:pos="810"/>
              </w:tabs>
              <w:rPr>
                <w:rFonts w:ascii="Times New Roman" w:hAnsi="Times New Roman" w:cs="Times New Roman"/>
                <w:sz w:val="18"/>
                <w:szCs w:val="18"/>
              </w:rPr>
            </w:pPr>
            <w:r w:rsidRPr="00080BD0">
              <w:rPr>
                <w:rFonts w:ascii="Times New Roman" w:hAnsi="Times New Roman" w:cs="Times New Roman"/>
                <w:sz w:val="18"/>
                <w:szCs w:val="18"/>
              </w:rPr>
              <w:t>Juru Bicara KPK</w:t>
            </w:r>
          </w:p>
        </w:tc>
        <w:tc>
          <w:tcPr>
            <w:tcW w:w="630" w:type="dxa"/>
            <w:vAlign w:val="center"/>
          </w:tcPr>
          <w:p w:rsidR="0045553E" w:rsidRPr="00080BD0" w:rsidRDefault="0045553E" w:rsidP="00BB4679">
            <w:pPr>
              <w:tabs>
                <w:tab w:val="left" w:pos="810"/>
              </w:tabs>
              <w:jc w:val="center"/>
              <w:rPr>
                <w:rFonts w:ascii="Times New Roman" w:hAnsi="Times New Roman" w:cs="Times New Roman"/>
                <w:sz w:val="18"/>
                <w:szCs w:val="18"/>
              </w:rPr>
            </w:pPr>
            <w:r w:rsidRPr="00080BD0">
              <w:rPr>
                <w:rFonts w:ascii="Times New Roman" w:hAnsi="Times New Roman" w:cs="Times New Roman"/>
                <w:sz w:val="18"/>
                <w:szCs w:val="18"/>
              </w:rPr>
              <w:t>P1</w:t>
            </w:r>
          </w:p>
        </w:tc>
        <w:tc>
          <w:tcPr>
            <w:tcW w:w="1260" w:type="dxa"/>
            <w:vAlign w:val="center"/>
          </w:tcPr>
          <w:p w:rsidR="0045553E" w:rsidRPr="00080BD0" w:rsidRDefault="0045553E" w:rsidP="00BB4679">
            <w:pPr>
              <w:tabs>
                <w:tab w:val="left" w:pos="810"/>
              </w:tabs>
              <w:jc w:val="center"/>
              <w:rPr>
                <w:rFonts w:ascii="Times New Roman" w:hAnsi="Times New Roman" w:cs="Times New Roman"/>
                <w:sz w:val="18"/>
                <w:szCs w:val="18"/>
              </w:rPr>
            </w:pPr>
            <w:r w:rsidRPr="00080BD0">
              <w:rPr>
                <w:rFonts w:ascii="Times New Roman" w:hAnsi="Times New Roman" w:cs="Times New Roman"/>
                <w:sz w:val="18"/>
                <w:szCs w:val="18"/>
              </w:rPr>
              <w:t>8</w:t>
            </w:r>
          </w:p>
        </w:tc>
        <w:tc>
          <w:tcPr>
            <w:tcW w:w="1350" w:type="dxa"/>
            <w:vAlign w:val="center"/>
          </w:tcPr>
          <w:p w:rsidR="0045553E" w:rsidRPr="00080BD0" w:rsidRDefault="0045553E" w:rsidP="00BB4679">
            <w:pPr>
              <w:tabs>
                <w:tab w:val="left" w:pos="810"/>
              </w:tabs>
              <w:jc w:val="center"/>
              <w:rPr>
                <w:rFonts w:ascii="Times New Roman" w:hAnsi="Times New Roman" w:cs="Times New Roman"/>
                <w:sz w:val="18"/>
                <w:szCs w:val="18"/>
              </w:rPr>
            </w:pPr>
            <w:r>
              <w:rPr>
                <w:rFonts w:ascii="Times New Roman" w:hAnsi="Times New Roman" w:cs="Times New Roman"/>
                <w:sz w:val="18"/>
                <w:szCs w:val="18"/>
              </w:rPr>
              <w:t>4</w:t>
            </w:r>
          </w:p>
        </w:tc>
        <w:tc>
          <w:tcPr>
            <w:tcW w:w="1440" w:type="dxa"/>
            <w:vAlign w:val="center"/>
          </w:tcPr>
          <w:p w:rsidR="0045553E" w:rsidRPr="00080BD0" w:rsidRDefault="000740DC" w:rsidP="00BB4679">
            <w:pPr>
              <w:tabs>
                <w:tab w:val="left" w:pos="810"/>
              </w:tabs>
              <w:jc w:val="center"/>
              <w:rPr>
                <w:rFonts w:ascii="Times New Roman" w:hAnsi="Times New Roman" w:cs="Times New Roman"/>
                <w:sz w:val="18"/>
                <w:szCs w:val="18"/>
              </w:rPr>
            </w:pPr>
            <w:r>
              <w:rPr>
                <w:rFonts w:ascii="Times New Roman" w:hAnsi="Times New Roman" w:cs="Times New Roman"/>
                <w:sz w:val="18"/>
                <w:szCs w:val="18"/>
              </w:rPr>
              <w:t>1</w:t>
            </w:r>
          </w:p>
        </w:tc>
      </w:tr>
      <w:tr w:rsidR="008C0CDF" w:rsidRPr="00080BD0" w:rsidTr="008C0CDF">
        <w:tc>
          <w:tcPr>
            <w:tcW w:w="540" w:type="dxa"/>
          </w:tcPr>
          <w:p w:rsidR="0045553E" w:rsidRPr="00080BD0" w:rsidRDefault="0045553E" w:rsidP="00BB4679">
            <w:pPr>
              <w:tabs>
                <w:tab w:val="left" w:pos="810"/>
              </w:tabs>
              <w:rPr>
                <w:rFonts w:ascii="Times New Roman" w:hAnsi="Times New Roman" w:cs="Times New Roman"/>
                <w:sz w:val="18"/>
                <w:szCs w:val="18"/>
              </w:rPr>
            </w:pPr>
            <w:r w:rsidRPr="00080BD0">
              <w:rPr>
                <w:rFonts w:ascii="Times New Roman" w:hAnsi="Times New Roman" w:cs="Times New Roman"/>
                <w:sz w:val="18"/>
                <w:szCs w:val="18"/>
              </w:rPr>
              <w:t>2</w:t>
            </w:r>
          </w:p>
        </w:tc>
        <w:tc>
          <w:tcPr>
            <w:tcW w:w="2610" w:type="dxa"/>
          </w:tcPr>
          <w:p w:rsidR="0045553E" w:rsidRPr="00080BD0" w:rsidRDefault="0045553E" w:rsidP="00BB4679">
            <w:pPr>
              <w:tabs>
                <w:tab w:val="left" w:pos="810"/>
              </w:tabs>
              <w:rPr>
                <w:rFonts w:ascii="Times New Roman" w:hAnsi="Times New Roman" w:cs="Times New Roman"/>
                <w:sz w:val="18"/>
                <w:szCs w:val="18"/>
              </w:rPr>
            </w:pPr>
            <w:r w:rsidRPr="00080BD0">
              <w:rPr>
                <w:rFonts w:ascii="Times New Roman" w:hAnsi="Times New Roman" w:cs="Times New Roman"/>
                <w:sz w:val="18"/>
                <w:szCs w:val="18"/>
              </w:rPr>
              <w:t>Irjen Kemenag</w:t>
            </w:r>
          </w:p>
        </w:tc>
        <w:tc>
          <w:tcPr>
            <w:tcW w:w="630" w:type="dxa"/>
            <w:vAlign w:val="center"/>
          </w:tcPr>
          <w:p w:rsidR="0045553E" w:rsidRPr="00080BD0" w:rsidRDefault="0045553E" w:rsidP="00BB4679">
            <w:pPr>
              <w:tabs>
                <w:tab w:val="left" w:pos="810"/>
              </w:tabs>
              <w:jc w:val="center"/>
              <w:rPr>
                <w:rFonts w:ascii="Times New Roman" w:hAnsi="Times New Roman" w:cs="Times New Roman"/>
                <w:sz w:val="18"/>
                <w:szCs w:val="18"/>
              </w:rPr>
            </w:pPr>
            <w:r w:rsidRPr="00080BD0">
              <w:rPr>
                <w:rFonts w:ascii="Times New Roman" w:hAnsi="Times New Roman" w:cs="Times New Roman"/>
                <w:sz w:val="18"/>
                <w:szCs w:val="18"/>
              </w:rPr>
              <w:t>P2</w:t>
            </w:r>
          </w:p>
        </w:tc>
        <w:tc>
          <w:tcPr>
            <w:tcW w:w="1260" w:type="dxa"/>
            <w:vAlign w:val="center"/>
          </w:tcPr>
          <w:p w:rsidR="0045553E" w:rsidRPr="00080BD0" w:rsidRDefault="0045553E" w:rsidP="00BB4679">
            <w:pPr>
              <w:tabs>
                <w:tab w:val="left" w:pos="810"/>
              </w:tabs>
              <w:jc w:val="center"/>
              <w:rPr>
                <w:rFonts w:ascii="Times New Roman" w:hAnsi="Times New Roman" w:cs="Times New Roman"/>
                <w:sz w:val="18"/>
                <w:szCs w:val="18"/>
              </w:rPr>
            </w:pPr>
            <w:r w:rsidRPr="00080BD0">
              <w:rPr>
                <w:rFonts w:ascii="Times New Roman" w:hAnsi="Times New Roman" w:cs="Times New Roman"/>
                <w:sz w:val="18"/>
                <w:szCs w:val="18"/>
              </w:rPr>
              <w:t>15</w:t>
            </w:r>
          </w:p>
        </w:tc>
        <w:tc>
          <w:tcPr>
            <w:tcW w:w="1350" w:type="dxa"/>
            <w:vAlign w:val="center"/>
          </w:tcPr>
          <w:p w:rsidR="0045553E" w:rsidRPr="00080BD0" w:rsidRDefault="0045553E" w:rsidP="00BB4679">
            <w:pPr>
              <w:tabs>
                <w:tab w:val="left" w:pos="810"/>
              </w:tabs>
              <w:jc w:val="center"/>
              <w:rPr>
                <w:rFonts w:ascii="Times New Roman" w:hAnsi="Times New Roman" w:cs="Times New Roman"/>
                <w:sz w:val="18"/>
                <w:szCs w:val="18"/>
              </w:rPr>
            </w:pPr>
            <w:r>
              <w:rPr>
                <w:rFonts w:ascii="Times New Roman" w:hAnsi="Times New Roman" w:cs="Times New Roman"/>
                <w:sz w:val="18"/>
                <w:szCs w:val="18"/>
              </w:rPr>
              <w:t>4</w:t>
            </w:r>
          </w:p>
        </w:tc>
        <w:tc>
          <w:tcPr>
            <w:tcW w:w="1440" w:type="dxa"/>
            <w:vAlign w:val="center"/>
          </w:tcPr>
          <w:p w:rsidR="0045553E" w:rsidRPr="00080BD0" w:rsidRDefault="000740DC" w:rsidP="00BB4679">
            <w:pPr>
              <w:tabs>
                <w:tab w:val="left" w:pos="810"/>
              </w:tabs>
              <w:jc w:val="center"/>
              <w:rPr>
                <w:rFonts w:ascii="Times New Roman" w:hAnsi="Times New Roman" w:cs="Times New Roman"/>
                <w:sz w:val="18"/>
                <w:szCs w:val="18"/>
              </w:rPr>
            </w:pPr>
            <w:r>
              <w:rPr>
                <w:rFonts w:ascii="Times New Roman" w:hAnsi="Times New Roman" w:cs="Times New Roman"/>
                <w:sz w:val="18"/>
                <w:szCs w:val="18"/>
              </w:rPr>
              <w:t>2</w:t>
            </w:r>
          </w:p>
        </w:tc>
      </w:tr>
      <w:tr w:rsidR="008C0CDF" w:rsidRPr="00080BD0" w:rsidTr="008C0CDF">
        <w:tc>
          <w:tcPr>
            <w:tcW w:w="540" w:type="dxa"/>
          </w:tcPr>
          <w:p w:rsidR="0045553E" w:rsidRPr="00080BD0" w:rsidRDefault="0045553E" w:rsidP="00BB4679">
            <w:pPr>
              <w:tabs>
                <w:tab w:val="left" w:pos="810"/>
              </w:tabs>
              <w:rPr>
                <w:rFonts w:ascii="Times New Roman" w:hAnsi="Times New Roman" w:cs="Times New Roman"/>
                <w:sz w:val="18"/>
                <w:szCs w:val="18"/>
              </w:rPr>
            </w:pPr>
            <w:r w:rsidRPr="00080BD0">
              <w:rPr>
                <w:rFonts w:ascii="Times New Roman" w:hAnsi="Times New Roman" w:cs="Times New Roman"/>
                <w:sz w:val="18"/>
                <w:szCs w:val="18"/>
              </w:rPr>
              <w:t>3</w:t>
            </w:r>
          </w:p>
        </w:tc>
        <w:tc>
          <w:tcPr>
            <w:tcW w:w="2610" w:type="dxa"/>
          </w:tcPr>
          <w:p w:rsidR="0045553E" w:rsidRPr="00080BD0" w:rsidRDefault="0045553E" w:rsidP="00BB4679">
            <w:pPr>
              <w:tabs>
                <w:tab w:val="left" w:pos="810"/>
              </w:tabs>
              <w:rPr>
                <w:rFonts w:ascii="Times New Roman" w:hAnsi="Times New Roman" w:cs="Times New Roman"/>
                <w:sz w:val="18"/>
                <w:szCs w:val="18"/>
              </w:rPr>
            </w:pPr>
            <w:r w:rsidRPr="00080BD0">
              <w:rPr>
                <w:rFonts w:ascii="Times New Roman" w:hAnsi="Times New Roman" w:cs="Times New Roman"/>
                <w:sz w:val="18"/>
                <w:szCs w:val="18"/>
              </w:rPr>
              <w:t>Dirjen PHU</w:t>
            </w:r>
          </w:p>
        </w:tc>
        <w:tc>
          <w:tcPr>
            <w:tcW w:w="630" w:type="dxa"/>
            <w:vAlign w:val="center"/>
          </w:tcPr>
          <w:p w:rsidR="0045553E" w:rsidRPr="00080BD0" w:rsidRDefault="0045553E" w:rsidP="00BB4679">
            <w:pPr>
              <w:tabs>
                <w:tab w:val="left" w:pos="810"/>
              </w:tabs>
              <w:jc w:val="center"/>
              <w:rPr>
                <w:rFonts w:ascii="Times New Roman" w:hAnsi="Times New Roman" w:cs="Times New Roman"/>
                <w:sz w:val="18"/>
                <w:szCs w:val="18"/>
              </w:rPr>
            </w:pPr>
            <w:r w:rsidRPr="00080BD0">
              <w:rPr>
                <w:rFonts w:ascii="Times New Roman" w:hAnsi="Times New Roman" w:cs="Times New Roman"/>
                <w:sz w:val="18"/>
                <w:szCs w:val="18"/>
              </w:rPr>
              <w:t>P3</w:t>
            </w:r>
          </w:p>
        </w:tc>
        <w:tc>
          <w:tcPr>
            <w:tcW w:w="1260" w:type="dxa"/>
            <w:vAlign w:val="center"/>
          </w:tcPr>
          <w:p w:rsidR="0045553E" w:rsidRPr="00080BD0" w:rsidRDefault="0045553E" w:rsidP="00BB4679">
            <w:pPr>
              <w:tabs>
                <w:tab w:val="left" w:pos="810"/>
              </w:tabs>
              <w:jc w:val="center"/>
              <w:rPr>
                <w:rFonts w:ascii="Times New Roman" w:hAnsi="Times New Roman" w:cs="Times New Roman"/>
                <w:sz w:val="18"/>
                <w:szCs w:val="18"/>
              </w:rPr>
            </w:pPr>
            <w:r w:rsidRPr="00080BD0">
              <w:rPr>
                <w:rFonts w:ascii="Times New Roman" w:hAnsi="Times New Roman" w:cs="Times New Roman"/>
                <w:sz w:val="18"/>
                <w:szCs w:val="18"/>
              </w:rPr>
              <w:t>14</w:t>
            </w:r>
          </w:p>
        </w:tc>
        <w:tc>
          <w:tcPr>
            <w:tcW w:w="1350" w:type="dxa"/>
            <w:vAlign w:val="center"/>
          </w:tcPr>
          <w:p w:rsidR="0045553E" w:rsidRPr="00080BD0" w:rsidRDefault="0045553E" w:rsidP="00BB4679">
            <w:pPr>
              <w:tabs>
                <w:tab w:val="left" w:pos="810"/>
              </w:tabs>
              <w:jc w:val="center"/>
              <w:rPr>
                <w:rFonts w:ascii="Times New Roman" w:hAnsi="Times New Roman" w:cs="Times New Roman"/>
                <w:sz w:val="18"/>
                <w:szCs w:val="18"/>
              </w:rPr>
            </w:pPr>
            <w:r>
              <w:rPr>
                <w:rFonts w:ascii="Times New Roman" w:hAnsi="Times New Roman" w:cs="Times New Roman"/>
                <w:sz w:val="18"/>
                <w:szCs w:val="18"/>
              </w:rPr>
              <w:t>4</w:t>
            </w:r>
          </w:p>
        </w:tc>
        <w:tc>
          <w:tcPr>
            <w:tcW w:w="1440" w:type="dxa"/>
            <w:vAlign w:val="center"/>
          </w:tcPr>
          <w:p w:rsidR="0045553E" w:rsidRPr="00080BD0" w:rsidRDefault="000740DC" w:rsidP="00BB4679">
            <w:pPr>
              <w:tabs>
                <w:tab w:val="left" w:pos="810"/>
              </w:tabs>
              <w:jc w:val="center"/>
              <w:rPr>
                <w:rFonts w:ascii="Times New Roman" w:hAnsi="Times New Roman" w:cs="Times New Roman"/>
                <w:sz w:val="18"/>
                <w:szCs w:val="18"/>
              </w:rPr>
            </w:pPr>
            <w:r>
              <w:rPr>
                <w:rFonts w:ascii="Times New Roman" w:hAnsi="Times New Roman" w:cs="Times New Roman"/>
                <w:sz w:val="18"/>
                <w:szCs w:val="18"/>
              </w:rPr>
              <w:t>1</w:t>
            </w:r>
          </w:p>
        </w:tc>
      </w:tr>
      <w:tr w:rsidR="008C0CDF" w:rsidRPr="00080BD0" w:rsidTr="008C0CDF">
        <w:tc>
          <w:tcPr>
            <w:tcW w:w="540" w:type="dxa"/>
          </w:tcPr>
          <w:p w:rsidR="0045553E" w:rsidRPr="00080BD0" w:rsidRDefault="0045553E" w:rsidP="00BB4679">
            <w:pPr>
              <w:tabs>
                <w:tab w:val="left" w:pos="810"/>
              </w:tabs>
              <w:rPr>
                <w:rFonts w:ascii="Times New Roman" w:hAnsi="Times New Roman" w:cs="Times New Roman"/>
                <w:sz w:val="18"/>
                <w:szCs w:val="18"/>
              </w:rPr>
            </w:pPr>
            <w:r w:rsidRPr="00080BD0">
              <w:rPr>
                <w:rFonts w:ascii="Times New Roman" w:hAnsi="Times New Roman" w:cs="Times New Roman"/>
                <w:sz w:val="18"/>
                <w:szCs w:val="18"/>
              </w:rPr>
              <w:t>4</w:t>
            </w:r>
          </w:p>
        </w:tc>
        <w:tc>
          <w:tcPr>
            <w:tcW w:w="2610" w:type="dxa"/>
          </w:tcPr>
          <w:p w:rsidR="0045553E" w:rsidRPr="00080BD0" w:rsidRDefault="0045553E" w:rsidP="00BB4679">
            <w:pPr>
              <w:tabs>
                <w:tab w:val="left" w:pos="810"/>
              </w:tabs>
              <w:rPr>
                <w:rFonts w:ascii="Times New Roman" w:hAnsi="Times New Roman" w:cs="Times New Roman"/>
                <w:sz w:val="18"/>
                <w:szCs w:val="18"/>
              </w:rPr>
            </w:pPr>
            <w:r w:rsidRPr="00080BD0">
              <w:rPr>
                <w:rFonts w:ascii="Times New Roman" w:hAnsi="Times New Roman" w:cs="Times New Roman"/>
                <w:sz w:val="18"/>
                <w:szCs w:val="18"/>
              </w:rPr>
              <w:t>Ketua Lembaga Penelitian Fitra</w:t>
            </w:r>
          </w:p>
        </w:tc>
        <w:tc>
          <w:tcPr>
            <w:tcW w:w="630" w:type="dxa"/>
            <w:vAlign w:val="center"/>
          </w:tcPr>
          <w:p w:rsidR="0045553E" w:rsidRPr="00080BD0" w:rsidRDefault="0045553E" w:rsidP="00BB4679">
            <w:pPr>
              <w:tabs>
                <w:tab w:val="left" w:pos="810"/>
              </w:tabs>
              <w:jc w:val="center"/>
              <w:rPr>
                <w:rFonts w:ascii="Times New Roman" w:hAnsi="Times New Roman" w:cs="Times New Roman"/>
                <w:sz w:val="18"/>
                <w:szCs w:val="18"/>
              </w:rPr>
            </w:pPr>
            <w:r w:rsidRPr="00080BD0">
              <w:rPr>
                <w:rFonts w:ascii="Times New Roman" w:hAnsi="Times New Roman" w:cs="Times New Roman"/>
                <w:sz w:val="18"/>
                <w:szCs w:val="18"/>
              </w:rPr>
              <w:t>P4</w:t>
            </w:r>
          </w:p>
        </w:tc>
        <w:tc>
          <w:tcPr>
            <w:tcW w:w="1260" w:type="dxa"/>
            <w:vAlign w:val="center"/>
          </w:tcPr>
          <w:p w:rsidR="0045553E" w:rsidRPr="00080BD0" w:rsidRDefault="0045553E" w:rsidP="00BB4679">
            <w:pPr>
              <w:tabs>
                <w:tab w:val="left" w:pos="810"/>
              </w:tabs>
              <w:jc w:val="center"/>
              <w:rPr>
                <w:rFonts w:ascii="Times New Roman" w:hAnsi="Times New Roman" w:cs="Times New Roman"/>
                <w:sz w:val="18"/>
                <w:szCs w:val="18"/>
              </w:rPr>
            </w:pPr>
            <w:r w:rsidRPr="00080BD0">
              <w:rPr>
                <w:rFonts w:ascii="Times New Roman" w:hAnsi="Times New Roman" w:cs="Times New Roman"/>
                <w:sz w:val="18"/>
                <w:szCs w:val="18"/>
              </w:rPr>
              <w:t>4</w:t>
            </w:r>
          </w:p>
        </w:tc>
        <w:tc>
          <w:tcPr>
            <w:tcW w:w="1350" w:type="dxa"/>
            <w:vAlign w:val="center"/>
          </w:tcPr>
          <w:p w:rsidR="0045553E" w:rsidRPr="00080BD0" w:rsidRDefault="0045553E" w:rsidP="00BB4679">
            <w:pPr>
              <w:tabs>
                <w:tab w:val="left" w:pos="810"/>
              </w:tabs>
              <w:jc w:val="center"/>
              <w:rPr>
                <w:rFonts w:ascii="Times New Roman" w:hAnsi="Times New Roman" w:cs="Times New Roman"/>
                <w:sz w:val="18"/>
                <w:szCs w:val="18"/>
              </w:rPr>
            </w:pPr>
            <w:r>
              <w:rPr>
                <w:rFonts w:ascii="Times New Roman" w:hAnsi="Times New Roman" w:cs="Times New Roman"/>
                <w:sz w:val="18"/>
                <w:szCs w:val="18"/>
              </w:rPr>
              <w:t>1</w:t>
            </w:r>
          </w:p>
        </w:tc>
        <w:tc>
          <w:tcPr>
            <w:tcW w:w="1440" w:type="dxa"/>
            <w:vAlign w:val="center"/>
          </w:tcPr>
          <w:p w:rsidR="0045553E" w:rsidRPr="00080BD0" w:rsidRDefault="000740DC" w:rsidP="00BB4679">
            <w:pPr>
              <w:tabs>
                <w:tab w:val="left" w:pos="810"/>
              </w:tabs>
              <w:jc w:val="center"/>
              <w:rPr>
                <w:rFonts w:ascii="Times New Roman" w:hAnsi="Times New Roman" w:cs="Times New Roman"/>
                <w:sz w:val="18"/>
                <w:szCs w:val="18"/>
              </w:rPr>
            </w:pPr>
            <w:r>
              <w:rPr>
                <w:rFonts w:ascii="Times New Roman" w:hAnsi="Times New Roman" w:cs="Times New Roman"/>
                <w:sz w:val="18"/>
                <w:szCs w:val="18"/>
              </w:rPr>
              <w:t>1</w:t>
            </w:r>
          </w:p>
        </w:tc>
      </w:tr>
      <w:tr w:rsidR="008C0CDF" w:rsidRPr="00080BD0" w:rsidTr="008C0CDF">
        <w:tc>
          <w:tcPr>
            <w:tcW w:w="540" w:type="dxa"/>
          </w:tcPr>
          <w:p w:rsidR="0045553E" w:rsidRPr="00080BD0" w:rsidRDefault="0045553E" w:rsidP="00BB4679">
            <w:pPr>
              <w:tabs>
                <w:tab w:val="left" w:pos="810"/>
              </w:tabs>
              <w:rPr>
                <w:rFonts w:ascii="Times New Roman" w:hAnsi="Times New Roman" w:cs="Times New Roman"/>
                <w:sz w:val="18"/>
                <w:szCs w:val="18"/>
              </w:rPr>
            </w:pPr>
            <w:r w:rsidRPr="00080BD0">
              <w:rPr>
                <w:rFonts w:ascii="Times New Roman" w:hAnsi="Times New Roman" w:cs="Times New Roman"/>
                <w:sz w:val="18"/>
                <w:szCs w:val="18"/>
              </w:rPr>
              <w:t>5</w:t>
            </w:r>
          </w:p>
        </w:tc>
        <w:tc>
          <w:tcPr>
            <w:tcW w:w="2610" w:type="dxa"/>
          </w:tcPr>
          <w:p w:rsidR="0045553E" w:rsidRPr="00080BD0" w:rsidRDefault="0045553E" w:rsidP="00BB4679">
            <w:pPr>
              <w:tabs>
                <w:tab w:val="left" w:pos="810"/>
              </w:tabs>
              <w:rPr>
                <w:rFonts w:ascii="Times New Roman" w:hAnsi="Times New Roman" w:cs="Times New Roman"/>
                <w:sz w:val="18"/>
                <w:szCs w:val="18"/>
              </w:rPr>
            </w:pPr>
            <w:r w:rsidRPr="00080BD0">
              <w:rPr>
                <w:rFonts w:ascii="Times New Roman" w:hAnsi="Times New Roman" w:cs="Times New Roman"/>
                <w:sz w:val="18"/>
                <w:szCs w:val="18"/>
              </w:rPr>
              <w:t>Anggota DPR Komisi III</w:t>
            </w:r>
          </w:p>
        </w:tc>
        <w:tc>
          <w:tcPr>
            <w:tcW w:w="630" w:type="dxa"/>
            <w:vAlign w:val="center"/>
          </w:tcPr>
          <w:p w:rsidR="0045553E" w:rsidRPr="00080BD0" w:rsidRDefault="0045553E" w:rsidP="00BB4679">
            <w:pPr>
              <w:tabs>
                <w:tab w:val="left" w:pos="810"/>
              </w:tabs>
              <w:jc w:val="center"/>
              <w:rPr>
                <w:rFonts w:ascii="Times New Roman" w:hAnsi="Times New Roman" w:cs="Times New Roman"/>
                <w:sz w:val="18"/>
                <w:szCs w:val="18"/>
              </w:rPr>
            </w:pPr>
            <w:r w:rsidRPr="00080BD0">
              <w:rPr>
                <w:rFonts w:ascii="Times New Roman" w:hAnsi="Times New Roman" w:cs="Times New Roman"/>
                <w:sz w:val="18"/>
                <w:szCs w:val="18"/>
              </w:rPr>
              <w:t>P5</w:t>
            </w:r>
          </w:p>
        </w:tc>
        <w:tc>
          <w:tcPr>
            <w:tcW w:w="1260" w:type="dxa"/>
            <w:vAlign w:val="center"/>
          </w:tcPr>
          <w:p w:rsidR="0045553E" w:rsidRPr="00080BD0" w:rsidRDefault="0045553E" w:rsidP="00BB4679">
            <w:pPr>
              <w:tabs>
                <w:tab w:val="left" w:pos="810"/>
              </w:tabs>
              <w:jc w:val="center"/>
              <w:rPr>
                <w:rFonts w:ascii="Times New Roman" w:hAnsi="Times New Roman" w:cs="Times New Roman"/>
                <w:sz w:val="18"/>
                <w:szCs w:val="18"/>
              </w:rPr>
            </w:pPr>
            <w:r w:rsidRPr="00080BD0">
              <w:rPr>
                <w:rFonts w:ascii="Times New Roman" w:hAnsi="Times New Roman" w:cs="Times New Roman"/>
                <w:sz w:val="18"/>
                <w:szCs w:val="18"/>
              </w:rPr>
              <w:t>4</w:t>
            </w:r>
          </w:p>
        </w:tc>
        <w:tc>
          <w:tcPr>
            <w:tcW w:w="1350" w:type="dxa"/>
            <w:vAlign w:val="center"/>
          </w:tcPr>
          <w:p w:rsidR="0045553E" w:rsidRPr="00080BD0" w:rsidRDefault="0045553E" w:rsidP="00BB4679">
            <w:pPr>
              <w:tabs>
                <w:tab w:val="left" w:pos="810"/>
              </w:tabs>
              <w:jc w:val="center"/>
              <w:rPr>
                <w:rFonts w:ascii="Times New Roman" w:hAnsi="Times New Roman" w:cs="Times New Roman"/>
                <w:sz w:val="18"/>
                <w:szCs w:val="18"/>
              </w:rPr>
            </w:pPr>
            <w:r>
              <w:rPr>
                <w:rFonts w:ascii="Times New Roman" w:hAnsi="Times New Roman" w:cs="Times New Roman"/>
                <w:sz w:val="18"/>
                <w:szCs w:val="18"/>
              </w:rPr>
              <w:t>1</w:t>
            </w:r>
          </w:p>
        </w:tc>
        <w:tc>
          <w:tcPr>
            <w:tcW w:w="1440" w:type="dxa"/>
            <w:vAlign w:val="center"/>
          </w:tcPr>
          <w:p w:rsidR="0045553E" w:rsidRPr="00080BD0" w:rsidRDefault="000740DC" w:rsidP="00BB4679">
            <w:pPr>
              <w:tabs>
                <w:tab w:val="left" w:pos="810"/>
              </w:tabs>
              <w:jc w:val="center"/>
              <w:rPr>
                <w:rFonts w:ascii="Times New Roman" w:hAnsi="Times New Roman" w:cs="Times New Roman"/>
                <w:sz w:val="18"/>
                <w:szCs w:val="18"/>
              </w:rPr>
            </w:pPr>
            <w:r>
              <w:rPr>
                <w:rFonts w:ascii="Times New Roman" w:hAnsi="Times New Roman" w:cs="Times New Roman"/>
                <w:sz w:val="18"/>
                <w:szCs w:val="18"/>
              </w:rPr>
              <w:t>2</w:t>
            </w:r>
          </w:p>
        </w:tc>
      </w:tr>
      <w:tr w:rsidR="008C0CDF" w:rsidRPr="00080BD0" w:rsidTr="008C0CDF">
        <w:tc>
          <w:tcPr>
            <w:tcW w:w="540" w:type="dxa"/>
          </w:tcPr>
          <w:p w:rsidR="0045553E" w:rsidRPr="00080BD0" w:rsidRDefault="0045553E" w:rsidP="00BB4679">
            <w:pPr>
              <w:tabs>
                <w:tab w:val="left" w:pos="810"/>
              </w:tabs>
              <w:rPr>
                <w:rFonts w:ascii="Times New Roman" w:hAnsi="Times New Roman" w:cs="Times New Roman"/>
                <w:sz w:val="18"/>
                <w:szCs w:val="18"/>
              </w:rPr>
            </w:pPr>
            <w:r w:rsidRPr="00080BD0">
              <w:rPr>
                <w:rFonts w:ascii="Times New Roman" w:hAnsi="Times New Roman" w:cs="Times New Roman"/>
                <w:sz w:val="18"/>
                <w:szCs w:val="18"/>
              </w:rPr>
              <w:t>6</w:t>
            </w:r>
          </w:p>
        </w:tc>
        <w:tc>
          <w:tcPr>
            <w:tcW w:w="2610" w:type="dxa"/>
          </w:tcPr>
          <w:p w:rsidR="0045553E" w:rsidRPr="00080BD0" w:rsidRDefault="0045553E" w:rsidP="00BB4679">
            <w:pPr>
              <w:tabs>
                <w:tab w:val="left" w:pos="810"/>
              </w:tabs>
              <w:rPr>
                <w:rFonts w:ascii="Times New Roman" w:hAnsi="Times New Roman" w:cs="Times New Roman"/>
                <w:sz w:val="18"/>
                <w:szCs w:val="18"/>
              </w:rPr>
            </w:pPr>
            <w:r w:rsidRPr="00080BD0">
              <w:rPr>
                <w:rFonts w:ascii="Times New Roman" w:hAnsi="Times New Roman" w:cs="Times New Roman"/>
                <w:sz w:val="18"/>
                <w:szCs w:val="18"/>
              </w:rPr>
              <w:t>Perwakilan Unsur Pemerintah</w:t>
            </w:r>
          </w:p>
        </w:tc>
        <w:tc>
          <w:tcPr>
            <w:tcW w:w="630" w:type="dxa"/>
            <w:vAlign w:val="center"/>
          </w:tcPr>
          <w:p w:rsidR="0045553E" w:rsidRPr="00080BD0" w:rsidRDefault="0045553E" w:rsidP="00BB4679">
            <w:pPr>
              <w:tabs>
                <w:tab w:val="left" w:pos="810"/>
              </w:tabs>
              <w:jc w:val="center"/>
              <w:rPr>
                <w:rFonts w:ascii="Times New Roman" w:hAnsi="Times New Roman" w:cs="Times New Roman"/>
                <w:sz w:val="18"/>
                <w:szCs w:val="18"/>
              </w:rPr>
            </w:pPr>
            <w:r w:rsidRPr="00080BD0">
              <w:rPr>
                <w:rFonts w:ascii="Times New Roman" w:hAnsi="Times New Roman" w:cs="Times New Roman"/>
                <w:sz w:val="18"/>
                <w:szCs w:val="18"/>
              </w:rPr>
              <w:t>P6</w:t>
            </w:r>
          </w:p>
        </w:tc>
        <w:tc>
          <w:tcPr>
            <w:tcW w:w="1260" w:type="dxa"/>
            <w:vAlign w:val="center"/>
          </w:tcPr>
          <w:p w:rsidR="0045553E" w:rsidRPr="00080BD0" w:rsidRDefault="0045553E" w:rsidP="00BB4679">
            <w:pPr>
              <w:tabs>
                <w:tab w:val="left" w:pos="810"/>
              </w:tabs>
              <w:jc w:val="center"/>
              <w:rPr>
                <w:rFonts w:ascii="Times New Roman" w:hAnsi="Times New Roman" w:cs="Times New Roman"/>
                <w:sz w:val="18"/>
                <w:szCs w:val="18"/>
              </w:rPr>
            </w:pPr>
            <w:r w:rsidRPr="00080BD0">
              <w:rPr>
                <w:rFonts w:ascii="Times New Roman" w:hAnsi="Times New Roman" w:cs="Times New Roman"/>
                <w:sz w:val="18"/>
                <w:szCs w:val="18"/>
              </w:rPr>
              <w:t>3</w:t>
            </w:r>
          </w:p>
        </w:tc>
        <w:tc>
          <w:tcPr>
            <w:tcW w:w="1350" w:type="dxa"/>
            <w:vAlign w:val="center"/>
          </w:tcPr>
          <w:p w:rsidR="0045553E" w:rsidRPr="00080BD0" w:rsidRDefault="0045553E" w:rsidP="00BB4679">
            <w:pPr>
              <w:tabs>
                <w:tab w:val="left" w:pos="810"/>
              </w:tabs>
              <w:jc w:val="center"/>
              <w:rPr>
                <w:rFonts w:ascii="Times New Roman" w:hAnsi="Times New Roman" w:cs="Times New Roman"/>
                <w:sz w:val="18"/>
                <w:szCs w:val="18"/>
              </w:rPr>
            </w:pPr>
            <w:r>
              <w:rPr>
                <w:rFonts w:ascii="Times New Roman" w:hAnsi="Times New Roman" w:cs="Times New Roman"/>
                <w:sz w:val="18"/>
                <w:szCs w:val="18"/>
              </w:rPr>
              <w:t>1</w:t>
            </w:r>
          </w:p>
        </w:tc>
        <w:tc>
          <w:tcPr>
            <w:tcW w:w="1440" w:type="dxa"/>
            <w:vAlign w:val="center"/>
          </w:tcPr>
          <w:p w:rsidR="0045553E" w:rsidRPr="00080BD0" w:rsidRDefault="000740DC" w:rsidP="00BB4679">
            <w:pPr>
              <w:tabs>
                <w:tab w:val="left" w:pos="810"/>
              </w:tabs>
              <w:jc w:val="center"/>
              <w:rPr>
                <w:rFonts w:ascii="Times New Roman" w:hAnsi="Times New Roman" w:cs="Times New Roman"/>
                <w:sz w:val="18"/>
                <w:szCs w:val="18"/>
              </w:rPr>
            </w:pPr>
            <w:r>
              <w:rPr>
                <w:rFonts w:ascii="Times New Roman" w:hAnsi="Times New Roman" w:cs="Times New Roman"/>
                <w:sz w:val="18"/>
                <w:szCs w:val="18"/>
              </w:rPr>
              <w:t>1</w:t>
            </w:r>
          </w:p>
        </w:tc>
      </w:tr>
      <w:tr w:rsidR="008C0CDF" w:rsidRPr="00080BD0" w:rsidTr="008C0CDF">
        <w:tc>
          <w:tcPr>
            <w:tcW w:w="540" w:type="dxa"/>
          </w:tcPr>
          <w:p w:rsidR="0045553E" w:rsidRPr="00080BD0" w:rsidRDefault="0045553E" w:rsidP="00BB4679">
            <w:pPr>
              <w:tabs>
                <w:tab w:val="left" w:pos="810"/>
              </w:tabs>
              <w:rPr>
                <w:rFonts w:ascii="Times New Roman" w:hAnsi="Times New Roman" w:cs="Times New Roman"/>
                <w:sz w:val="18"/>
                <w:szCs w:val="18"/>
              </w:rPr>
            </w:pPr>
            <w:r w:rsidRPr="00080BD0">
              <w:rPr>
                <w:rFonts w:ascii="Times New Roman" w:hAnsi="Times New Roman" w:cs="Times New Roman"/>
                <w:sz w:val="18"/>
                <w:szCs w:val="18"/>
              </w:rPr>
              <w:t>7</w:t>
            </w:r>
          </w:p>
        </w:tc>
        <w:tc>
          <w:tcPr>
            <w:tcW w:w="2610" w:type="dxa"/>
          </w:tcPr>
          <w:p w:rsidR="0045553E" w:rsidRPr="00080BD0" w:rsidRDefault="0045553E" w:rsidP="00BB4679">
            <w:pPr>
              <w:tabs>
                <w:tab w:val="left" w:pos="810"/>
              </w:tabs>
              <w:rPr>
                <w:rFonts w:ascii="Times New Roman" w:hAnsi="Times New Roman" w:cs="Times New Roman"/>
                <w:sz w:val="18"/>
                <w:szCs w:val="18"/>
              </w:rPr>
            </w:pPr>
            <w:r w:rsidRPr="00080BD0">
              <w:rPr>
                <w:rFonts w:ascii="Times New Roman" w:hAnsi="Times New Roman" w:cs="Times New Roman"/>
                <w:sz w:val="18"/>
                <w:szCs w:val="18"/>
              </w:rPr>
              <w:t>Pembawa Acara</w:t>
            </w:r>
          </w:p>
        </w:tc>
        <w:tc>
          <w:tcPr>
            <w:tcW w:w="630" w:type="dxa"/>
            <w:vAlign w:val="center"/>
          </w:tcPr>
          <w:p w:rsidR="0045553E" w:rsidRPr="00080BD0" w:rsidRDefault="0045553E" w:rsidP="00BB4679">
            <w:pPr>
              <w:tabs>
                <w:tab w:val="left" w:pos="810"/>
              </w:tabs>
              <w:jc w:val="center"/>
              <w:rPr>
                <w:rFonts w:ascii="Times New Roman" w:hAnsi="Times New Roman" w:cs="Times New Roman"/>
                <w:sz w:val="18"/>
                <w:szCs w:val="18"/>
              </w:rPr>
            </w:pPr>
            <w:r w:rsidRPr="00080BD0">
              <w:rPr>
                <w:rFonts w:ascii="Times New Roman" w:hAnsi="Times New Roman" w:cs="Times New Roman"/>
                <w:sz w:val="18"/>
                <w:szCs w:val="18"/>
              </w:rPr>
              <w:t>PA</w:t>
            </w:r>
          </w:p>
        </w:tc>
        <w:tc>
          <w:tcPr>
            <w:tcW w:w="1260" w:type="dxa"/>
            <w:vAlign w:val="center"/>
          </w:tcPr>
          <w:p w:rsidR="0045553E" w:rsidRPr="00080BD0" w:rsidRDefault="0045553E" w:rsidP="00BB4679">
            <w:pPr>
              <w:tabs>
                <w:tab w:val="left" w:pos="810"/>
              </w:tabs>
              <w:jc w:val="center"/>
              <w:rPr>
                <w:rFonts w:ascii="Times New Roman" w:hAnsi="Times New Roman" w:cs="Times New Roman"/>
                <w:sz w:val="18"/>
                <w:szCs w:val="18"/>
              </w:rPr>
            </w:pPr>
            <w:r w:rsidRPr="00080BD0">
              <w:rPr>
                <w:rFonts w:ascii="Times New Roman" w:hAnsi="Times New Roman" w:cs="Times New Roman"/>
                <w:sz w:val="18"/>
                <w:szCs w:val="18"/>
              </w:rPr>
              <w:t>49</w:t>
            </w:r>
          </w:p>
        </w:tc>
        <w:tc>
          <w:tcPr>
            <w:tcW w:w="1350" w:type="dxa"/>
            <w:vAlign w:val="center"/>
          </w:tcPr>
          <w:p w:rsidR="0045553E" w:rsidRPr="00080BD0" w:rsidRDefault="0045553E" w:rsidP="00BB4679">
            <w:pPr>
              <w:tabs>
                <w:tab w:val="left" w:pos="810"/>
              </w:tabs>
              <w:jc w:val="center"/>
              <w:rPr>
                <w:rFonts w:ascii="Times New Roman" w:hAnsi="Times New Roman" w:cs="Times New Roman"/>
                <w:sz w:val="18"/>
                <w:szCs w:val="18"/>
              </w:rPr>
            </w:pPr>
            <w:r>
              <w:rPr>
                <w:rFonts w:ascii="Times New Roman" w:hAnsi="Times New Roman" w:cs="Times New Roman"/>
                <w:sz w:val="18"/>
                <w:szCs w:val="18"/>
              </w:rPr>
              <w:t>7</w:t>
            </w:r>
          </w:p>
        </w:tc>
        <w:tc>
          <w:tcPr>
            <w:tcW w:w="1440" w:type="dxa"/>
            <w:vAlign w:val="center"/>
          </w:tcPr>
          <w:p w:rsidR="0045553E" w:rsidRPr="00080BD0" w:rsidRDefault="000740DC" w:rsidP="00BB4679">
            <w:pPr>
              <w:tabs>
                <w:tab w:val="left" w:pos="810"/>
              </w:tabs>
              <w:jc w:val="center"/>
              <w:rPr>
                <w:rFonts w:ascii="Times New Roman" w:hAnsi="Times New Roman" w:cs="Times New Roman"/>
                <w:sz w:val="18"/>
                <w:szCs w:val="18"/>
              </w:rPr>
            </w:pPr>
            <w:r>
              <w:rPr>
                <w:rFonts w:ascii="Times New Roman" w:hAnsi="Times New Roman" w:cs="Times New Roman"/>
                <w:sz w:val="18"/>
                <w:szCs w:val="18"/>
              </w:rPr>
              <w:t>2</w:t>
            </w:r>
          </w:p>
        </w:tc>
      </w:tr>
    </w:tbl>
    <w:p w:rsidR="005B36FA" w:rsidRDefault="005B36FA" w:rsidP="005B36FA">
      <w:pPr>
        <w:spacing w:after="0" w:line="240" w:lineRule="auto"/>
        <w:ind w:left="1080"/>
        <w:jc w:val="both"/>
        <w:rPr>
          <w:rFonts w:ascii="Times New Roman" w:hAnsi="Times New Roman" w:cs="Times New Roman"/>
          <w:b/>
          <w:sz w:val="20"/>
          <w:szCs w:val="20"/>
        </w:rPr>
      </w:pPr>
      <w:r w:rsidRPr="005B36FA">
        <w:rPr>
          <w:rFonts w:ascii="Times New Roman" w:hAnsi="Times New Roman" w:cs="Times New Roman"/>
          <w:b/>
          <w:sz w:val="20"/>
          <w:szCs w:val="20"/>
        </w:rPr>
        <w:t>*Tabel Data Pengancaman Muka Positif dan Negatif Peserta ILC Edisi 27 Mei 2014</w:t>
      </w:r>
    </w:p>
    <w:p w:rsidR="002B5AF8" w:rsidRDefault="007624C2" w:rsidP="002B5AF8">
      <w:pPr>
        <w:spacing w:after="0" w:line="240" w:lineRule="auto"/>
        <w:ind w:left="630" w:firstLine="630"/>
        <w:jc w:val="both"/>
        <w:rPr>
          <w:rFonts w:ascii="Times New Roman" w:hAnsi="Times New Roman" w:cs="Times New Roman"/>
          <w:sz w:val="24"/>
          <w:szCs w:val="24"/>
        </w:rPr>
      </w:pPr>
      <w:r>
        <w:rPr>
          <w:rFonts w:ascii="Times New Roman" w:hAnsi="Times New Roman" w:cs="Times New Roman"/>
          <w:sz w:val="24"/>
          <w:szCs w:val="24"/>
        </w:rPr>
        <w:t xml:space="preserve">Pada tabel di atas, dapat diketahui bahwa </w:t>
      </w:r>
      <w:r w:rsidR="00D419C4">
        <w:rPr>
          <w:rFonts w:ascii="Times New Roman" w:hAnsi="Times New Roman" w:cs="Times New Roman"/>
          <w:sz w:val="24"/>
          <w:szCs w:val="24"/>
        </w:rPr>
        <w:t xml:space="preserve">semua peserta ILC periode 27 Mei 2014 melakukan pengancaman muka, baik pengancaman muka postif maupun muka negatif. Penutur yang paling banyak melakukan pengancaman muka positif yakni pembawa acara, kemudian juru bicara KPK, Irjen Kemenag dan Dirjen PHU. Sementara itu, jumlah tuturan pada pengancaman muka negatif paling banyak terjadi hanya 2 kali yakni dilakukan oleh pembawa acara dan Irjen Kemenag.   </w:t>
      </w:r>
    </w:p>
    <w:p w:rsidR="002B5AF8" w:rsidRDefault="00DD6946" w:rsidP="002B5AF8">
      <w:pPr>
        <w:spacing w:after="0" w:line="240" w:lineRule="auto"/>
        <w:ind w:left="630" w:firstLine="630"/>
        <w:jc w:val="both"/>
        <w:rPr>
          <w:rFonts w:ascii="Times New Roman" w:hAnsi="Times New Roman" w:cs="Times New Roman"/>
          <w:sz w:val="24"/>
          <w:szCs w:val="24"/>
        </w:rPr>
      </w:pPr>
      <w:r w:rsidRPr="00DD6946">
        <w:rPr>
          <w:rFonts w:ascii="Times New Roman" w:hAnsi="Times New Roman" w:cs="Times New Roman"/>
          <w:sz w:val="24"/>
          <w:szCs w:val="24"/>
        </w:rPr>
        <w:t>Pembawa acara (PA), melakukan pengancaman muka dengan</w:t>
      </w:r>
      <w:r w:rsidR="00D80206">
        <w:rPr>
          <w:rFonts w:ascii="Times New Roman" w:hAnsi="Times New Roman" w:cs="Times New Roman"/>
          <w:sz w:val="24"/>
          <w:szCs w:val="24"/>
        </w:rPr>
        <w:t xml:space="preserve"> bentuk</w:t>
      </w:r>
      <w:r w:rsidRPr="00DD6946">
        <w:rPr>
          <w:rFonts w:ascii="Times New Roman" w:hAnsi="Times New Roman" w:cs="Times New Roman"/>
          <w:sz w:val="24"/>
          <w:szCs w:val="24"/>
        </w:rPr>
        <w:t xml:space="preserve"> ungkapan yang berupa kritikan, dakwaan, keluhan, dan ungkapan mempermalukan mitra tutur. Pengancaman muka </w:t>
      </w:r>
      <w:r w:rsidR="004533E5">
        <w:rPr>
          <w:rFonts w:ascii="Times New Roman" w:hAnsi="Times New Roman" w:cs="Times New Roman"/>
          <w:sz w:val="24"/>
          <w:szCs w:val="24"/>
        </w:rPr>
        <w:t>positi</w:t>
      </w:r>
      <w:r w:rsidR="00AC2D3E">
        <w:rPr>
          <w:rFonts w:ascii="Times New Roman" w:hAnsi="Times New Roman" w:cs="Times New Roman"/>
          <w:sz w:val="24"/>
          <w:szCs w:val="24"/>
        </w:rPr>
        <w:t>f</w:t>
      </w:r>
      <w:r w:rsidR="004533E5">
        <w:rPr>
          <w:rFonts w:ascii="Times New Roman" w:hAnsi="Times New Roman" w:cs="Times New Roman"/>
          <w:sz w:val="24"/>
          <w:szCs w:val="24"/>
        </w:rPr>
        <w:t xml:space="preserve"> yang dilakukan oleh </w:t>
      </w:r>
      <w:r w:rsidRPr="00DD6946">
        <w:rPr>
          <w:rFonts w:ascii="Times New Roman" w:hAnsi="Times New Roman" w:cs="Times New Roman"/>
          <w:sz w:val="24"/>
          <w:szCs w:val="24"/>
        </w:rPr>
        <w:t>PA lebih banyak ditujukan kepada menteri agama (SDA) dan pemerintah</w:t>
      </w:r>
      <w:r w:rsidR="0045553E">
        <w:rPr>
          <w:rFonts w:ascii="Times New Roman" w:hAnsi="Times New Roman" w:cs="Times New Roman"/>
          <w:sz w:val="24"/>
          <w:szCs w:val="24"/>
        </w:rPr>
        <w:t xml:space="preserve">. </w:t>
      </w:r>
      <w:r w:rsidR="001A1D4A" w:rsidRPr="00A51CD3">
        <w:rPr>
          <w:rFonts w:ascii="Times New Roman" w:hAnsi="Times New Roman" w:cs="Times New Roman"/>
          <w:sz w:val="24"/>
          <w:szCs w:val="24"/>
        </w:rPr>
        <w:t xml:space="preserve">Pengancaman muka positif dapat ditemukan </w:t>
      </w:r>
      <w:r w:rsidR="001A1D4A" w:rsidRPr="00A51CD3">
        <w:rPr>
          <w:rFonts w:ascii="Times New Roman" w:hAnsi="Times New Roman" w:cs="Times New Roman"/>
          <w:sz w:val="24"/>
          <w:szCs w:val="24"/>
        </w:rPr>
        <w:lastRenderedPageBreak/>
        <w:t>pada</w:t>
      </w:r>
      <w:r w:rsidR="00361739">
        <w:rPr>
          <w:rFonts w:ascii="Times New Roman" w:hAnsi="Times New Roman" w:cs="Times New Roman"/>
          <w:sz w:val="24"/>
          <w:szCs w:val="24"/>
        </w:rPr>
        <w:t xml:space="preserve"> dua</w:t>
      </w:r>
      <w:r w:rsidR="001A1D4A" w:rsidRPr="00A51CD3">
        <w:rPr>
          <w:rFonts w:ascii="Times New Roman" w:hAnsi="Times New Roman" w:cs="Times New Roman"/>
          <w:sz w:val="24"/>
          <w:szCs w:val="24"/>
        </w:rPr>
        <w:t xml:space="preserve"> </w:t>
      </w:r>
      <w:r w:rsidR="000740DC">
        <w:rPr>
          <w:rFonts w:ascii="Times New Roman" w:hAnsi="Times New Roman" w:cs="Times New Roman"/>
          <w:sz w:val="24"/>
          <w:szCs w:val="24"/>
        </w:rPr>
        <w:t xml:space="preserve">contoh </w:t>
      </w:r>
      <w:r w:rsidR="001A1D4A" w:rsidRPr="00A51CD3">
        <w:rPr>
          <w:rFonts w:ascii="Times New Roman" w:hAnsi="Times New Roman" w:cs="Times New Roman"/>
          <w:sz w:val="24"/>
          <w:szCs w:val="24"/>
        </w:rPr>
        <w:t>penggalan tuturan berikut “</w:t>
      </w:r>
      <w:r w:rsidR="001A1D4A" w:rsidRPr="00A51CD3">
        <w:rPr>
          <w:rFonts w:ascii="Times New Roman" w:hAnsi="Times New Roman" w:cs="Times New Roman"/>
          <w:b/>
          <w:sz w:val="24"/>
          <w:szCs w:val="24"/>
        </w:rPr>
        <w:t>Malam ini kita terpaksa mengupas yakni “Ment</w:t>
      </w:r>
      <w:r w:rsidR="00361739">
        <w:rPr>
          <w:rFonts w:ascii="Times New Roman" w:hAnsi="Times New Roman" w:cs="Times New Roman"/>
          <w:b/>
          <w:sz w:val="24"/>
          <w:szCs w:val="24"/>
        </w:rPr>
        <w:t>eri agama pun tersangka korupsi</w:t>
      </w:r>
      <w:r w:rsidR="001A1D4A" w:rsidRPr="00A51CD3">
        <w:rPr>
          <w:rFonts w:ascii="Times New Roman" w:hAnsi="Times New Roman" w:cs="Times New Roman"/>
          <w:b/>
          <w:sz w:val="24"/>
          <w:szCs w:val="24"/>
        </w:rPr>
        <w:t xml:space="preserve">” </w:t>
      </w:r>
      <w:r w:rsidR="00C312C3" w:rsidRPr="00A51CD3">
        <w:rPr>
          <w:rFonts w:ascii="Times New Roman" w:hAnsi="Times New Roman" w:cs="Times New Roman"/>
          <w:b/>
          <w:sz w:val="24"/>
          <w:szCs w:val="24"/>
        </w:rPr>
        <w:t xml:space="preserve"> </w:t>
      </w:r>
      <w:r w:rsidR="00361739">
        <w:rPr>
          <w:rFonts w:ascii="Times New Roman" w:hAnsi="Times New Roman" w:cs="Times New Roman"/>
          <w:sz w:val="24"/>
          <w:szCs w:val="24"/>
        </w:rPr>
        <w:t>d</w:t>
      </w:r>
      <w:r w:rsidR="00C312C3" w:rsidRPr="00A51CD3">
        <w:rPr>
          <w:rFonts w:ascii="Times New Roman" w:hAnsi="Times New Roman" w:cs="Times New Roman"/>
          <w:sz w:val="24"/>
          <w:szCs w:val="24"/>
        </w:rPr>
        <w:t>an “</w:t>
      </w:r>
      <w:r w:rsidR="00C312C3" w:rsidRPr="00A51CD3">
        <w:rPr>
          <w:rFonts w:ascii="Times New Roman" w:hAnsi="Times New Roman" w:cs="Times New Roman"/>
          <w:b/>
          <w:sz w:val="24"/>
          <w:szCs w:val="24"/>
        </w:rPr>
        <w:t>Kasus ini juga melibatkan pejabat tinggi republik yakni seorang menteri.</w:t>
      </w:r>
      <w:r w:rsidR="00A51CD3" w:rsidRPr="00A51CD3">
        <w:rPr>
          <w:rFonts w:ascii="Times New Roman" w:hAnsi="Times New Roman" w:cs="Times New Roman"/>
          <w:b/>
          <w:sz w:val="24"/>
          <w:szCs w:val="24"/>
        </w:rPr>
        <w:t xml:space="preserve">” </w:t>
      </w:r>
      <w:r w:rsidR="00C312C3" w:rsidRPr="00A51CD3">
        <w:rPr>
          <w:rFonts w:ascii="Times New Roman" w:hAnsi="Times New Roman" w:cs="Times New Roman"/>
          <w:sz w:val="24"/>
          <w:szCs w:val="24"/>
        </w:rPr>
        <w:t xml:space="preserve">Tuturan tersebut tergolong ke dalam tindak tutur </w:t>
      </w:r>
      <w:r w:rsidR="00D80206" w:rsidRPr="00D80206">
        <w:rPr>
          <w:rFonts w:ascii="Times New Roman" w:hAnsi="Times New Roman" w:cs="Times New Roman"/>
          <w:i/>
          <w:sz w:val="24"/>
          <w:szCs w:val="24"/>
        </w:rPr>
        <w:t>deklaratif</w:t>
      </w:r>
      <w:r w:rsidR="00C312C3" w:rsidRPr="00A51CD3">
        <w:rPr>
          <w:rFonts w:ascii="Times New Roman" w:hAnsi="Times New Roman" w:cs="Times New Roman"/>
          <w:sz w:val="24"/>
          <w:szCs w:val="24"/>
        </w:rPr>
        <w:t xml:space="preserve">, yakni PA </w:t>
      </w:r>
      <w:r w:rsidR="00A51CD3" w:rsidRPr="00A51CD3">
        <w:rPr>
          <w:rFonts w:ascii="Times New Roman" w:hAnsi="Times New Roman" w:cs="Times New Roman"/>
          <w:sz w:val="24"/>
          <w:szCs w:val="24"/>
        </w:rPr>
        <w:t>menjelaskan</w:t>
      </w:r>
      <w:r w:rsidR="00361739">
        <w:rPr>
          <w:rFonts w:ascii="Times New Roman" w:hAnsi="Times New Roman" w:cs="Times New Roman"/>
          <w:sz w:val="24"/>
          <w:szCs w:val="24"/>
        </w:rPr>
        <w:t xml:space="preserve"> </w:t>
      </w:r>
      <w:r w:rsidR="00A51CD3" w:rsidRPr="00A51CD3">
        <w:rPr>
          <w:rFonts w:ascii="Times New Roman" w:hAnsi="Times New Roman" w:cs="Times New Roman"/>
          <w:sz w:val="24"/>
          <w:szCs w:val="24"/>
        </w:rPr>
        <w:t xml:space="preserve">alasan </w:t>
      </w:r>
      <w:r w:rsidR="006644EB">
        <w:rPr>
          <w:rFonts w:ascii="Times New Roman" w:hAnsi="Times New Roman" w:cs="Times New Roman"/>
          <w:sz w:val="24"/>
          <w:szCs w:val="24"/>
        </w:rPr>
        <w:t xml:space="preserve">mengapa </w:t>
      </w:r>
      <w:r w:rsidR="00A51CD3" w:rsidRPr="00A51CD3">
        <w:rPr>
          <w:rFonts w:ascii="Times New Roman" w:hAnsi="Times New Roman" w:cs="Times New Roman"/>
          <w:sz w:val="24"/>
          <w:szCs w:val="24"/>
        </w:rPr>
        <w:t>mengangkat</w:t>
      </w:r>
      <w:r w:rsidR="00C312C3" w:rsidRPr="00A51CD3">
        <w:rPr>
          <w:rFonts w:ascii="Times New Roman" w:hAnsi="Times New Roman" w:cs="Times New Roman"/>
          <w:sz w:val="24"/>
          <w:szCs w:val="24"/>
        </w:rPr>
        <w:t xml:space="preserve"> tema </w:t>
      </w:r>
      <w:r w:rsidR="0045553E">
        <w:rPr>
          <w:rFonts w:ascii="Times New Roman" w:hAnsi="Times New Roman" w:cs="Times New Roman"/>
          <w:sz w:val="24"/>
          <w:szCs w:val="24"/>
        </w:rPr>
        <w:t>“Menteri Agama pun Tersang</w:t>
      </w:r>
      <w:r w:rsidR="00361739">
        <w:rPr>
          <w:rFonts w:ascii="Times New Roman" w:hAnsi="Times New Roman" w:cs="Times New Roman"/>
          <w:sz w:val="24"/>
          <w:szCs w:val="24"/>
        </w:rPr>
        <w:t xml:space="preserve">a Korupsi” </w:t>
      </w:r>
      <w:r w:rsidR="00FE7B11">
        <w:rPr>
          <w:rFonts w:ascii="Times New Roman" w:hAnsi="Times New Roman" w:cs="Times New Roman"/>
          <w:sz w:val="24"/>
          <w:szCs w:val="24"/>
        </w:rPr>
        <w:t xml:space="preserve">pada acara ILC </w:t>
      </w:r>
      <w:r w:rsidR="00C312C3" w:rsidRPr="00A51CD3">
        <w:rPr>
          <w:rFonts w:ascii="Times New Roman" w:hAnsi="Times New Roman" w:cs="Times New Roman"/>
          <w:sz w:val="24"/>
          <w:szCs w:val="24"/>
        </w:rPr>
        <w:t>edisi 27 Mei 2014.</w:t>
      </w:r>
      <w:r w:rsidR="00361739">
        <w:rPr>
          <w:rFonts w:ascii="Times New Roman" w:hAnsi="Times New Roman" w:cs="Times New Roman"/>
          <w:sz w:val="24"/>
          <w:szCs w:val="24"/>
        </w:rPr>
        <w:t xml:space="preserve"> Kedua penggalan t</w:t>
      </w:r>
      <w:r w:rsidR="00361739" w:rsidRPr="00080BD0">
        <w:rPr>
          <w:rFonts w:ascii="Times New Roman" w:hAnsi="Times New Roman" w:cs="Times New Roman"/>
          <w:sz w:val="24"/>
          <w:szCs w:val="24"/>
        </w:rPr>
        <w:t xml:space="preserve">uturan tersebut termasuk ke dalam </w:t>
      </w:r>
      <w:r w:rsidR="00361739">
        <w:rPr>
          <w:rFonts w:ascii="Times New Roman" w:hAnsi="Times New Roman" w:cs="Times New Roman"/>
          <w:sz w:val="24"/>
          <w:szCs w:val="24"/>
        </w:rPr>
        <w:t>bentuk pengancaman muka positif, k</w:t>
      </w:r>
      <w:r w:rsidR="00361739" w:rsidRPr="00080BD0">
        <w:rPr>
          <w:rFonts w:ascii="Times New Roman" w:hAnsi="Times New Roman" w:cs="Times New Roman"/>
          <w:sz w:val="24"/>
          <w:szCs w:val="24"/>
        </w:rPr>
        <w:t xml:space="preserve">arena PA </w:t>
      </w:r>
      <w:r w:rsidR="00B9517B">
        <w:rPr>
          <w:rFonts w:ascii="Times New Roman" w:hAnsi="Times New Roman" w:cs="Times New Roman"/>
          <w:sz w:val="24"/>
          <w:szCs w:val="24"/>
        </w:rPr>
        <w:t xml:space="preserve">menyampaikan </w:t>
      </w:r>
      <w:r w:rsidR="00361739" w:rsidRPr="00080BD0">
        <w:rPr>
          <w:rFonts w:ascii="Times New Roman" w:hAnsi="Times New Roman" w:cs="Times New Roman"/>
          <w:sz w:val="24"/>
          <w:szCs w:val="24"/>
        </w:rPr>
        <w:t xml:space="preserve">kepada publik berita yang kurang menyenangkan terhadap mitra tutur (SDA). Selain itu, tuturan tersebut dapat merendahkan serta </w:t>
      </w:r>
      <w:r w:rsidR="00F135FE">
        <w:rPr>
          <w:rFonts w:ascii="Times New Roman" w:hAnsi="Times New Roman" w:cs="Times New Roman"/>
          <w:sz w:val="24"/>
          <w:szCs w:val="24"/>
        </w:rPr>
        <w:t>merusak nama baik</w:t>
      </w:r>
      <w:r w:rsidR="00361739" w:rsidRPr="00080BD0">
        <w:rPr>
          <w:rFonts w:ascii="Times New Roman" w:hAnsi="Times New Roman" w:cs="Times New Roman"/>
          <w:sz w:val="24"/>
          <w:szCs w:val="24"/>
        </w:rPr>
        <w:t xml:space="preserve"> SDA </w:t>
      </w:r>
      <w:r w:rsidR="00361739">
        <w:rPr>
          <w:rFonts w:ascii="Times New Roman" w:hAnsi="Times New Roman" w:cs="Times New Roman"/>
          <w:sz w:val="24"/>
          <w:szCs w:val="24"/>
        </w:rPr>
        <w:t xml:space="preserve">selaku menteri agama. </w:t>
      </w:r>
      <w:r w:rsidR="00F135FE">
        <w:rPr>
          <w:rFonts w:ascii="Times New Roman" w:hAnsi="Times New Roman" w:cs="Times New Roman"/>
          <w:sz w:val="24"/>
          <w:szCs w:val="24"/>
        </w:rPr>
        <w:t>Ungkapan mengenai kabar yang kurang</w:t>
      </w:r>
      <w:r w:rsidR="00B9517B" w:rsidRPr="00080BD0">
        <w:rPr>
          <w:rFonts w:ascii="Times New Roman" w:hAnsi="Times New Roman" w:cs="Times New Roman"/>
          <w:sz w:val="24"/>
          <w:szCs w:val="24"/>
        </w:rPr>
        <w:t xml:space="preserve"> baik mengenai SDA yang terlibat </w:t>
      </w:r>
      <w:r w:rsidR="00F135FE">
        <w:rPr>
          <w:rFonts w:ascii="Times New Roman" w:hAnsi="Times New Roman" w:cs="Times New Roman"/>
          <w:sz w:val="24"/>
          <w:szCs w:val="24"/>
        </w:rPr>
        <w:t xml:space="preserve">dalam tindak pidana </w:t>
      </w:r>
      <w:r w:rsidR="00B9517B" w:rsidRPr="00080BD0">
        <w:rPr>
          <w:rFonts w:ascii="Times New Roman" w:hAnsi="Times New Roman" w:cs="Times New Roman"/>
          <w:sz w:val="24"/>
          <w:szCs w:val="24"/>
        </w:rPr>
        <w:t xml:space="preserve">korupsi dana haji </w:t>
      </w:r>
      <w:r w:rsidR="00FE7B11">
        <w:rPr>
          <w:rFonts w:ascii="Times New Roman" w:hAnsi="Times New Roman" w:cs="Times New Roman"/>
          <w:sz w:val="24"/>
          <w:szCs w:val="24"/>
        </w:rPr>
        <w:t>melalui media dan disaksikan</w:t>
      </w:r>
      <w:r w:rsidR="00B9517B" w:rsidRPr="00080BD0">
        <w:rPr>
          <w:rFonts w:ascii="Times New Roman" w:hAnsi="Times New Roman" w:cs="Times New Roman"/>
          <w:sz w:val="24"/>
          <w:szCs w:val="24"/>
        </w:rPr>
        <w:t xml:space="preserve"> seluruh rakyat Indonesia dari sabang sampai maroke</w:t>
      </w:r>
      <w:r w:rsidR="00B9517B">
        <w:rPr>
          <w:rFonts w:ascii="Times New Roman" w:hAnsi="Times New Roman" w:cs="Times New Roman"/>
          <w:sz w:val="24"/>
          <w:szCs w:val="24"/>
        </w:rPr>
        <w:t xml:space="preserve"> merupakan bentuk pengancaman muka positif. Hal ini senda dengan apa yang dikemukakan oleh Brown dan Levinson (1987), bahwa setiap tuturan yang berupa ungkapan mempermalukan atau membuat harga diri seseorang tercoreng di depan umum maka dianggap tindakan pengancaman muka positif. </w:t>
      </w:r>
    </w:p>
    <w:p w:rsidR="002B5AF8" w:rsidRDefault="00F135FE" w:rsidP="002B5AF8">
      <w:pPr>
        <w:spacing w:after="0" w:line="240" w:lineRule="auto"/>
        <w:ind w:left="630" w:firstLine="630"/>
        <w:jc w:val="both"/>
        <w:rPr>
          <w:rFonts w:ascii="Times New Roman" w:hAnsi="Times New Roman" w:cs="Times New Roman"/>
          <w:sz w:val="24"/>
          <w:szCs w:val="24"/>
        </w:rPr>
      </w:pPr>
      <w:r w:rsidRPr="00D52533">
        <w:rPr>
          <w:rFonts w:ascii="Times New Roman" w:hAnsi="Times New Roman" w:cs="Times New Roman"/>
          <w:sz w:val="24"/>
          <w:szCs w:val="24"/>
        </w:rPr>
        <w:t>Selanjutnya, tuturan PA yang mengancam muka negatif berupa ungkapan yang dapat menghalangi kebebasan mitra tutur dapat ditemukan pada penggalan tuturan berikut</w:t>
      </w:r>
      <w:r w:rsidR="00CE63C3">
        <w:rPr>
          <w:rFonts w:ascii="Times New Roman" w:hAnsi="Times New Roman" w:cs="Times New Roman"/>
          <w:sz w:val="24"/>
          <w:szCs w:val="24"/>
        </w:rPr>
        <w:t xml:space="preserve"> </w:t>
      </w:r>
      <w:r w:rsidR="00D52533" w:rsidRPr="00D52533">
        <w:rPr>
          <w:rFonts w:ascii="Times New Roman" w:hAnsi="Times New Roman" w:cs="Times New Roman"/>
          <w:b/>
          <w:sz w:val="24"/>
          <w:szCs w:val="24"/>
        </w:rPr>
        <w:t>“Walaupun saya konfirmasi saja bered</w:t>
      </w:r>
      <w:r w:rsidR="00CE63C3">
        <w:rPr>
          <w:rFonts w:ascii="Times New Roman" w:hAnsi="Times New Roman" w:cs="Times New Roman"/>
          <w:b/>
          <w:sz w:val="24"/>
          <w:szCs w:val="24"/>
        </w:rPr>
        <w:t>ar pula nama-nama rombongan men</w:t>
      </w:r>
      <w:r w:rsidR="00D52533" w:rsidRPr="00D52533">
        <w:rPr>
          <w:rFonts w:ascii="Times New Roman" w:hAnsi="Times New Roman" w:cs="Times New Roman"/>
          <w:b/>
          <w:sz w:val="24"/>
          <w:szCs w:val="24"/>
        </w:rPr>
        <w:t>teri, undangan-undangan yang gratis ikut naik haji bahkan ada kerabat</w:t>
      </w:r>
      <w:r w:rsidR="00D52533">
        <w:rPr>
          <w:rFonts w:ascii="Times New Roman" w:hAnsi="Times New Roman" w:cs="Times New Roman"/>
          <w:b/>
          <w:sz w:val="24"/>
          <w:szCs w:val="24"/>
        </w:rPr>
        <w:t>,</w:t>
      </w:r>
      <w:r w:rsidR="00D52533" w:rsidRPr="00D52533">
        <w:rPr>
          <w:rFonts w:ascii="Times New Roman" w:hAnsi="Times New Roman" w:cs="Times New Roman"/>
          <w:b/>
          <w:sz w:val="24"/>
          <w:szCs w:val="24"/>
        </w:rPr>
        <w:t xml:space="preserve"> ada teman DPR yang dibawa. Apakah itu juga termasuk pidana bagi KPK?”</w:t>
      </w:r>
      <w:r w:rsidR="00D52533">
        <w:rPr>
          <w:rFonts w:ascii="Times New Roman" w:hAnsi="Times New Roman" w:cs="Times New Roman"/>
          <w:b/>
          <w:sz w:val="24"/>
          <w:szCs w:val="24"/>
        </w:rPr>
        <w:t xml:space="preserve"> </w:t>
      </w:r>
      <w:r w:rsidR="00D52533">
        <w:rPr>
          <w:rFonts w:ascii="Times New Roman" w:hAnsi="Times New Roman" w:cs="Times New Roman"/>
          <w:sz w:val="24"/>
          <w:szCs w:val="24"/>
        </w:rPr>
        <w:t xml:space="preserve">Tindak tutur </w:t>
      </w:r>
      <w:r w:rsidR="00FE7B11">
        <w:rPr>
          <w:rFonts w:ascii="Times New Roman" w:hAnsi="Times New Roman" w:cs="Times New Roman"/>
          <w:sz w:val="24"/>
          <w:szCs w:val="24"/>
        </w:rPr>
        <w:t xml:space="preserve">tersebut </w:t>
      </w:r>
      <w:r w:rsidR="00D80206">
        <w:rPr>
          <w:rFonts w:ascii="Times New Roman" w:hAnsi="Times New Roman" w:cs="Times New Roman"/>
          <w:sz w:val="24"/>
          <w:szCs w:val="24"/>
        </w:rPr>
        <w:t>termasuk</w:t>
      </w:r>
      <w:r w:rsidR="00D52533">
        <w:rPr>
          <w:rFonts w:ascii="Times New Roman" w:hAnsi="Times New Roman" w:cs="Times New Roman"/>
          <w:sz w:val="24"/>
          <w:szCs w:val="24"/>
        </w:rPr>
        <w:t xml:space="preserve"> tindak tutur </w:t>
      </w:r>
      <w:r w:rsidR="00D52533" w:rsidRPr="00B573C3">
        <w:rPr>
          <w:rFonts w:ascii="Times New Roman" w:hAnsi="Times New Roman" w:cs="Times New Roman"/>
          <w:i/>
          <w:sz w:val="24"/>
          <w:szCs w:val="24"/>
        </w:rPr>
        <w:t>direktif</w:t>
      </w:r>
      <w:r w:rsidR="00D52533">
        <w:rPr>
          <w:rFonts w:ascii="Times New Roman" w:hAnsi="Times New Roman" w:cs="Times New Roman"/>
          <w:sz w:val="24"/>
          <w:szCs w:val="24"/>
        </w:rPr>
        <w:t xml:space="preserve"> (Meminta), yaitu PA meminta kepada P1 untuk menyebutkan nama-nama rombongan menteri </w:t>
      </w:r>
      <w:r w:rsidR="00FE7B11">
        <w:rPr>
          <w:rFonts w:ascii="Times New Roman" w:hAnsi="Times New Roman" w:cs="Times New Roman"/>
          <w:sz w:val="24"/>
          <w:szCs w:val="24"/>
        </w:rPr>
        <w:t xml:space="preserve">yang ikut </w:t>
      </w:r>
      <w:r w:rsidR="00D52533">
        <w:rPr>
          <w:rFonts w:ascii="Times New Roman" w:hAnsi="Times New Roman" w:cs="Times New Roman"/>
          <w:sz w:val="24"/>
          <w:szCs w:val="24"/>
        </w:rPr>
        <w:t xml:space="preserve">naik haji secara gratis. PA mempertanyakan apakah nama-nama yang terlibat dalam rombongan gratis tegolong ke dalam tindak pidana oleh KPK.  Tuturan PA </w:t>
      </w:r>
      <w:r w:rsidR="00D80206">
        <w:rPr>
          <w:rFonts w:ascii="Times New Roman" w:hAnsi="Times New Roman" w:cs="Times New Roman"/>
          <w:sz w:val="24"/>
          <w:szCs w:val="24"/>
        </w:rPr>
        <w:t>dapat</w:t>
      </w:r>
      <w:r w:rsidR="00D52533" w:rsidRPr="00A27D70">
        <w:rPr>
          <w:rFonts w:ascii="Times New Roman" w:hAnsi="Times New Roman" w:cs="Times New Roman"/>
          <w:sz w:val="24"/>
          <w:szCs w:val="24"/>
        </w:rPr>
        <w:t xml:space="preserve"> membuat P1 merasa </w:t>
      </w:r>
      <w:r w:rsidR="00D52533">
        <w:rPr>
          <w:rFonts w:ascii="Times New Roman" w:hAnsi="Times New Roman" w:cs="Times New Roman"/>
          <w:sz w:val="24"/>
          <w:szCs w:val="24"/>
        </w:rPr>
        <w:t xml:space="preserve">terancam karena </w:t>
      </w:r>
      <w:r w:rsidR="00D52533" w:rsidRPr="00A27D70">
        <w:rPr>
          <w:rFonts w:ascii="Times New Roman" w:hAnsi="Times New Roman" w:cs="Times New Roman"/>
          <w:sz w:val="24"/>
          <w:szCs w:val="24"/>
        </w:rPr>
        <w:t xml:space="preserve">terhalangi kebebasanya di dalam menentukan </w:t>
      </w:r>
      <w:r w:rsidR="00D52533">
        <w:rPr>
          <w:rFonts w:ascii="Times New Roman" w:hAnsi="Times New Roman" w:cs="Times New Roman"/>
          <w:sz w:val="24"/>
          <w:szCs w:val="24"/>
        </w:rPr>
        <w:t>apakah nama-nama yang ikut dalam rombongan gratis tersebut termasuk ke dalam tindak pidana atau tidak</w:t>
      </w:r>
      <w:r w:rsidR="00D52533" w:rsidRPr="00A27D70">
        <w:rPr>
          <w:rFonts w:ascii="Times New Roman" w:hAnsi="Times New Roman" w:cs="Times New Roman"/>
          <w:sz w:val="24"/>
          <w:szCs w:val="24"/>
        </w:rPr>
        <w:t>.</w:t>
      </w:r>
      <w:r w:rsidR="00D52533">
        <w:rPr>
          <w:rFonts w:ascii="Times New Roman" w:hAnsi="Times New Roman" w:cs="Times New Roman"/>
          <w:sz w:val="24"/>
          <w:szCs w:val="24"/>
        </w:rPr>
        <w:t xml:space="preserve"> </w:t>
      </w:r>
      <w:r w:rsidR="00D52533" w:rsidRPr="00A27D70">
        <w:rPr>
          <w:rFonts w:ascii="Times New Roman" w:hAnsi="Times New Roman" w:cs="Times New Roman"/>
          <w:sz w:val="24"/>
          <w:szCs w:val="24"/>
        </w:rPr>
        <w:t xml:space="preserve">Pertanyan-pertanyaan yang </w:t>
      </w:r>
      <w:r w:rsidR="00D52533">
        <w:rPr>
          <w:rFonts w:ascii="Times New Roman" w:hAnsi="Times New Roman" w:cs="Times New Roman"/>
          <w:sz w:val="24"/>
          <w:szCs w:val="24"/>
        </w:rPr>
        <w:t>bertujuan untuk</w:t>
      </w:r>
      <w:r w:rsidR="00D52533" w:rsidRPr="00A27D70">
        <w:rPr>
          <w:rFonts w:ascii="Times New Roman" w:hAnsi="Times New Roman" w:cs="Times New Roman"/>
          <w:sz w:val="24"/>
          <w:szCs w:val="24"/>
        </w:rPr>
        <w:t xml:space="preserve"> meminta atau m</w:t>
      </w:r>
      <w:r w:rsidR="00D80206">
        <w:rPr>
          <w:rFonts w:ascii="Times New Roman" w:hAnsi="Times New Roman" w:cs="Times New Roman"/>
          <w:sz w:val="24"/>
          <w:szCs w:val="24"/>
        </w:rPr>
        <w:t>emohon dalam pandangan Brown dan</w:t>
      </w:r>
      <w:r w:rsidR="00D52533" w:rsidRPr="00A27D70">
        <w:rPr>
          <w:rFonts w:ascii="Times New Roman" w:hAnsi="Times New Roman" w:cs="Times New Roman"/>
          <w:sz w:val="24"/>
          <w:szCs w:val="24"/>
        </w:rPr>
        <w:t xml:space="preserve"> Levinson tergolong ke dalam tindakan pengan</w:t>
      </w:r>
      <w:r w:rsidR="00D52533">
        <w:rPr>
          <w:rFonts w:ascii="Times New Roman" w:hAnsi="Times New Roman" w:cs="Times New Roman"/>
          <w:sz w:val="24"/>
          <w:szCs w:val="24"/>
        </w:rPr>
        <w:t>caman muka negatif lawan tutur</w:t>
      </w:r>
      <w:r w:rsidR="007445ED">
        <w:rPr>
          <w:rFonts w:ascii="Times New Roman" w:hAnsi="Times New Roman" w:cs="Times New Roman"/>
          <w:sz w:val="24"/>
          <w:szCs w:val="24"/>
        </w:rPr>
        <w:t>.</w:t>
      </w:r>
    </w:p>
    <w:p w:rsidR="002B5AF8" w:rsidRDefault="00DD6946" w:rsidP="002B5AF8">
      <w:pPr>
        <w:spacing w:after="0" w:line="240" w:lineRule="auto"/>
        <w:ind w:left="630" w:firstLine="630"/>
        <w:jc w:val="both"/>
        <w:rPr>
          <w:rFonts w:ascii="Times New Roman" w:hAnsi="Times New Roman" w:cs="Times New Roman"/>
          <w:sz w:val="24"/>
          <w:szCs w:val="24"/>
        </w:rPr>
      </w:pPr>
      <w:r w:rsidRPr="00DD6946">
        <w:rPr>
          <w:rFonts w:ascii="Times New Roman" w:hAnsi="Times New Roman" w:cs="Times New Roman"/>
          <w:sz w:val="24"/>
          <w:szCs w:val="24"/>
        </w:rPr>
        <w:t>Juru Bicara KPK (P1) melakukan pengancaman muka</w:t>
      </w:r>
      <w:r w:rsidR="00FE7B11">
        <w:rPr>
          <w:rFonts w:ascii="Times New Roman" w:hAnsi="Times New Roman" w:cs="Times New Roman"/>
          <w:sz w:val="24"/>
          <w:szCs w:val="24"/>
        </w:rPr>
        <w:t xml:space="preserve"> positif</w:t>
      </w:r>
      <w:r w:rsidRPr="00DD6946">
        <w:rPr>
          <w:rFonts w:ascii="Times New Roman" w:hAnsi="Times New Roman" w:cs="Times New Roman"/>
          <w:sz w:val="24"/>
          <w:szCs w:val="24"/>
        </w:rPr>
        <w:t xml:space="preserve"> berupa ungkapan  dakwaan, ungkapan mempermalukan,</w:t>
      </w:r>
      <w:r w:rsidR="001877F0">
        <w:rPr>
          <w:rFonts w:ascii="Times New Roman" w:hAnsi="Times New Roman" w:cs="Times New Roman"/>
          <w:sz w:val="24"/>
          <w:szCs w:val="24"/>
        </w:rPr>
        <w:t xml:space="preserve"> kritikan, dan ketidaksetujuan yang </w:t>
      </w:r>
      <w:r w:rsidRPr="00DD6946">
        <w:rPr>
          <w:rFonts w:ascii="Times New Roman" w:hAnsi="Times New Roman" w:cs="Times New Roman"/>
          <w:sz w:val="24"/>
          <w:szCs w:val="24"/>
        </w:rPr>
        <w:t>ditujukan kepada peny</w:t>
      </w:r>
      <w:r w:rsidR="007445ED">
        <w:rPr>
          <w:rFonts w:ascii="Times New Roman" w:hAnsi="Times New Roman" w:cs="Times New Roman"/>
          <w:sz w:val="24"/>
          <w:szCs w:val="24"/>
        </w:rPr>
        <w:t xml:space="preserve">elenggara haji (Menteri Agama). Sementara itu, </w:t>
      </w:r>
      <w:r w:rsidRPr="00DD6946">
        <w:rPr>
          <w:rFonts w:ascii="Times New Roman" w:hAnsi="Times New Roman" w:cs="Times New Roman"/>
          <w:sz w:val="24"/>
          <w:szCs w:val="24"/>
        </w:rPr>
        <w:t xml:space="preserve">Irjen Kemenag (P2) </w:t>
      </w:r>
      <w:r w:rsidR="001877F0">
        <w:rPr>
          <w:rFonts w:ascii="Times New Roman" w:hAnsi="Times New Roman" w:cs="Times New Roman"/>
          <w:sz w:val="24"/>
          <w:szCs w:val="24"/>
        </w:rPr>
        <w:t xml:space="preserve">melakukan pengancaman muka positif dengan </w:t>
      </w:r>
      <w:r w:rsidRPr="00DD6946">
        <w:rPr>
          <w:rFonts w:ascii="Times New Roman" w:hAnsi="Times New Roman" w:cs="Times New Roman"/>
          <w:sz w:val="24"/>
          <w:szCs w:val="24"/>
        </w:rPr>
        <w:t xml:space="preserve">ungkapan </w:t>
      </w:r>
      <w:r w:rsidR="00B0560D">
        <w:rPr>
          <w:rFonts w:ascii="Times New Roman" w:hAnsi="Times New Roman" w:cs="Times New Roman"/>
          <w:sz w:val="24"/>
          <w:szCs w:val="24"/>
        </w:rPr>
        <w:t xml:space="preserve">yang </w:t>
      </w:r>
      <w:r w:rsidRPr="00DD6946">
        <w:rPr>
          <w:rFonts w:ascii="Times New Roman" w:hAnsi="Times New Roman" w:cs="Times New Roman"/>
          <w:sz w:val="24"/>
          <w:szCs w:val="24"/>
        </w:rPr>
        <w:t xml:space="preserve">tidak </w:t>
      </w:r>
      <w:r w:rsidR="00736A8F">
        <w:rPr>
          <w:rFonts w:ascii="Times New Roman" w:hAnsi="Times New Roman" w:cs="Times New Roman"/>
          <w:sz w:val="24"/>
          <w:szCs w:val="24"/>
        </w:rPr>
        <w:t>kooperatif</w:t>
      </w:r>
      <w:r w:rsidRPr="00DD6946">
        <w:rPr>
          <w:rFonts w:ascii="Times New Roman" w:hAnsi="Times New Roman" w:cs="Times New Roman"/>
          <w:sz w:val="24"/>
          <w:szCs w:val="24"/>
        </w:rPr>
        <w:t>, pertentanga</w:t>
      </w:r>
      <w:r w:rsidR="00B0560D">
        <w:rPr>
          <w:rFonts w:ascii="Times New Roman" w:hAnsi="Times New Roman" w:cs="Times New Roman"/>
          <w:sz w:val="24"/>
          <w:szCs w:val="24"/>
        </w:rPr>
        <w:t xml:space="preserve">n dan menyombongkan berita baik </w:t>
      </w:r>
      <w:r w:rsidR="001877F0">
        <w:rPr>
          <w:rFonts w:ascii="Times New Roman" w:hAnsi="Times New Roman" w:cs="Times New Roman"/>
          <w:sz w:val="24"/>
          <w:szCs w:val="24"/>
        </w:rPr>
        <w:t xml:space="preserve">yang </w:t>
      </w:r>
      <w:r w:rsidRPr="00DD6946">
        <w:rPr>
          <w:rFonts w:ascii="Times New Roman" w:hAnsi="Times New Roman" w:cs="Times New Roman"/>
          <w:sz w:val="24"/>
          <w:szCs w:val="24"/>
        </w:rPr>
        <w:t>ditujukan kepada p</w:t>
      </w:r>
      <w:r w:rsidR="007445ED">
        <w:rPr>
          <w:rFonts w:ascii="Times New Roman" w:hAnsi="Times New Roman" w:cs="Times New Roman"/>
          <w:sz w:val="24"/>
          <w:szCs w:val="24"/>
        </w:rPr>
        <w:t>enyelenggara haji 2012/2013. Sedangkan pada tuturan</w:t>
      </w:r>
      <w:r w:rsidRPr="00DD6946">
        <w:rPr>
          <w:rFonts w:ascii="Times New Roman" w:hAnsi="Times New Roman" w:cs="Times New Roman"/>
          <w:sz w:val="24"/>
          <w:szCs w:val="24"/>
        </w:rPr>
        <w:t xml:space="preserve"> Dirjen PHU (P3) pengancaman muka positif </w:t>
      </w:r>
      <w:r w:rsidR="00B0560D">
        <w:rPr>
          <w:rFonts w:ascii="Times New Roman" w:hAnsi="Times New Roman" w:cs="Times New Roman"/>
          <w:sz w:val="24"/>
          <w:szCs w:val="24"/>
        </w:rPr>
        <w:t xml:space="preserve">ditujukan </w:t>
      </w:r>
      <w:r w:rsidRPr="00DD6946">
        <w:rPr>
          <w:rFonts w:ascii="Times New Roman" w:hAnsi="Times New Roman" w:cs="Times New Roman"/>
          <w:sz w:val="24"/>
          <w:szCs w:val="24"/>
        </w:rPr>
        <w:t xml:space="preserve">kepada penyelenggara haji dan KPK </w:t>
      </w:r>
      <w:r w:rsidR="00AE3011">
        <w:rPr>
          <w:rFonts w:ascii="Times New Roman" w:hAnsi="Times New Roman" w:cs="Times New Roman"/>
          <w:sz w:val="24"/>
          <w:szCs w:val="24"/>
        </w:rPr>
        <w:t>melakukan pengancaman muka dengan</w:t>
      </w:r>
      <w:r w:rsidRPr="00DD6946">
        <w:rPr>
          <w:rFonts w:ascii="Times New Roman" w:hAnsi="Times New Roman" w:cs="Times New Roman"/>
          <w:sz w:val="24"/>
          <w:szCs w:val="24"/>
        </w:rPr>
        <w:t xml:space="preserve"> ungkapan mempermalukan, kritikan, ketidaksetujuan, dan pertentangan. P3 lebih banyak melakukan pengancaman muka positif kepada </w:t>
      </w:r>
      <w:r w:rsidR="00B0560D">
        <w:rPr>
          <w:rFonts w:ascii="Times New Roman" w:hAnsi="Times New Roman" w:cs="Times New Roman"/>
          <w:sz w:val="24"/>
          <w:szCs w:val="24"/>
        </w:rPr>
        <w:t>SDA.</w:t>
      </w:r>
      <w:r w:rsidR="007445ED">
        <w:rPr>
          <w:rFonts w:ascii="Times New Roman" w:hAnsi="Times New Roman" w:cs="Times New Roman"/>
          <w:sz w:val="24"/>
          <w:szCs w:val="24"/>
        </w:rPr>
        <w:t xml:space="preserve"> Dalam tuturan</w:t>
      </w:r>
      <w:r w:rsidRPr="00DD6946">
        <w:rPr>
          <w:rFonts w:ascii="Times New Roman" w:hAnsi="Times New Roman" w:cs="Times New Roman"/>
          <w:sz w:val="24"/>
          <w:szCs w:val="24"/>
        </w:rPr>
        <w:t xml:space="preserve"> Ke</w:t>
      </w:r>
      <w:r w:rsidR="00FE7B11">
        <w:rPr>
          <w:rFonts w:ascii="Times New Roman" w:hAnsi="Times New Roman" w:cs="Times New Roman"/>
          <w:sz w:val="24"/>
          <w:szCs w:val="24"/>
        </w:rPr>
        <w:t xml:space="preserve">tua Lembaga Peneliti Fitra (P4), </w:t>
      </w:r>
      <w:r w:rsidRPr="00DD6946">
        <w:rPr>
          <w:rFonts w:ascii="Times New Roman" w:hAnsi="Times New Roman" w:cs="Times New Roman"/>
          <w:sz w:val="24"/>
          <w:szCs w:val="24"/>
        </w:rPr>
        <w:t xml:space="preserve">pengancaman muka positif </w:t>
      </w:r>
      <w:r w:rsidR="00FE7B11">
        <w:rPr>
          <w:rFonts w:ascii="Times New Roman" w:hAnsi="Times New Roman" w:cs="Times New Roman"/>
          <w:sz w:val="24"/>
          <w:szCs w:val="24"/>
        </w:rPr>
        <w:t xml:space="preserve">ditujukan </w:t>
      </w:r>
      <w:r w:rsidRPr="00DD6946">
        <w:rPr>
          <w:rFonts w:ascii="Times New Roman" w:hAnsi="Times New Roman" w:cs="Times New Roman"/>
          <w:sz w:val="24"/>
          <w:szCs w:val="24"/>
        </w:rPr>
        <w:t>kepada KPK</w:t>
      </w:r>
      <w:r w:rsidR="00937CC0">
        <w:rPr>
          <w:rFonts w:ascii="Times New Roman" w:hAnsi="Times New Roman" w:cs="Times New Roman"/>
          <w:sz w:val="24"/>
          <w:szCs w:val="24"/>
        </w:rPr>
        <w:t xml:space="preserve"> yang berupa ungkapan kritikan.</w:t>
      </w:r>
      <w:r w:rsidRPr="00DD6946">
        <w:rPr>
          <w:rFonts w:ascii="Times New Roman" w:hAnsi="Times New Roman" w:cs="Times New Roman"/>
          <w:sz w:val="24"/>
          <w:szCs w:val="24"/>
        </w:rPr>
        <w:t xml:space="preserve"> </w:t>
      </w:r>
      <w:r w:rsidR="00FE7B11">
        <w:rPr>
          <w:rFonts w:ascii="Times New Roman" w:hAnsi="Times New Roman" w:cs="Times New Roman"/>
          <w:sz w:val="24"/>
          <w:szCs w:val="24"/>
        </w:rPr>
        <w:t>Selanjutnya, a</w:t>
      </w:r>
      <w:r w:rsidRPr="00DD6946">
        <w:rPr>
          <w:rFonts w:ascii="Times New Roman" w:hAnsi="Times New Roman" w:cs="Times New Roman"/>
          <w:sz w:val="24"/>
          <w:szCs w:val="24"/>
        </w:rPr>
        <w:t>nggota DPR Komisi III (P5) melakukan pengancaman muka positif kepada KPK dan SDA dengan ungkapan kritikan, kelu</w:t>
      </w:r>
      <w:r w:rsidR="00FE7B11">
        <w:rPr>
          <w:rFonts w:ascii="Times New Roman" w:hAnsi="Times New Roman" w:cs="Times New Roman"/>
          <w:sz w:val="24"/>
          <w:szCs w:val="24"/>
        </w:rPr>
        <w:t>han, dan mempermalukan. Berbeda halnya dengan yang dilakukan oleh perwakilan dari unsur</w:t>
      </w:r>
      <w:r w:rsidRPr="00DD6946">
        <w:rPr>
          <w:rFonts w:ascii="Times New Roman" w:hAnsi="Times New Roman" w:cs="Times New Roman"/>
          <w:sz w:val="24"/>
          <w:szCs w:val="24"/>
        </w:rPr>
        <w:t xml:space="preserve"> pemerintahan (P6) </w:t>
      </w:r>
      <w:r w:rsidR="00FE7B11">
        <w:rPr>
          <w:rFonts w:ascii="Times New Roman" w:hAnsi="Times New Roman" w:cs="Times New Roman"/>
          <w:sz w:val="24"/>
          <w:szCs w:val="24"/>
        </w:rPr>
        <w:t xml:space="preserve">yang </w:t>
      </w:r>
      <w:r w:rsidRPr="00DD6946">
        <w:rPr>
          <w:rFonts w:ascii="Times New Roman" w:hAnsi="Times New Roman" w:cs="Times New Roman"/>
          <w:sz w:val="24"/>
          <w:szCs w:val="24"/>
        </w:rPr>
        <w:t>melakukan pengancaman muka positif kepada SDA yan</w:t>
      </w:r>
      <w:r w:rsidR="00FE7B11">
        <w:rPr>
          <w:rFonts w:ascii="Times New Roman" w:hAnsi="Times New Roman" w:cs="Times New Roman"/>
          <w:sz w:val="24"/>
          <w:szCs w:val="24"/>
        </w:rPr>
        <w:t xml:space="preserve">g berupa ungkapan mempermalukan dan </w:t>
      </w:r>
      <w:r w:rsidRPr="00DD6946">
        <w:rPr>
          <w:rFonts w:ascii="Times New Roman" w:hAnsi="Times New Roman" w:cs="Times New Roman"/>
          <w:sz w:val="24"/>
          <w:szCs w:val="24"/>
        </w:rPr>
        <w:t xml:space="preserve"> ungkapan tidak </w:t>
      </w:r>
      <w:r w:rsidR="00736A8F">
        <w:rPr>
          <w:rFonts w:ascii="Times New Roman" w:hAnsi="Times New Roman" w:cs="Times New Roman"/>
          <w:sz w:val="24"/>
          <w:szCs w:val="24"/>
        </w:rPr>
        <w:t>kooperatif</w:t>
      </w:r>
      <w:r w:rsidRPr="00DD6946">
        <w:rPr>
          <w:rFonts w:ascii="Times New Roman" w:hAnsi="Times New Roman" w:cs="Times New Roman"/>
          <w:sz w:val="24"/>
          <w:szCs w:val="24"/>
        </w:rPr>
        <w:t xml:space="preserve">. </w:t>
      </w:r>
    </w:p>
    <w:p w:rsidR="002B5AF8" w:rsidRDefault="00DD6946" w:rsidP="002B5AF8">
      <w:pPr>
        <w:spacing w:after="0" w:line="240" w:lineRule="auto"/>
        <w:ind w:left="630" w:firstLine="630"/>
        <w:jc w:val="both"/>
        <w:rPr>
          <w:rFonts w:ascii="Times New Roman" w:hAnsi="Times New Roman" w:cs="Times New Roman"/>
          <w:sz w:val="24"/>
          <w:szCs w:val="24"/>
        </w:rPr>
      </w:pPr>
      <w:r w:rsidRPr="00E20043">
        <w:rPr>
          <w:rFonts w:ascii="Times New Roman" w:hAnsi="Times New Roman" w:cs="Times New Roman"/>
          <w:sz w:val="24"/>
          <w:szCs w:val="24"/>
        </w:rPr>
        <w:lastRenderedPageBreak/>
        <w:t xml:space="preserve">Sementara itu, bentuk pengancaman muka negatif yang terdapat pada video 1 edisi 27 Mei 2014 </w:t>
      </w:r>
      <w:r w:rsidR="00E20043">
        <w:rPr>
          <w:rFonts w:ascii="Times New Roman" w:hAnsi="Times New Roman" w:cs="Times New Roman"/>
          <w:sz w:val="24"/>
          <w:szCs w:val="24"/>
        </w:rPr>
        <w:t xml:space="preserve">yang </w:t>
      </w:r>
      <w:r w:rsidRPr="00E20043">
        <w:rPr>
          <w:rFonts w:ascii="Times New Roman" w:hAnsi="Times New Roman" w:cs="Times New Roman"/>
          <w:sz w:val="24"/>
          <w:szCs w:val="24"/>
        </w:rPr>
        <w:t xml:space="preserve">dilakukan oleh PA, P1, P2, P3, dan P4 </w:t>
      </w:r>
      <w:r w:rsidR="00AE3011">
        <w:rPr>
          <w:rFonts w:ascii="Times New Roman" w:hAnsi="Times New Roman" w:cs="Times New Roman"/>
          <w:sz w:val="24"/>
          <w:szCs w:val="24"/>
        </w:rPr>
        <w:t>berupa bentuk</w:t>
      </w:r>
      <w:r w:rsidRPr="00E20043">
        <w:rPr>
          <w:rFonts w:ascii="Times New Roman" w:hAnsi="Times New Roman" w:cs="Times New Roman"/>
          <w:sz w:val="24"/>
          <w:szCs w:val="24"/>
        </w:rPr>
        <w:t xml:space="preserve"> ungkapan memerintah, meminta, penolakan, pemberian saran, peringatan, dan pujian.</w:t>
      </w:r>
      <w:r w:rsidR="00C46D23" w:rsidRPr="00E20043">
        <w:rPr>
          <w:rFonts w:ascii="Times New Roman" w:hAnsi="Times New Roman" w:cs="Times New Roman"/>
          <w:sz w:val="24"/>
          <w:szCs w:val="24"/>
        </w:rPr>
        <w:t xml:space="preserve"> Berikut </w:t>
      </w:r>
      <w:r w:rsidR="00A50AD3" w:rsidRPr="00E20043">
        <w:rPr>
          <w:rFonts w:ascii="Times New Roman" w:hAnsi="Times New Roman" w:cs="Times New Roman"/>
          <w:sz w:val="24"/>
          <w:szCs w:val="24"/>
        </w:rPr>
        <w:t>salah satu contoh tuturan yang mengancam muka negatif yang dituturkan oleh P</w:t>
      </w:r>
      <w:r w:rsidR="00E20043" w:rsidRPr="00E20043">
        <w:rPr>
          <w:rFonts w:ascii="Times New Roman" w:hAnsi="Times New Roman" w:cs="Times New Roman"/>
          <w:sz w:val="24"/>
          <w:szCs w:val="24"/>
        </w:rPr>
        <w:t>3</w:t>
      </w:r>
      <w:r w:rsidR="00A50AD3" w:rsidRPr="00E20043">
        <w:rPr>
          <w:rFonts w:ascii="Times New Roman" w:hAnsi="Times New Roman" w:cs="Times New Roman"/>
          <w:sz w:val="24"/>
          <w:szCs w:val="24"/>
        </w:rPr>
        <w:t xml:space="preserve"> yang berupa ungkapan member</w:t>
      </w:r>
      <w:r w:rsidR="00E20043" w:rsidRPr="00E20043">
        <w:rPr>
          <w:rFonts w:ascii="Times New Roman" w:hAnsi="Times New Roman" w:cs="Times New Roman"/>
          <w:sz w:val="24"/>
          <w:szCs w:val="24"/>
        </w:rPr>
        <w:t>i</w:t>
      </w:r>
      <w:r w:rsidR="00A50AD3" w:rsidRPr="00E20043">
        <w:rPr>
          <w:rFonts w:ascii="Times New Roman" w:hAnsi="Times New Roman" w:cs="Times New Roman"/>
          <w:sz w:val="24"/>
          <w:szCs w:val="24"/>
        </w:rPr>
        <w:t xml:space="preserve"> saran</w:t>
      </w:r>
      <w:r w:rsidR="00E20043" w:rsidRPr="00E20043">
        <w:rPr>
          <w:rFonts w:ascii="Times New Roman" w:hAnsi="Times New Roman" w:cs="Times New Roman"/>
          <w:sz w:val="24"/>
          <w:szCs w:val="24"/>
        </w:rPr>
        <w:t xml:space="preserve">, </w:t>
      </w:r>
      <w:r w:rsidR="00E20043" w:rsidRPr="00E20043">
        <w:rPr>
          <w:rFonts w:ascii="Times New Roman" w:hAnsi="Times New Roman" w:cs="Times New Roman"/>
          <w:b/>
          <w:sz w:val="24"/>
          <w:szCs w:val="24"/>
        </w:rPr>
        <w:t>“Nanti pak Anggitolah yang cerita. Nah ini kepada pak Johan Budi karena data itu sudah disita waktu penggeledahan di depan pak Anggito. Siapa yang nitip itu ada semua di KPK</w:t>
      </w:r>
      <w:r w:rsidR="00AE3011">
        <w:rPr>
          <w:rFonts w:ascii="Times New Roman" w:hAnsi="Times New Roman" w:cs="Times New Roman"/>
          <w:b/>
          <w:sz w:val="24"/>
          <w:szCs w:val="24"/>
        </w:rPr>
        <w:t>, kalau bisa di samping itu</w:t>
      </w:r>
      <w:r w:rsidR="00E20043" w:rsidRPr="00E20043">
        <w:rPr>
          <w:rFonts w:ascii="Times New Roman" w:hAnsi="Times New Roman" w:cs="Times New Roman"/>
          <w:b/>
          <w:sz w:val="24"/>
          <w:szCs w:val="24"/>
        </w:rPr>
        <w:t xml:space="preserve"> mengedarkan surat untuk melarang. KPK juga melakukan surat edaran itu. Karena data-datanya sudah ada di pak Johan Budi. Itu yang paling penting itu. Yang kedua ini juga pak ya, ini pihak luar jangan ikut-ikut dalam transaski untuk kontrak-kontrak di Arab Saudi</w:t>
      </w:r>
      <w:r w:rsidR="00E20043">
        <w:rPr>
          <w:rFonts w:ascii="Times New Roman" w:hAnsi="Times New Roman" w:cs="Times New Roman"/>
          <w:b/>
          <w:sz w:val="24"/>
          <w:szCs w:val="24"/>
        </w:rPr>
        <w:t>,</w:t>
      </w:r>
      <w:r w:rsidR="00E20043" w:rsidRPr="00E20043">
        <w:rPr>
          <w:rFonts w:ascii="Times New Roman" w:hAnsi="Times New Roman" w:cs="Times New Roman"/>
          <w:b/>
          <w:sz w:val="24"/>
          <w:szCs w:val="24"/>
        </w:rPr>
        <w:t>”</w:t>
      </w:r>
      <w:r w:rsidR="00E20043">
        <w:rPr>
          <w:rFonts w:ascii="Times New Roman" w:hAnsi="Times New Roman" w:cs="Times New Roman"/>
          <w:sz w:val="24"/>
          <w:szCs w:val="24"/>
        </w:rPr>
        <w:t xml:space="preserve"> t</w:t>
      </w:r>
      <w:r w:rsidR="00E20043" w:rsidRPr="00E20043">
        <w:rPr>
          <w:rFonts w:ascii="Times New Roman" w:hAnsi="Times New Roman" w:cs="Times New Roman"/>
          <w:sz w:val="24"/>
          <w:szCs w:val="24"/>
        </w:rPr>
        <w:t xml:space="preserve">uturan tersebut tergolong ke dalam tindak tutur </w:t>
      </w:r>
      <w:r w:rsidR="00E20043" w:rsidRPr="00E20043">
        <w:rPr>
          <w:rFonts w:ascii="Times New Roman" w:hAnsi="Times New Roman" w:cs="Times New Roman"/>
          <w:i/>
          <w:sz w:val="24"/>
          <w:szCs w:val="24"/>
        </w:rPr>
        <w:t>direktif</w:t>
      </w:r>
      <w:r w:rsidR="00E20043" w:rsidRPr="00E20043">
        <w:rPr>
          <w:rFonts w:ascii="Times New Roman" w:hAnsi="Times New Roman" w:cs="Times New Roman"/>
          <w:sz w:val="24"/>
          <w:szCs w:val="24"/>
        </w:rPr>
        <w:t xml:space="preserve"> (meminta), yaitu P2 meminta kepada </w:t>
      </w:r>
      <w:r w:rsidR="00E20043">
        <w:rPr>
          <w:rFonts w:ascii="Times New Roman" w:hAnsi="Times New Roman" w:cs="Times New Roman"/>
          <w:sz w:val="24"/>
          <w:szCs w:val="24"/>
        </w:rPr>
        <w:t>P3</w:t>
      </w:r>
      <w:r w:rsidR="00E20043" w:rsidRPr="00E20043">
        <w:rPr>
          <w:rFonts w:ascii="Times New Roman" w:hAnsi="Times New Roman" w:cs="Times New Roman"/>
          <w:sz w:val="24"/>
          <w:szCs w:val="24"/>
        </w:rPr>
        <w:t xml:space="preserve"> untuk menceritakan pejabat-pejabat negara yang sering melakukan penitipan jamaah haji. Selain itu, P2 juga meminta kepada KPK agar membuat surat larangan kepada pejabat-pejabat yang sering melakukan penitipan jamaah haji agar tidak melakukan penitipan karena KPK sudah memegang nama-nama lembaga negara dan pejabat yang sering melakukan penitipan. Oleh sebab itu, P2 meminta KPK untuk membuat surat larangan kepada lembaga negara dan pejabat</w:t>
      </w:r>
      <w:r w:rsidR="00E20043">
        <w:rPr>
          <w:rFonts w:ascii="Times New Roman" w:hAnsi="Times New Roman" w:cs="Times New Roman"/>
          <w:sz w:val="24"/>
          <w:szCs w:val="24"/>
        </w:rPr>
        <w:t xml:space="preserve">-pejabat yang sering melakukan </w:t>
      </w:r>
      <w:r w:rsidR="001D60D2">
        <w:rPr>
          <w:rFonts w:ascii="Times New Roman" w:hAnsi="Times New Roman" w:cs="Times New Roman"/>
          <w:sz w:val="24"/>
          <w:szCs w:val="24"/>
        </w:rPr>
        <w:t>penitipan.</w:t>
      </w:r>
      <w:r w:rsidR="00E20043" w:rsidRPr="00E20043">
        <w:rPr>
          <w:rFonts w:ascii="Times New Roman" w:hAnsi="Times New Roman" w:cs="Times New Roman"/>
          <w:sz w:val="24"/>
          <w:szCs w:val="24"/>
        </w:rPr>
        <w:t xml:space="preserve"> </w:t>
      </w:r>
    </w:p>
    <w:p w:rsidR="002B5AF8" w:rsidRDefault="00D87642" w:rsidP="002B5AF8">
      <w:pPr>
        <w:spacing w:after="0" w:line="240" w:lineRule="auto"/>
        <w:ind w:left="630" w:firstLine="630"/>
        <w:jc w:val="both"/>
        <w:rPr>
          <w:rFonts w:ascii="Times New Roman" w:hAnsi="Times New Roman" w:cs="Times New Roman"/>
          <w:sz w:val="24"/>
          <w:szCs w:val="24"/>
        </w:rPr>
      </w:pPr>
      <w:r>
        <w:rPr>
          <w:rFonts w:ascii="Times New Roman" w:hAnsi="Times New Roman" w:cs="Times New Roman"/>
          <w:sz w:val="24"/>
          <w:szCs w:val="24"/>
        </w:rPr>
        <w:t>Dengan demikian, dalam</w:t>
      </w:r>
      <w:r w:rsidR="00E20043" w:rsidRPr="00E20043">
        <w:rPr>
          <w:rFonts w:ascii="Times New Roman" w:hAnsi="Times New Roman" w:cs="Times New Roman"/>
          <w:sz w:val="24"/>
          <w:szCs w:val="24"/>
        </w:rPr>
        <w:t xml:space="preserve"> konteks tuturan tersebut, maka P2 </w:t>
      </w:r>
      <w:r>
        <w:rPr>
          <w:rFonts w:ascii="Times New Roman" w:hAnsi="Times New Roman" w:cs="Times New Roman"/>
          <w:sz w:val="24"/>
          <w:szCs w:val="24"/>
        </w:rPr>
        <w:t xml:space="preserve">dianggap </w:t>
      </w:r>
      <w:r w:rsidR="00E20043" w:rsidRPr="00E20043">
        <w:rPr>
          <w:rFonts w:ascii="Times New Roman" w:hAnsi="Times New Roman" w:cs="Times New Roman"/>
          <w:sz w:val="24"/>
          <w:szCs w:val="24"/>
        </w:rPr>
        <w:t xml:space="preserve">melakukan </w:t>
      </w:r>
      <w:r w:rsidR="00E20043">
        <w:rPr>
          <w:rFonts w:ascii="Times New Roman" w:hAnsi="Times New Roman" w:cs="Times New Roman"/>
          <w:sz w:val="24"/>
          <w:szCs w:val="24"/>
        </w:rPr>
        <w:t xml:space="preserve">tindakan </w:t>
      </w:r>
      <w:r w:rsidR="00E20043" w:rsidRPr="00E20043">
        <w:rPr>
          <w:rFonts w:ascii="Times New Roman" w:hAnsi="Times New Roman" w:cs="Times New Roman"/>
          <w:sz w:val="24"/>
          <w:szCs w:val="24"/>
        </w:rPr>
        <w:t xml:space="preserve">pengancaman muka negatif </w:t>
      </w:r>
      <w:r w:rsidR="000221B3">
        <w:rPr>
          <w:rFonts w:ascii="Times New Roman" w:hAnsi="Times New Roman" w:cs="Times New Roman"/>
          <w:sz w:val="24"/>
          <w:szCs w:val="24"/>
        </w:rPr>
        <w:t xml:space="preserve">kepada </w:t>
      </w:r>
      <w:r w:rsidR="00E20043">
        <w:rPr>
          <w:rFonts w:ascii="Times New Roman" w:hAnsi="Times New Roman" w:cs="Times New Roman"/>
          <w:sz w:val="24"/>
          <w:szCs w:val="24"/>
        </w:rPr>
        <w:t>pembawa acara (</w:t>
      </w:r>
      <w:r w:rsidR="00E20043" w:rsidRPr="00E20043">
        <w:rPr>
          <w:rFonts w:ascii="Times New Roman" w:hAnsi="Times New Roman" w:cs="Times New Roman"/>
          <w:sz w:val="24"/>
          <w:szCs w:val="24"/>
        </w:rPr>
        <w:t>PA</w:t>
      </w:r>
      <w:r w:rsidR="00E20043">
        <w:rPr>
          <w:rFonts w:ascii="Times New Roman" w:hAnsi="Times New Roman" w:cs="Times New Roman"/>
          <w:sz w:val="24"/>
          <w:szCs w:val="24"/>
        </w:rPr>
        <w:t xml:space="preserve">), </w:t>
      </w:r>
      <w:r w:rsidR="00E20043" w:rsidRPr="00E20043">
        <w:rPr>
          <w:rFonts w:ascii="Times New Roman" w:hAnsi="Times New Roman" w:cs="Times New Roman"/>
          <w:sz w:val="24"/>
          <w:szCs w:val="24"/>
        </w:rPr>
        <w:t>Dirjen PHU</w:t>
      </w:r>
      <w:r w:rsidR="00E20043">
        <w:rPr>
          <w:rFonts w:ascii="Times New Roman" w:hAnsi="Times New Roman" w:cs="Times New Roman"/>
          <w:sz w:val="24"/>
          <w:szCs w:val="24"/>
        </w:rPr>
        <w:t xml:space="preserve"> (P3</w:t>
      </w:r>
      <w:r w:rsidR="00766DB9">
        <w:rPr>
          <w:rFonts w:ascii="Times New Roman" w:hAnsi="Times New Roman" w:cs="Times New Roman"/>
          <w:sz w:val="24"/>
          <w:szCs w:val="24"/>
        </w:rPr>
        <w:t xml:space="preserve">) </w:t>
      </w:r>
      <w:r w:rsidR="00E20043" w:rsidRPr="00E20043">
        <w:rPr>
          <w:rFonts w:ascii="Times New Roman" w:hAnsi="Times New Roman" w:cs="Times New Roman"/>
          <w:sz w:val="24"/>
          <w:szCs w:val="24"/>
        </w:rPr>
        <w:t>dan Juru Bicara KPK</w:t>
      </w:r>
      <w:r w:rsidR="00E20043">
        <w:rPr>
          <w:rFonts w:ascii="Times New Roman" w:hAnsi="Times New Roman" w:cs="Times New Roman"/>
          <w:sz w:val="24"/>
          <w:szCs w:val="24"/>
        </w:rPr>
        <w:t xml:space="preserve"> (P1</w:t>
      </w:r>
      <w:r w:rsidR="00E20043" w:rsidRPr="00E20043">
        <w:rPr>
          <w:rFonts w:ascii="Times New Roman" w:hAnsi="Times New Roman" w:cs="Times New Roman"/>
          <w:sz w:val="24"/>
          <w:szCs w:val="24"/>
        </w:rPr>
        <w:t xml:space="preserve">) </w:t>
      </w:r>
      <w:r w:rsidR="00E20043">
        <w:rPr>
          <w:rFonts w:ascii="Times New Roman" w:hAnsi="Times New Roman" w:cs="Times New Roman"/>
          <w:sz w:val="24"/>
          <w:szCs w:val="24"/>
        </w:rPr>
        <w:t>k</w:t>
      </w:r>
      <w:r w:rsidR="00E20043" w:rsidRPr="00E20043">
        <w:rPr>
          <w:rFonts w:ascii="Times New Roman" w:hAnsi="Times New Roman" w:cs="Times New Roman"/>
          <w:sz w:val="24"/>
          <w:szCs w:val="24"/>
        </w:rPr>
        <w:t xml:space="preserve">arena tuturan tersebut berindikasi dapat membatasi kebebasan PA untuk memperoleh informasi yang lebih lengkap dari P2. Kemudian P3 secara terpaksa harus memenuhi permintaan P2 agar nama-nama yang sering melakukan penitipan jamaah haji dibuka di depan publik, karena </w:t>
      </w:r>
      <w:r w:rsidR="00681FE8">
        <w:rPr>
          <w:rFonts w:ascii="Times New Roman" w:hAnsi="Times New Roman" w:cs="Times New Roman"/>
          <w:sz w:val="24"/>
          <w:szCs w:val="24"/>
        </w:rPr>
        <w:t>jika</w:t>
      </w:r>
      <w:r w:rsidR="00E20043" w:rsidRPr="00E20043">
        <w:rPr>
          <w:rFonts w:ascii="Times New Roman" w:hAnsi="Times New Roman" w:cs="Times New Roman"/>
          <w:sz w:val="24"/>
          <w:szCs w:val="24"/>
        </w:rPr>
        <w:t xml:space="preserve"> tidak P3 juga akan teracam muka positifnya sebagai Dirjen pelaksanaan haji dan umrah apabila tidak berani mengungkapkan nama-nama</w:t>
      </w:r>
      <w:r w:rsidR="000221B3">
        <w:rPr>
          <w:rFonts w:ascii="Times New Roman" w:hAnsi="Times New Roman" w:cs="Times New Roman"/>
          <w:sz w:val="24"/>
          <w:szCs w:val="24"/>
        </w:rPr>
        <w:t xml:space="preserve"> pejabat dan lembaga</w:t>
      </w:r>
      <w:r w:rsidR="00E20043" w:rsidRPr="00E20043">
        <w:rPr>
          <w:rFonts w:ascii="Times New Roman" w:hAnsi="Times New Roman" w:cs="Times New Roman"/>
          <w:sz w:val="24"/>
          <w:szCs w:val="24"/>
        </w:rPr>
        <w:t xml:space="preserve"> yang sering melakukan penitipan jamaah haji. Begitu juga dengan KPK muka positifnya dapat tercoreng di depan publik jika tidak mengikuti saran P2.</w:t>
      </w:r>
    </w:p>
    <w:p w:rsidR="00A0044D" w:rsidRDefault="00D87642" w:rsidP="002B5AF8">
      <w:pPr>
        <w:spacing w:after="0" w:line="240" w:lineRule="auto"/>
        <w:ind w:left="630" w:firstLine="630"/>
        <w:jc w:val="both"/>
        <w:rPr>
          <w:rFonts w:ascii="Times New Roman" w:hAnsi="Times New Roman" w:cs="Times New Roman"/>
          <w:sz w:val="24"/>
          <w:szCs w:val="24"/>
        </w:rPr>
      </w:pPr>
      <w:r>
        <w:rPr>
          <w:rFonts w:ascii="Times New Roman" w:hAnsi="Times New Roman" w:cs="Times New Roman"/>
          <w:sz w:val="24"/>
          <w:szCs w:val="24"/>
        </w:rPr>
        <w:t>Selanjutnya pada video 2 edisi 27 April 2015, penutur yang melakukan pengancaman muka positif dan negatif dapat dilihat pada tabel berikut.</w:t>
      </w:r>
    </w:p>
    <w:tbl>
      <w:tblPr>
        <w:tblStyle w:val="TableGrid"/>
        <w:tblW w:w="0" w:type="auto"/>
        <w:tblInd w:w="918" w:type="dxa"/>
        <w:tblLayout w:type="fixed"/>
        <w:tblLook w:val="04A0"/>
      </w:tblPr>
      <w:tblGrid>
        <w:gridCol w:w="450"/>
        <w:gridCol w:w="3150"/>
        <w:gridCol w:w="720"/>
        <w:gridCol w:w="1080"/>
        <w:gridCol w:w="1350"/>
        <w:gridCol w:w="1170"/>
      </w:tblGrid>
      <w:tr w:rsidR="00D87642" w:rsidTr="00F435A3">
        <w:trPr>
          <w:trHeight w:val="431"/>
        </w:trPr>
        <w:tc>
          <w:tcPr>
            <w:tcW w:w="450" w:type="dxa"/>
            <w:shd w:val="clear" w:color="auto" w:fill="D9D9D9" w:themeFill="background1" w:themeFillShade="D9"/>
          </w:tcPr>
          <w:p w:rsidR="00D87642" w:rsidRPr="005C6240" w:rsidRDefault="00D87642" w:rsidP="00BB4679">
            <w:pPr>
              <w:pStyle w:val="ListParagraph"/>
              <w:ind w:left="0"/>
              <w:jc w:val="center"/>
              <w:rPr>
                <w:rFonts w:ascii="Times New Roman" w:hAnsi="Times New Roman" w:cs="Times New Roman"/>
                <w:sz w:val="17"/>
                <w:szCs w:val="17"/>
              </w:rPr>
            </w:pPr>
            <w:r w:rsidRPr="005C6240">
              <w:rPr>
                <w:rFonts w:ascii="Times New Roman" w:hAnsi="Times New Roman" w:cs="Times New Roman"/>
                <w:sz w:val="17"/>
                <w:szCs w:val="17"/>
              </w:rPr>
              <w:t>No</w:t>
            </w:r>
          </w:p>
        </w:tc>
        <w:tc>
          <w:tcPr>
            <w:tcW w:w="3150" w:type="dxa"/>
            <w:shd w:val="clear" w:color="auto" w:fill="D9D9D9" w:themeFill="background1" w:themeFillShade="D9"/>
          </w:tcPr>
          <w:p w:rsidR="00D87642" w:rsidRPr="005C6240" w:rsidRDefault="00D87642" w:rsidP="00BB4679">
            <w:pPr>
              <w:pStyle w:val="ListParagraph"/>
              <w:ind w:left="0"/>
              <w:jc w:val="center"/>
              <w:rPr>
                <w:rFonts w:ascii="Times New Roman" w:hAnsi="Times New Roman" w:cs="Times New Roman"/>
                <w:sz w:val="17"/>
                <w:szCs w:val="17"/>
              </w:rPr>
            </w:pPr>
            <w:r w:rsidRPr="005C6240">
              <w:rPr>
                <w:rFonts w:ascii="Times New Roman" w:hAnsi="Times New Roman" w:cs="Times New Roman"/>
                <w:sz w:val="17"/>
                <w:szCs w:val="17"/>
              </w:rPr>
              <w:t>Peserta Tutur</w:t>
            </w:r>
          </w:p>
        </w:tc>
        <w:tc>
          <w:tcPr>
            <w:tcW w:w="720" w:type="dxa"/>
            <w:shd w:val="clear" w:color="auto" w:fill="D9D9D9" w:themeFill="background1" w:themeFillShade="D9"/>
          </w:tcPr>
          <w:p w:rsidR="00D87642" w:rsidRPr="005C6240" w:rsidRDefault="00D87642" w:rsidP="00BB4679">
            <w:pPr>
              <w:pStyle w:val="ListParagraph"/>
              <w:ind w:left="0"/>
              <w:jc w:val="center"/>
              <w:rPr>
                <w:rFonts w:ascii="Times New Roman" w:hAnsi="Times New Roman" w:cs="Times New Roman"/>
                <w:sz w:val="17"/>
                <w:szCs w:val="17"/>
              </w:rPr>
            </w:pPr>
            <w:r w:rsidRPr="005C6240">
              <w:rPr>
                <w:rFonts w:ascii="Times New Roman" w:hAnsi="Times New Roman" w:cs="Times New Roman"/>
                <w:sz w:val="17"/>
                <w:szCs w:val="17"/>
              </w:rPr>
              <w:t>Kode</w:t>
            </w:r>
          </w:p>
        </w:tc>
        <w:tc>
          <w:tcPr>
            <w:tcW w:w="1080" w:type="dxa"/>
            <w:shd w:val="clear" w:color="auto" w:fill="D9D9D9" w:themeFill="background1" w:themeFillShade="D9"/>
          </w:tcPr>
          <w:p w:rsidR="00D87642" w:rsidRPr="005C6240" w:rsidRDefault="00D87642" w:rsidP="00BB4679">
            <w:pPr>
              <w:pStyle w:val="ListParagraph"/>
              <w:ind w:left="0"/>
              <w:jc w:val="center"/>
              <w:rPr>
                <w:rFonts w:ascii="Times New Roman" w:hAnsi="Times New Roman" w:cs="Times New Roman"/>
                <w:sz w:val="17"/>
                <w:szCs w:val="17"/>
              </w:rPr>
            </w:pPr>
            <w:r w:rsidRPr="005C6240">
              <w:rPr>
                <w:rFonts w:ascii="Times New Roman" w:hAnsi="Times New Roman" w:cs="Times New Roman"/>
                <w:sz w:val="17"/>
                <w:szCs w:val="17"/>
              </w:rPr>
              <w:t>Jumlah tuturan</w:t>
            </w:r>
          </w:p>
        </w:tc>
        <w:tc>
          <w:tcPr>
            <w:tcW w:w="1350" w:type="dxa"/>
            <w:shd w:val="clear" w:color="auto" w:fill="D9D9D9" w:themeFill="background1" w:themeFillShade="D9"/>
          </w:tcPr>
          <w:p w:rsidR="00D87642" w:rsidRPr="005C6240" w:rsidRDefault="00EB05E8" w:rsidP="00BB4679">
            <w:pPr>
              <w:pStyle w:val="ListParagraph"/>
              <w:ind w:left="0"/>
              <w:jc w:val="center"/>
              <w:rPr>
                <w:rFonts w:ascii="Times New Roman" w:hAnsi="Times New Roman" w:cs="Times New Roman"/>
                <w:sz w:val="17"/>
                <w:szCs w:val="17"/>
              </w:rPr>
            </w:pPr>
            <w:r>
              <w:rPr>
                <w:rFonts w:ascii="Times New Roman" w:hAnsi="Times New Roman" w:cs="Times New Roman"/>
                <w:sz w:val="17"/>
                <w:szCs w:val="17"/>
              </w:rPr>
              <w:t>Frekuensi</w:t>
            </w:r>
            <w:r w:rsidR="00FF4498">
              <w:rPr>
                <w:rFonts w:ascii="Times New Roman" w:hAnsi="Times New Roman" w:cs="Times New Roman"/>
                <w:sz w:val="17"/>
                <w:szCs w:val="17"/>
              </w:rPr>
              <w:t xml:space="preserve"> </w:t>
            </w:r>
            <w:r w:rsidR="00D87642" w:rsidRPr="005C6240">
              <w:rPr>
                <w:rFonts w:ascii="Times New Roman" w:hAnsi="Times New Roman" w:cs="Times New Roman"/>
                <w:sz w:val="17"/>
                <w:szCs w:val="17"/>
              </w:rPr>
              <w:t>TPMP</w:t>
            </w:r>
          </w:p>
        </w:tc>
        <w:tc>
          <w:tcPr>
            <w:tcW w:w="1170" w:type="dxa"/>
            <w:shd w:val="clear" w:color="auto" w:fill="D9D9D9" w:themeFill="background1" w:themeFillShade="D9"/>
          </w:tcPr>
          <w:p w:rsidR="00D87642" w:rsidRPr="005C6240" w:rsidRDefault="00EB05E8" w:rsidP="00BB4679">
            <w:pPr>
              <w:pStyle w:val="ListParagraph"/>
              <w:ind w:left="0"/>
              <w:jc w:val="center"/>
              <w:rPr>
                <w:rFonts w:ascii="Times New Roman" w:hAnsi="Times New Roman" w:cs="Times New Roman"/>
                <w:sz w:val="17"/>
                <w:szCs w:val="17"/>
              </w:rPr>
            </w:pPr>
            <w:r>
              <w:rPr>
                <w:rFonts w:ascii="Times New Roman" w:hAnsi="Times New Roman" w:cs="Times New Roman"/>
                <w:sz w:val="17"/>
                <w:szCs w:val="17"/>
              </w:rPr>
              <w:t>Frekuensi</w:t>
            </w:r>
          </w:p>
          <w:p w:rsidR="00D87642" w:rsidRPr="005C6240" w:rsidRDefault="00D87642" w:rsidP="00BB4679">
            <w:pPr>
              <w:pStyle w:val="ListParagraph"/>
              <w:ind w:left="0"/>
              <w:jc w:val="center"/>
              <w:rPr>
                <w:rFonts w:ascii="Times New Roman" w:hAnsi="Times New Roman" w:cs="Times New Roman"/>
                <w:sz w:val="17"/>
                <w:szCs w:val="17"/>
              </w:rPr>
            </w:pPr>
            <w:r w:rsidRPr="005C6240">
              <w:rPr>
                <w:rFonts w:ascii="Times New Roman" w:hAnsi="Times New Roman" w:cs="Times New Roman"/>
                <w:sz w:val="17"/>
                <w:szCs w:val="17"/>
              </w:rPr>
              <w:t>TPMN</w:t>
            </w:r>
          </w:p>
        </w:tc>
      </w:tr>
      <w:tr w:rsidR="00D87642" w:rsidTr="00F435A3">
        <w:tc>
          <w:tcPr>
            <w:tcW w:w="450" w:type="dxa"/>
          </w:tcPr>
          <w:p w:rsidR="00D87642" w:rsidRPr="005C6240" w:rsidRDefault="00D87642" w:rsidP="00BB4679">
            <w:pPr>
              <w:pStyle w:val="ListParagraph"/>
              <w:ind w:left="0"/>
              <w:jc w:val="both"/>
              <w:rPr>
                <w:rFonts w:ascii="Times New Roman" w:hAnsi="Times New Roman" w:cs="Times New Roman"/>
                <w:sz w:val="17"/>
                <w:szCs w:val="17"/>
              </w:rPr>
            </w:pPr>
            <w:r w:rsidRPr="005C6240">
              <w:rPr>
                <w:rFonts w:ascii="Times New Roman" w:hAnsi="Times New Roman" w:cs="Times New Roman"/>
                <w:sz w:val="17"/>
                <w:szCs w:val="17"/>
              </w:rPr>
              <w:t>1</w:t>
            </w:r>
          </w:p>
        </w:tc>
        <w:tc>
          <w:tcPr>
            <w:tcW w:w="3150" w:type="dxa"/>
          </w:tcPr>
          <w:p w:rsidR="00D87642" w:rsidRPr="005C6240" w:rsidRDefault="00D87642" w:rsidP="00BB4679">
            <w:pPr>
              <w:pStyle w:val="ListParagraph"/>
              <w:ind w:left="0"/>
              <w:rPr>
                <w:rFonts w:ascii="Times New Roman" w:hAnsi="Times New Roman" w:cs="Times New Roman"/>
                <w:sz w:val="17"/>
                <w:szCs w:val="17"/>
              </w:rPr>
            </w:pPr>
            <w:r w:rsidRPr="005C6240">
              <w:rPr>
                <w:rFonts w:ascii="Times New Roman" w:hAnsi="Times New Roman" w:cs="Times New Roman"/>
                <w:sz w:val="17"/>
                <w:szCs w:val="17"/>
              </w:rPr>
              <w:t>Pengacara Tersangka Pedofil</w:t>
            </w:r>
          </w:p>
        </w:tc>
        <w:tc>
          <w:tcPr>
            <w:tcW w:w="720" w:type="dxa"/>
          </w:tcPr>
          <w:p w:rsidR="00D87642" w:rsidRPr="005C6240" w:rsidRDefault="00D87642" w:rsidP="00BB4679">
            <w:pPr>
              <w:pStyle w:val="ListParagraph"/>
              <w:ind w:left="0"/>
              <w:jc w:val="center"/>
              <w:rPr>
                <w:rFonts w:ascii="Times New Roman" w:hAnsi="Times New Roman" w:cs="Times New Roman"/>
                <w:sz w:val="17"/>
                <w:szCs w:val="17"/>
              </w:rPr>
            </w:pPr>
            <w:r w:rsidRPr="005C6240">
              <w:rPr>
                <w:rFonts w:ascii="Times New Roman" w:hAnsi="Times New Roman" w:cs="Times New Roman"/>
                <w:sz w:val="17"/>
                <w:szCs w:val="17"/>
              </w:rPr>
              <w:t>P1</w:t>
            </w:r>
          </w:p>
        </w:tc>
        <w:tc>
          <w:tcPr>
            <w:tcW w:w="1080" w:type="dxa"/>
          </w:tcPr>
          <w:p w:rsidR="00D87642" w:rsidRPr="005C6240" w:rsidRDefault="00D87642" w:rsidP="00BB4679">
            <w:pPr>
              <w:pStyle w:val="ListParagraph"/>
              <w:ind w:left="0"/>
              <w:jc w:val="center"/>
              <w:rPr>
                <w:rFonts w:ascii="Times New Roman" w:hAnsi="Times New Roman" w:cs="Times New Roman"/>
                <w:sz w:val="17"/>
                <w:szCs w:val="17"/>
              </w:rPr>
            </w:pPr>
            <w:r w:rsidRPr="005C6240">
              <w:rPr>
                <w:rFonts w:ascii="Times New Roman" w:hAnsi="Times New Roman" w:cs="Times New Roman"/>
                <w:sz w:val="17"/>
                <w:szCs w:val="17"/>
              </w:rPr>
              <w:t>21</w:t>
            </w:r>
          </w:p>
        </w:tc>
        <w:tc>
          <w:tcPr>
            <w:tcW w:w="1350" w:type="dxa"/>
          </w:tcPr>
          <w:p w:rsidR="00D87642" w:rsidRPr="005C6240" w:rsidRDefault="00EB05E8" w:rsidP="00BB4679">
            <w:pPr>
              <w:pStyle w:val="ListParagraph"/>
              <w:ind w:left="0"/>
              <w:jc w:val="center"/>
              <w:rPr>
                <w:rFonts w:ascii="Times New Roman" w:hAnsi="Times New Roman" w:cs="Times New Roman"/>
                <w:sz w:val="17"/>
                <w:szCs w:val="17"/>
              </w:rPr>
            </w:pPr>
            <w:r>
              <w:rPr>
                <w:rFonts w:ascii="Times New Roman" w:hAnsi="Times New Roman" w:cs="Times New Roman"/>
                <w:sz w:val="17"/>
                <w:szCs w:val="17"/>
              </w:rPr>
              <w:t>11</w:t>
            </w:r>
          </w:p>
        </w:tc>
        <w:tc>
          <w:tcPr>
            <w:tcW w:w="1170" w:type="dxa"/>
          </w:tcPr>
          <w:p w:rsidR="00D87642" w:rsidRPr="005C6240" w:rsidRDefault="00EB05E8" w:rsidP="00BB4679">
            <w:pPr>
              <w:pStyle w:val="ListParagraph"/>
              <w:ind w:left="0"/>
              <w:jc w:val="center"/>
              <w:rPr>
                <w:rFonts w:ascii="Times New Roman" w:hAnsi="Times New Roman" w:cs="Times New Roman"/>
                <w:sz w:val="17"/>
                <w:szCs w:val="17"/>
              </w:rPr>
            </w:pPr>
            <w:r>
              <w:rPr>
                <w:rFonts w:ascii="Times New Roman" w:hAnsi="Times New Roman" w:cs="Times New Roman"/>
                <w:sz w:val="17"/>
                <w:szCs w:val="17"/>
              </w:rPr>
              <w:t>4</w:t>
            </w:r>
          </w:p>
        </w:tc>
      </w:tr>
      <w:tr w:rsidR="00D87642" w:rsidTr="00F435A3">
        <w:tc>
          <w:tcPr>
            <w:tcW w:w="450" w:type="dxa"/>
          </w:tcPr>
          <w:p w:rsidR="00D87642" w:rsidRPr="005C6240" w:rsidRDefault="00D87642" w:rsidP="00BB4679">
            <w:pPr>
              <w:pStyle w:val="ListParagraph"/>
              <w:ind w:left="0"/>
              <w:jc w:val="both"/>
              <w:rPr>
                <w:rFonts w:ascii="Times New Roman" w:hAnsi="Times New Roman" w:cs="Times New Roman"/>
                <w:sz w:val="17"/>
                <w:szCs w:val="17"/>
              </w:rPr>
            </w:pPr>
            <w:r w:rsidRPr="005C6240">
              <w:rPr>
                <w:rFonts w:ascii="Times New Roman" w:hAnsi="Times New Roman" w:cs="Times New Roman"/>
                <w:sz w:val="17"/>
                <w:szCs w:val="17"/>
              </w:rPr>
              <w:t>2</w:t>
            </w:r>
          </w:p>
        </w:tc>
        <w:tc>
          <w:tcPr>
            <w:tcW w:w="3150" w:type="dxa"/>
          </w:tcPr>
          <w:p w:rsidR="00D87642" w:rsidRPr="005C6240" w:rsidRDefault="00D87642" w:rsidP="00BB4679">
            <w:pPr>
              <w:pStyle w:val="ListParagraph"/>
              <w:ind w:left="0"/>
              <w:rPr>
                <w:rFonts w:ascii="Times New Roman" w:hAnsi="Times New Roman" w:cs="Times New Roman"/>
                <w:sz w:val="17"/>
                <w:szCs w:val="17"/>
              </w:rPr>
            </w:pPr>
            <w:r w:rsidRPr="005C6240">
              <w:rPr>
                <w:rFonts w:ascii="Times New Roman" w:hAnsi="Times New Roman" w:cs="Times New Roman"/>
                <w:sz w:val="17"/>
                <w:szCs w:val="17"/>
              </w:rPr>
              <w:t>Istri Terdakwa Pedofil</w:t>
            </w:r>
          </w:p>
        </w:tc>
        <w:tc>
          <w:tcPr>
            <w:tcW w:w="720" w:type="dxa"/>
          </w:tcPr>
          <w:p w:rsidR="00D87642" w:rsidRPr="005C6240" w:rsidRDefault="00D87642" w:rsidP="00BB4679">
            <w:pPr>
              <w:pStyle w:val="ListParagraph"/>
              <w:ind w:left="0"/>
              <w:jc w:val="center"/>
              <w:rPr>
                <w:rFonts w:ascii="Times New Roman" w:hAnsi="Times New Roman" w:cs="Times New Roman"/>
                <w:sz w:val="17"/>
                <w:szCs w:val="17"/>
              </w:rPr>
            </w:pPr>
            <w:r w:rsidRPr="005C6240">
              <w:rPr>
                <w:rFonts w:ascii="Times New Roman" w:hAnsi="Times New Roman" w:cs="Times New Roman"/>
                <w:sz w:val="17"/>
                <w:szCs w:val="17"/>
              </w:rPr>
              <w:t>P2</w:t>
            </w:r>
          </w:p>
        </w:tc>
        <w:tc>
          <w:tcPr>
            <w:tcW w:w="1080" w:type="dxa"/>
          </w:tcPr>
          <w:p w:rsidR="00D87642" w:rsidRPr="005C6240" w:rsidRDefault="00D87642" w:rsidP="00BB4679">
            <w:pPr>
              <w:pStyle w:val="ListParagraph"/>
              <w:ind w:left="0"/>
              <w:jc w:val="center"/>
              <w:rPr>
                <w:rFonts w:ascii="Times New Roman" w:hAnsi="Times New Roman" w:cs="Times New Roman"/>
                <w:sz w:val="17"/>
                <w:szCs w:val="17"/>
              </w:rPr>
            </w:pPr>
            <w:r w:rsidRPr="005C6240">
              <w:rPr>
                <w:rFonts w:ascii="Times New Roman" w:hAnsi="Times New Roman" w:cs="Times New Roman"/>
                <w:sz w:val="17"/>
                <w:szCs w:val="17"/>
              </w:rPr>
              <w:t>7</w:t>
            </w:r>
          </w:p>
        </w:tc>
        <w:tc>
          <w:tcPr>
            <w:tcW w:w="1350" w:type="dxa"/>
          </w:tcPr>
          <w:p w:rsidR="00D87642" w:rsidRPr="005C6240" w:rsidRDefault="00EB05E8" w:rsidP="00BB4679">
            <w:pPr>
              <w:pStyle w:val="ListParagraph"/>
              <w:ind w:left="0"/>
              <w:jc w:val="center"/>
              <w:rPr>
                <w:rFonts w:ascii="Times New Roman" w:hAnsi="Times New Roman" w:cs="Times New Roman"/>
                <w:sz w:val="17"/>
                <w:szCs w:val="17"/>
              </w:rPr>
            </w:pPr>
            <w:r>
              <w:rPr>
                <w:rFonts w:ascii="Times New Roman" w:hAnsi="Times New Roman" w:cs="Times New Roman"/>
                <w:sz w:val="17"/>
                <w:szCs w:val="17"/>
              </w:rPr>
              <w:t>1</w:t>
            </w:r>
          </w:p>
        </w:tc>
        <w:tc>
          <w:tcPr>
            <w:tcW w:w="1170" w:type="dxa"/>
          </w:tcPr>
          <w:p w:rsidR="00D87642" w:rsidRPr="005C6240" w:rsidRDefault="00EB05E8" w:rsidP="00BB4679">
            <w:pPr>
              <w:pStyle w:val="ListParagraph"/>
              <w:ind w:left="0"/>
              <w:jc w:val="center"/>
              <w:rPr>
                <w:rFonts w:ascii="Times New Roman" w:hAnsi="Times New Roman" w:cs="Times New Roman"/>
                <w:sz w:val="17"/>
                <w:szCs w:val="17"/>
              </w:rPr>
            </w:pPr>
            <w:r>
              <w:rPr>
                <w:rFonts w:ascii="Times New Roman" w:hAnsi="Times New Roman" w:cs="Times New Roman"/>
                <w:sz w:val="17"/>
                <w:szCs w:val="17"/>
              </w:rPr>
              <w:t>1</w:t>
            </w:r>
          </w:p>
        </w:tc>
      </w:tr>
      <w:tr w:rsidR="00D87642" w:rsidTr="00F435A3">
        <w:tc>
          <w:tcPr>
            <w:tcW w:w="450" w:type="dxa"/>
          </w:tcPr>
          <w:p w:rsidR="00D87642" w:rsidRPr="005C6240" w:rsidRDefault="00D87642" w:rsidP="00BB4679">
            <w:pPr>
              <w:pStyle w:val="ListParagraph"/>
              <w:ind w:left="0"/>
              <w:jc w:val="both"/>
              <w:rPr>
                <w:rFonts w:ascii="Times New Roman" w:hAnsi="Times New Roman" w:cs="Times New Roman"/>
                <w:sz w:val="17"/>
                <w:szCs w:val="17"/>
              </w:rPr>
            </w:pPr>
            <w:r w:rsidRPr="005C6240">
              <w:rPr>
                <w:rFonts w:ascii="Times New Roman" w:hAnsi="Times New Roman" w:cs="Times New Roman"/>
                <w:sz w:val="17"/>
                <w:szCs w:val="17"/>
              </w:rPr>
              <w:t>3</w:t>
            </w:r>
          </w:p>
        </w:tc>
        <w:tc>
          <w:tcPr>
            <w:tcW w:w="3150" w:type="dxa"/>
          </w:tcPr>
          <w:p w:rsidR="00D87642" w:rsidRPr="005C6240" w:rsidRDefault="00D87642" w:rsidP="00BB4679">
            <w:pPr>
              <w:pStyle w:val="ListParagraph"/>
              <w:ind w:left="0"/>
              <w:rPr>
                <w:rFonts w:ascii="Times New Roman" w:hAnsi="Times New Roman" w:cs="Times New Roman"/>
                <w:sz w:val="17"/>
                <w:szCs w:val="17"/>
              </w:rPr>
            </w:pPr>
            <w:r w:rsidRPr="005C6240">
              <w:rPr>
                <w:rFonts w:ascii="Times New Roman" w:hAnsi="Times New Roman" w:cs="Times New Roman"/>
                <w:sz w:val="17"/>
                <w:szCs w:val="17"/>
              </w:rPr>
              <w:t>Istri Terdakwa Cleaning Service</w:t>
            </w:r>
          </w:p>
        </w:tc>
        <w:tc>
          <w:tcPr>
            <w:tcW w:w="720" w:type="dxa"/>
          </w:tcPr>
          <w:p w:rsidR="00D87642" w:rsidRPr="005C6240" w:rsidRDefault="00D87642" w:rsidP="00BB4679">
            <w:pPr>
              <w:pStyle w:val="ListParagraph"/>
              <w:ind w:left="0"/>
              <w:jc w:val="center"/>
              <w:rPr>
                <w:rFonts w:ascii="Times New Roman" w:hAnsi="Times New Roman" w:cs="Times New Roman"/>
                <w:sz w:val="17"/>
                <w:szCs w:val="17"/>
              </w:rPr>
            </w:pPr>
            <w:r w:rsidRPr="005C6240">
              <w:rPr>
                <w:rFonts w:ascii="Times New Roman" w:hAnsi="Times New Roman" w:cs="Times New Roman"/>
                <w:sz w:val="17"/>
                <w:szCs w:val="17"/>
              </w:rPr>
              <w:t>P3</w:t>
            </w:r>
          </w:p>
        </w:tc>
        <w:tc>
          <w:tcPr>
            <w:tcW w:w="1080" w:type="dxa"/>
          </w:tcPr>
          <w:p w:rsidR="00D87642" w:rsidRPr="005C6240" w:rsidRDefault="00D87642" w:rsidP="00BB4679">
            <w:pPr>
              <w:pStyle w:val="ListParagraph"/>
              <w:ind w:left="0"/>
              <w:jc w:val="center"/>
              <w:rPr>
                <w:rFonts w:ascii="Times New Roman" w:hAnsi="Times New Roman" w:cs="Times New Roman"/>
                <w:sz w:val="17"/>
                <w:szCs w:val="17"/>
              </w:rPr>
            </w:pPr>
            <w:r w:rsidRPr="005C6240">
              <w:rPr>
                <w:rFonts w:ascii="Times New Roman" w:hAnsi="Times New Roman" w:cs="Times New Roman"/>
                <w:sz w:val="17"/>
                <w:szCs w:val="17"/>
              </w:rPr>
              <w:t>9</w:t>
            </w:r>
          </w:p>
        </w:tc>
        <w:tc>
          <w:tcPr>
            <w:tcW w:w="1350" w:type="dxa"/>
          </w:tcPr>
          <w:p w:rsidR="00D87642" w:rsidRPr="005C6240" w:rsidRDefault="00EB05E8" w:rsidP="00BB4679">
            <w:pPr>
              <w:pStyle w:val="ListParagraph"/>
              <w:ind w:left="0"/>
              <w:jc w:val="center"/>
              <w:rPr>
                <w:rFonts w:ascii="Times New Roman" w:hAnsi="Times New Roman" w:cs="Times New Roman"/>
                <w:sz w:val="17"/>
                <w:szCs w:val="17"/>
              </w:rPr>
            </w:pPr>
            <w:r>
              <w:rPr>
                <w:rFonts w:ascii="Times New Roman" w:hAnsi="Times New Roman" w:cs="Times New Roman"/>
                <w:sz w:val="17"/>
                <w:szCs w:val="17"/>
              </w:rPr>
              <w:t>2</w:t>
            </w:r>
          </w:p>
        </w:tc>
        <w:tc>
          <w:tcPr>
            <w:tcW w:w="1170" w:type="dxa"/>
          </w:tcPr>
          <w:p w:rsidR="00D87642" w:rsidRPr="005C6240" w:rsidRDefault="00EB05E8" w:rsidP="00BB4679">
            <w:pPr>
              <w:pStyle w:val="ListParagraph"/>
              <w:ind w:left="0"/>
              <w:jc w:val="center"/>
              <w:rPr>
                <w:rFonts w:ascii="Times New Roman" w:hAnsi="Times New Roman" w:cs="Times New Roman"/>
                <w:sz w:val="17"/>
                <w:szCs w:val="17"/>
              </w:rPr>
            </w:pPr>
            <w:r>
              <w:rPr>
                <w:rFonts w:ascii="Times New Roman" w:hAnsi="Times New Roman" w:cs="Times New Roman"/>
                <w:sz w:val="17"/>
                <w:szCs w:val="17"/>
              </w:rPr>
              <w:t>1</w:t>
            </w:r>
          </w:p>
        </w:tc>
      </w:tr>
      <w:tr w:rsidR="00D87642" w:rsidTr="00F435A3">
        <w:tc>
          <w:tcPr>
            <w:tcW w:w="450" w:type="dxa"/>
          </w:tcPr>
          <w:p w:rsidR="00D87642" w:rsidRPr="005C6240" w:rsidRDefault="00D87642" w:rsidP="00BB4679">
            <w:pPr>
              <w:pStyle w:val="ListParagraph"/>
              <w:ind w:left="0"/>
              <w:jc w:val="both"/>
              <w:rPr>
                <w:rFonts w:ascii="Times New Roman" w:hAnsi="Times New Roman" w:cs="Times New Roman"/>
                <w:sz w:val="17"/>
                <w:szCs w:val="17"/>
              </w:rPr>
            </w:pPr>
            <w:r w:rsidRPr="005C6240">
              <w:rPr>
                <w:rFonts w:ascii="Times New Roman" w:hAnsi="Times New Roman" w:cs="Times New Roman"/>
                <w:sz w:val="17"/>
                <w:szCs w:val="17"/>
              </w:rPr>
              <w:t>4</w:t>
            </w:r>
          </w:p>
        </w:tc>
        <w:tc>
          <w:tcPr>
            <w:tcW w:w="3150" w:type="dxa"/>
          </w:tcPr>
          <w:p w:rsidR="00D87642" w:rsidRPr="005C6240" w:rsidRDefault="00D87642" w:rsidP="00BB4679">
            <w:pPr>
              <w:pStyle w:val="ListParagraph"/>
              <w:ind w:left="0"/>
              <w:rPr>
                <w:rFonts w:ascii="Times New Roman" w:hAnsi="Times New Roman" w:cs="Times New Roman"/>
                <w:sz w:val="17"/>
                <w:szCs w:val="17"/>
              </w:rPr>
            </w:pPr>
            <w:r w:rsidRPr="005C6240">
              <w:rPr>
                <w:rFonts w:ascii="Times New Roman" w:hAnsi="Times New Roman" w:cs="Times New Roman"/>
                <w:sz w:val="17"/>
                <w:szCs w:val="17"/>
              </w:rPr>
              <w:t>Ketua Satgas Perlindungan Anak</w:t>
            </w:r>
          </w:p>
        </w:tc>
        <w:tc>
          <w:tcPr>
            <w:tcW w:w="720" w:type="dxa"/>
          </w:tcPr>
          <w:p w:rsidR="00D87642" w:rsidRPr="005C6240" w:rsidRDefault="00D87642" w:rsidP="00BB4679">
            <w:pPr>
              <w:pStyle w:val="ListParagraph"/>
              <w:ind w:left="0"/>
              <w:jc w:val="center"/>
              <w:rPr>
                <w:rFonts w:ascii="Times New Roman" w:hAnsi="Times New Roman" w:cs="Times New Roman"/>
                <w:sz w:val="17"/>
                <w:szCs w:val="17"/>
              </w:rPr>
            </w:pPr>
            <w:r w:rsidRPr="005C6240">
              <w:rPr>
                <w:rFonts w:ascii="Times New Roman" w:hAnsi="Times New Roman" w:cs="Times New Roman"/>
                <w:sz w:val="17"/>
                <w:szCs w:val="17"/>
              </w:rPr>
              <w:t>P4</w:t>
            </w:r>
          </w:p>
        </w:tc>
        <w:tc>
          <w:tcPr>
            <w:tcW w:w="1080" w:type="dxa"/>
          </w:tcPr>
          <w:p w:rsidR="00D87642" w:rsidRPr="005C6240" w:rsidRDefault="00D87642" w:rsidP="00BB4679">
            <w:pPr>
              <w:pStyle w:val="ListParagraph"/>
              <w:ind w:left="0"/>
              <w:jc w:val="center"/>
              <w:rPr>
                <w:rFonts w:ascii="Times New Roman" w:hAnsi="Times New Roman" w:cs="Times New Roman"/>
                <w:sz w:val="17"/>
                <w:szCs w:val="17"/>
              </w:rPr>
            </w:pPr>
            <w:r w:rsidRPr="005C6240">
              <w:rPr>
                <w:rFonts w:ascii="Times New Roman" w:hAnsi="Times New Roman" w:cs="Times New Roman"/>
                <w:sz w:val="17"/>
                <w:szCs w:val="17"/>
              </w:rPr>
              <w:t>15</w:t>
            </w:r>
          </w:p>
        </w:tc>
        <w:tc>
          <w:tcPr>
            <w:tcW w:w="1350" w:type="dxa"/>
          </w:tcPr>
          <w:p w:rsidR="00D87642" w:rsidRPr="005C6240" w:rsidRDefault="00EB05E8" w:rsidP="00BB4679">
            <w:pPr>
              <w:pStyle w:val="ListParagraph"/>
              <w:ind w:left="0"/>
              <w:jc w:val="center"/>
              <w:rPr>
                <w:rFonts w:ascii="Times New Roman" w:hAnsi="Times New Roman" w:cs="Times New Roman"/>
                <w:sz w:val="17"/>
                <w:szCs w:val="17"/>
              </w:rPr>
            </w:pPr>
            <w:r>
              <w:rPr>
                <w:rFonts w:ascii="Times New Roman" w:hAnsi="Times New Roman" w:cs="Times New Roman"/>
                <w:sz w:val="17"/>
                <w:szCs w:val="17"/>
              </w:rPr>
              <w:t>1</w:t>
            </w:r>
          </w:p>
        </w:tc>
        <w:tc>
          <w:tcPr>
            <w:tcW w:w="1170" w:type="dxa"/>
          </w:tcPr>
          <w:p w:rsidR="00D87642" w:rsidRPr="005C6240" w:rsidRDefault="00EB05E8" w:rsidP="00BB4679">
            <w:pPr>
              <w:pStyle w:val="ListParagraph"/>
              <w:ind w:left="0"/>
              <w:jc w:val="center"/>
              <w:rPr>
                <w:rFonts w:ascii="Times New Roman" w:hAnsi="Times New Roman" w:cs="Times New Roman"/>
                <w:sz w:val="17"/>
                <w:szCs w:val="17"/>
              </w:rPr>
            </w:pPr>
            <w:r>
              <w:rPr>
                <w:rFonts w:ascii="Times New Roman" w:hAnsi="Times New Roman" w:cs="Times New Roman"/>
                <w:sz w:val="17"/>
                <w:szCs w:val="17"/>
              </w:rPr>
              <w:t>2</w:t>
            </w:r>
          </w:p>
        </w:tc>
      </w:tr>
      <w:tr w:rsidR="00D87642" w:rsidTr="00F435A3">
        <w:tc>
          <w:tcPr>
            <w:tcW w:w="450" w:type="dxa"/>
          </w:tcPr>
          <w:p w:rsidR="00D87642" w:rsidRPr="005C6240" w:rsidRDefault="00D87642" w:rsidP="00BB4679">
            <w:pPr>
              <w:pStyle w:val="ListParagraph"/>
              <w:ind w:left="0"/>
              <w:jc w:val="both"/>
              <w:rPr>
                <w:rFonts w:ascii="Times New Roman" w:hAnsi="Times New Roman" w:cs="Times New Roman"/>
                <w:sz w:val="17"/>
                <w:szCs w:val="17"/>
              </w:rPr>
            </w:pPr>
            <w:r w:rsidRPr="005C6240">
              <w:rPr>
                <w:rFonts w:ascii="Times New Roman" w:hAnsi="Times New Roman" w:cs="Times New Roman"/>
                <w:sz w:val="17"/>
                <w:szCs w:val="17"/>
              </w:rPr>
              <w:t>6</w:t>
            </w:r>
          </w:p>
        </w:tc>
        <w:tc>
          <w:tcPr>
            <w:tcW w:w="3150" w:type="dxa"/>
          </w:tcPr>
          <w:p w:rsidR="00D87642" w:rsidRPr="005C6240" w:rsidRDefault="00D87642" w:rsidP="00BB4679">
            <w:pPr>
              <w:pStyle w:val="ListParagraph"/>
              <w:ind w:left="0"/>
              <w:rPr>
                <w:rFonts w:ascii="Times New Roman" w:hAnsi="Times New Roman" w:cs="Times New Roman"/>
                <w:sz w:val="17"/>
                <w:szCs w:val="17"/>
              </w:rPr>
            </w:pPr>
            <w:r w:rsidRPr="005C6240">
              <w:rPr>
                <w:rFonts w:ascii="Times New Roman" w:hAnsi="Times New Roman" w:cs="Times New Roman"/>
                <w:sz w:val="17"/>
                <w:szCs w:val="17"/>
              </w:rPr>
              <w:t>Pengacara Terdakwa Cleaning Service</w:t>
            </w:r>
          </w:p>
        </w:tc>
        <w:tc>
          <w:tcPr>
            <w:tcW w:w="720" w:type="dxa"/>
          </w:tcPr>
          <w:p w:rsidR="00D87642" w:rsidRPr="005C6240" w:rsidRDefault="00D87642" w:rsidP="00BB4679">
            <w:pPr>
              <w:pStyle w:val="ListParagraph"/>
              <w:ind w:left="0"/>
              <w:jc w:val="center"/>
              <w:rPr>
                <w:rFonts w:ascii="Times New Roman" w:hAnsi="Times New Roman" w:cs="Times New Roman"/>
                <w:sz w:val="17"/>
                <w:szCs w:val="17"/>
              </w:rPr>
            </w:pPr>
            <w:r w:rsidRPr="005C6240">
              <w:rPr>
                <w:rFonts w:ascii="Times New Roman" w:hAnsi="Times New Roman" w:cs="Times New Roman"/>
                <w:sz w:val="17"/>
                <w:szCs w:val="17"/>
              </w:rPr>
              <w:t>P5</w:t>
            </w:r>
          </w:p>
        </w:tc>
        <w:tc>
          <w:tcPr>
            <w:tcW w:w="1080" w:type="dxa"/>
          </w:tcPr>
          <w:p w:rsidR="00D87642" w:rsidRPr="005C6240" w:rsidRDefault="00D87642" w:rsidP="00BB4679">
            <w:pPr>
              <w:pStyle w:val="ListParagraph"/>
              <w:ind w:left="0"/>
              <w:jc w:val="center"/>
              <w:rPr>
                <w:rFonts w:ascii="Times New Roman" w:hAnsi="Times New Roman" w:cs="Times New Roman"/>
                <w:sz w:val="17"/>
                <w:szCs w:val="17"/>
              </w:rPr>
            </w:pPr>
            <w:r w:rsidRPr="005C6240">
              <w:rPr>
                <w:rFonts w:ascii="Times New Roman" w:hAnsi="Times New Roman" w:cs="Times New Roman"/>
                <w:sz w:val="17"/>
                <w:szCs w:val="17"/>
              </w:rPr>
              <w:t>4</w:t>
            </w:r>
          </w:p>
        </w:tc>
        <w:tc>
          <w:tcPr>
            <w:tcW w:w="1350" w:type="dxa"/>
          </w:tcPr>
          <w:p w:rsidR="00D87642" w:rsidRPr="005C6240" w:rsidRDefault="00EB05E8" w:rsidP="00BB4679">
            <w:pPr>
              <w:pStyle w:val="ListParagraph"/>
              <w:ind w:left="0"/>
              <w:jc w:val="center"/>
              <w:rPr>
                <w:rFonts w:ascii="Times New Roman" w:hAnsi="Times New Roman" w:cs="Times New Roman"/>
                <w:sz w:val="17"/>
                <w:szCs w:val="17"/>
              </w:rPr>
            </w:pPr>
            <w:r>
              <w:rPr>
                <w:rFonts w:ascii="Times New Roman" w:hAnsi="Times New Roman" w:cs="Times New Roman"/>
                <w:sz w:val="17"/>
                <w:szCs w:val="17"/>
              </w:rPr>
              <w:t>2</w:t>
            </w:r>
          </w:p>
        </w:tc>
        <w:tc>
          <w:tcPr>
            <w:tcW w:w="1170" w:type="dxa"/>
          </w:tcPr>
          <w:p w:rsidR="00D87642" w:rsidRPr="005C6240" w:rsidRDefault="00EB05E8" w:rsidP="00BB4679">
            <w:pPr>
              <w:pStyle w:val="ListParagraph"/>
              <w:ind w:left="0"/>
              <w:jc w:val="center"/>
              <w:rPr>
                <w:rFonts w:ascii="Times New Roman" w:hAnsi="Times New Roman" w:cs="Times New Roman"/>
                <w:sz w:val="17"/>
                <w:szCs w:val="17"/>
              </w:rPr>
            </w:pPr>
            <w:r>
              <w:rPr>
                <w:rFonts w:ascii="Times New Roman" w:hAnsi="Times New Roman" w:cs="Times New Roman"/>
                <w:sz w:val="17"/>
                <w:szCs w:val="17"/>
              </w:rPr>
              <w:t>1</w:t>
            </w:r>
          </w:p>
        </w:tc>
      </w:tr>
      <w:tr w:rsidR="00D87642" w:rsidTr="00F435A3">
        <w:tc>
          <w:tcPr>
            <w:tcW w:w="450" w:type="dxa"/>
          </w:tcPr>
          <w:p w:rsidR="00D87642" w:rsidRPr="005C6240" w:rsidRDefault="00D87642" w:rsidP="00BB4679">
            <w:pPr>
              <w:pStyle w:val="ListParagraph"/>
              <w:ind w:left="0"/>
              <w:jc w:val="both"/>
              <w:rPr>
                <w:rFonts w:ascii="Times New Roman" w:hAnsi="Times New Roman" w:cs="Times New Roman"/>
                <w:sz w:val="17"/>
                <w:szCs w:val="17"/>
              </w:rPr>
            </w:pPr>
            <w:r w:rsidRPr="005C6240">
              <w:rPr>
                <w:rFonts w:ascii="Times New Roman" w:hAnsi="Times New Roman" w:cs="Times New Roman"/>
                <w:sz w:val="17"/>
                <w:szCs w:val="17"/>
              </w:rPr>
              <w:t>7</w:t>
            </w:r>
          </w:p>
        </w:tc>
        <w:tc>
          <w:tcPr>
            <w:tcW w:w="3150" w:type="dxa"/>
          </w:tcPr>
          <w:p w:rsidR="00D87642" w:rsidRPr="005C6240" w:rsidRDefault="00D87642" w:rsidP="00BB4679">
            <w:pPr>
              <w:pStyle w:val="ListParagraph"/>
              <w:ind w:left="0"/>
              <w:rPr>
                <w:rFonts w:ascii="Times New Roman" w:hAnsi="Times New Roman" w:cs="Times New Roman"/>
                <w:sz w:val="17"/>
                <w:szCs w:val="17"/>
              </w:rPr>
            </w:pPr>
            <w:r w:rsidRPr="005C6240">
              <w:rPr>
                <w:rFonts w:ascii="Times New Roman" w:hAnsi="Times New Roman" w:cs="Times New Roman"/>
                <w:sz w:val="17"/>
                <w:szCs w:val="17"/>
              </w:rPr>
              <w:t>Pengacara Anak Korban</w:t>
            </w:r>
          </w:p>
        </w:tc>
        <w:tc>
          <w:tcPr>
            <w:tcW w:w="720" w:type="dxa"/>
          </w:tcPr>
          <w:p w:rsidR="00D87642" w:rsidRPr="005C6240" w:rsidRDefault="00D87642" w:rsidP="00BB4679">
            <w:pPr>
              <w:pStyle w:val="ListParagraph"/>
              <w:ind w:left="0"/>
              <w:jc w:val="center"/>
              <w:rPr>
                <w:rFonts w:ascii="Times New Roman" w:hAnsi="Times New Roman" w:cs="Times New Roman"/>
                <w:sz w:val="17"/>
                <w:szCs w:val="17"/>
              </w:rPr>
            </w:pPr>
            <w:r w:rsidRPr="005C6240">
              <w:rPr>
                <w:rFonts w:ascii="Times New Roman" w:hAnsi="Times New Roman" w:cs="Times New Roman"/>
                <w:sz w:val="17"/>
                <w:szCs w:val="17"/>
              </w:rPr>
              <w:t>P6</w:t>
            </w:r>
          </w:p>
        </w:tc>
        <w:tc>
          <w:tcPr>
            <w:tcW w:w="1080" w:type="dxa"/>
          </w:tcPr>
          <w:p w:rsidR="00D87642" w:rsidRPr="005C6240" w:rsidRDefault="00D87642" w:rsidP="00BB4679">
            <w:pPr>
              <w:pStyle w:val="ListParagraph"/>
              <w:ind w:left="0"/>
              <w:jc w:val="center"/>
              <w:rPr>
                <w:rFonts w:ascii="Times New Roman" w:hAnsi="Times New Roman" w:cs="Times New Roman"/>
                <w:sz w:val="17"/>
                <w:szCs w:val="17"/>
              </w:rPr>
            </w:pPr>
            <w:r w:rsidRPr="005C6240">
              <w:rPr>
                <w:rFonts w:ascii="Times New Roman" w:hAnsi="Times New Roman" w:cs="Times New Roman"/>
                <w:sz w:val="17"/>
                <w:szCs w:val="17"/>
              </w:rPr>
              <w:t>5</w:t>
            </w:r>
          </w:p>
        </w:tc>
        <w:tc>
          <w:tcPr>
            <w:tcW w:w="1350" w:type="dxa"/>
          </w:tcPr>
          <w:p w:rsidR="00D87642" w:rsidRPr="005C6240" w:rsidRDefault="00D87642" w:rsidP="00BB4679">
            <w:pPr>
              <w:pStyle w:val="ListParagraph"/>
              <w:ind w:left="0"/>
              <w:jc w:val="center"/>
              <w:rPr>
                <w:rFonts w:ascii="Times New Roman" w:hAnsi="Times New Roman" w:cs="Times New Roman"/>
                <w:sz w:val="17"/>
                <w:szCs w:val="17"/>
              </w:rPr>
            </w:pPr>
            <w:r w:rsidRPr="005C6240">
              <w:rPr>
                <w:rFonts w:ascii="Times New Roman" w:hAnsi="Times New Roman" w:cs="Times New Roman"/>
                <w:sz w:val="17"/>
                <w:szCs w:val="17"/>
              </w:rPr>
              <w:t>-</w:t>
            </w:r>
          </w:p>
        </w:tc>
        <w:tc>
          <w:tcPr>
            <w:tcW w:w="1170" w:type="dxa"/>
          </w:tcPr>
          <w:p w:rsidR="00D87642" w:rsidRPr="005C6240" w:rsidRDefault="00EB05E8" w:rsidP="00BB4679">
            <w:pPr>
              <w:pStyle w:val="ListParagraph"/>
              <w:ind w:left="0"/>
              <w:jc w:val="center"/>
              <w:rPr>
                <w:rFonts w:ascii="Times New Roman" w:hAnsi="Times New Roman" w:cs="Times New Roman"/>
                <w:sz w:val="17"/>
                <w:szCs w:val="17"/>
              </w:rPr>
            </w:pPr>
            <w:r>
              <w:rPr>
                <w:rFonts w:ascii="Times New Roman" w:hAnsi="Times New Roman" w:cs="Times New Roman"/>
                <w:sz w:val="17"/>
                <w:szCs w:val="17"/>
              </w:rPr>
              <w:t>1</w:t>
            </w:r>
          </w:p>
        </w:tc>
      </w:tr>
      <w:tr w:rsidR="00D87642" w:rsidTr="00F435A3">
        <w:tc>
          <w:tcPr>
            <w:tcW w:w="450" w:type="dxa"/>
          </w:tcPr>
          <w:p w:rsidR="00D87642" w:rsidRPr="005C6240" w:rsidRDefault="00D87642" w:rsidP="00BB4679">
            <w:pPr>
              <w:pStyle w:val="ListParagraph"/>
              <w:ind w:left="0"/>
              <w:jc w:val="both"/>
              <w:rPr>
                <w:rFonts w:ascii="Times New Roman" w:hAnsi="Times New Roman" w:cs="Times New Roman"/>
                <w:sz w:val="17"/>
                <w:szCs w:val="17"/>
              </w:rPr>
            </w:pPr>
            <w:r w:rsidRPr="005C6240">
              <w:rPr>
                <w:rFonts w:ascii="Times New Roman" w:hAnsi="Times New Roman" w:cs="Times New Roman"/>
                <w:sz w:val="17"/>
                <w:szCs w:val="17"/>
              </w:rPr>
              <w:t>8</w:t>
            </w:r>
          </w:p>
        </w:tc>
        <w:tc>
          <w:tcPr>
            <w:tcW w:w="3150" w:type="dxa"/>
          </w:tcPr>
          <w:p w:rsidR="00D87642" w:rsidRPr="005C6240" w:rsidRDefault="00D87642" w:rsidP="00BB4679">
            <w:pPr>
              <w:pStyle w:val="ListParagraph"/>
              <w:ind w:left="0"/>
              <w:rPr>
                <w:rFonts w:ascii="Times New Roman" w:hAnsi="Times New Roman" w:cs="Times New Roman"/>
                <w:sz w:val="17"/>
                <w:szCs w:val="17"/>
              </w:rPr>
            </w:pPr>
            <w:r w:rsidRPr="005C6240">
              <w:rPr>
                <w:rFonts w:ascii="Times New Roman" w:hAnsi="Times New Roman" w:cs="Times New Roman"/>
                <w:sz w:val="17"/>
                <w:szCs w:val="17"/>
              </w:rPr>
              <w:t>Pengacara Anak Korban</w:t>
            </w:r>
          </w:p>
        </w:tc>
        <w:tc>
          <w:tcPr>
            <w:tcW w:w="720" w:type="dxa"/>
          </w:tcPr>
          <w:p w:rsidR="00D87642" w:rsidRPr="005C6240" w:rsidRDefault="00D87642" w:rsidP="00BB4679">
            <w:pPr>
              <w:pStyle w:val="ListParagraph"/>
              <w:ind w:left="0"/>
              <w:jc w:val="center"/>
              <w:rPr>
                <w:rFonts w:ascii="Times New Roman" w:hAnsi="Times New Roman" w:cs="Times New Roman"/>
                <w:sz w:val="17"/>
                <w:szCs w:val="17"/>
              </w:rPr>
            </w:pPr>
            <w:r w:rsidRPr="005C6240">
              <w:rPr>
                <w:rFonts w:ascii="Times New Roman" w:hAnsi="Times New Roman" w:cs="Times New Roman"/>
                <w:sz w:val="17"/>
                <w:szCs w:val="17"/>
              </w:rPr>
              <w:t>P7</w:t>
            </w:r>
          </w:p>
        </w:tc>
        <w:tc>
          <w:tcPr>
            <w:tcW w:w="1080" w:type="dxa"/>
          </w:tcPr>
          <w:p w:rsidR="00D87642" w:rsidRPr="005C6240" w:rsidRDefault="00D87642" w:rsidP="00BB4679">
            <w:pPr>
              <w:pStyle w:val="ListParagraph"/>
              <w:ind w:left="0"/>
              <w:jc w:val="center"/>
              <w:rPr>
                <w:rFonts w:ascii="Times New Roman" w:hAnsi="Times New Roman" w:cs="Times New Roman"/>
                <w:sz w:val="17"/>
                <w:szCs w:val="17"/>
              </w:rPr>
            </w:pPr>
            <w:r w:rsidRPr="005C6240">
              <w:rPr>
                <w:rFonts w:ascii="Times New Roman" w:hAnsi="Times New Roman" w:cs="Times New Roman"/>
                <w:sz w:val="17"/>
                <w:szCs w:val="17"/>
              </w:rPr>
              <w:t>14</w:t>
            </w:r>
          </w:p>
        </w:tc>
        <w:tc>
          <w:tcPr>
            <w:tcW w:w="1350" w:type="dxa"/>
          </w:tcPr>
          <w:p w:rsidR="00D87642" w:rsidRPr="005C6240" w:rsidRDefault="00D87642" w:rsidP="00BB4679">
            <w:pPr>
              <w:pStyle w:val="ListParagraph"/>
              <w:ind w:left="0"/>
              <w:jc w:val="center"/>
              <w:rPr>
                <w:rFonts w:ascii="Times New Roman" w:hAnsi="Times New Roman" w:cs="Times New Roman"/>
                <w:sz w:val="17"/>
                <w:szCs w:val="17"/>
              </w:rPr>
            </w:pPr>
            <w:r w:rsidRPr="005C6240">
              <w:rPr>
                <w:rFonts w:ascii="Times New Roman" w:hAnsi="Times New Roman" w:cs="Times New Roman"/>
                <w:sz w:val="17"/>
                <w:szCs w:val="17"/>
              </w:rPr>
              <w:t>-</w:t>
            </w:r>
          </w:p>
        </w:tc>
        <w:tc>
          <w:tcPr>
            <w:tcW w:w="1170" w:type="dxa"/>
          </w:tcPr>
          <w:p w:rsidR="00D87642" w:rsidRPr="005C6240" w:rsidRDefault="00D87642" w:rsidP="00BB4679">
            <w:pPr>
              <w:pStyle w:val="ListParagraph"/>
              <w:ind w:left="0"/>
              <w:jc w:val="center"/>
              <w:rPr>
                <w:rFonts w:ascii="Times New Roman" w:hAnsi="Times New Roman" w:cs="Times New Roman"/>
                <w:sz w:val="17"/>
                <w:szCs w:val="17"/>
              </w:rPr>
            </w:pPr>
            <w:r w:rsidRPr="005C6240">
              <w:rPr>
                <w:rFonts w:ascii="Times New Roman" w:hAnsi="Times New Roman" w:cs="Times New Roman"/>
                <w:sz w:val="17"/>
                <w:szCs w:val="17"/>
              </w:rPr>
              <w:t>-</w:t>
            </w:r>
          </w:p>
        </w:tc>
      </w:tr>
      <w:tr w:rsidR="00D87642" w:rsidTr="00F435A3">
        <w:tc>
          <w:tcPr>
            <w:tcW w:w="450" w:type="dxa"/>
          </w:tcPr>
          <w:p w:rsidR="00D87642" w:rsidRPr="005C6240" w:rsidRDefault="00D87642" w:rsidP="00BB4679">
            <w:pPr>
              <w:pStyle w:val="ListParagraph"/>
              <w:ind w:left="0"/>
              <w:jc w:val="both"/>
              <w:rPr>
                <w:rFonts w:ascii="Times New Roman" w:hAnsi="Times New Roman" w:cs="Times New Roman"/>
                <w:sz w:val="17"/>
                <w:szCs w:val="17"/>
              </w:rPr>
            </w:pPr>
            <w:r w:rsidRPr="005C6240">
              <w:rPr>
                <w:rFonts w:ascii="Times New Roman" w:hAnsi="Times New Roman" w:cs="Times New Roman"/>
                <w:sz w:val="17"/>
                <w:szCs w:val="17"/>
              </w:rPr>
              <w:t>9</w:t>
            </w:r>
          </w:p>
        </w:tc>
        <w:tc>
          <w:tcPr>
            <w:tcW w:w="3150" w:type="dxa"/>
          </w:tcPr>
          <w:p w:rsidR="00D87642" w:rsidRPr="005C6240" w:rsidRDefault="00D87642" w:rsidP="00BB4679">
            <w:pPr>
              <w:pStyle w:val="ListParagraph"/>
              <w:ind w:left="0"/>
              <w:rPr>
                <w:rFonts w:ascii="Times New Roman" w:hAnsi="Times New Roman" w:cs="Times New Roman"/>
                <w:sz w:val="17"/>
                <w:szCs w:val="17"/>
              </w:rPr>
            </w:pPr>
            <w:r w:rsidRPr="005C6240">
              <w:rPr>
                <w:rFonts w:ascii="Times New Roman" w:hAnsi="Times New Roman" w:cs="Times New Roman"/>
                <w:sz w:val="17"/>
                <w:szCs w:val="17"/>
              </w:rPr>
              <w:t>Pengacara JIS</w:t>
            </w:r>
          </w:p>
        </w:tc>
        <w:tc>
          <w:tcPr>
            <w:tcW w:w="720" w:type="dxa"/>
          </w:tcPr>
          <w:p w:rsidR="00D87642" w:rsidRPr="005C6240" w:rsidRDefault="00D87642" w:rsidP="00BB4679">
            <w:pPr>
              <w:pStyle w:val="ListParagraph"/>
              <w:ind w:left="0"/>
              <w:jc w:val="center"/>
              <w:rPr>
                <w:rFonts w:ascii="Times New Roman" w:hAnsi="Times New Roman" w:cs="Times New Roman"/>
                <w:sz w:val="17"/>
                <w:szCs w:val="17"/>
              </w:rPr>
            </w:pPr>
            <w:r w:rsidRPr="005C6240">
              <w:rPr>
                <w:rFonts w:ascii="Times New Roman" w:hAnsi="Times New Roman" w:cs="Times New Roman"/>
                <w:sz w:val="17"/>
                <w:szCs w:val="17"/>
              </w:rPr>
              <w:t>P8</w:t>
            </w:r>
          </w:p>
        </w:tc>
        <w:tc>
          <w:tcPr>
            <w:tcW w:w="1080" w:type="dxa"/>
          </w:tcPr>
          <w:p w:rsidR="00D87642" w:rsidRPr="005C6240" w:rsidRDefault="00D87642" w:rsidP="00BB4679">
            <w:pPr>
              <w:pStyle w:val="ListParagraph"/>
              <w:ind w:left="0"/>
              <w:jc w:val="center"/>
              <w:rPr>
                <w:rFonts w:ascii="Times New Roman" w:hAnsi="Times New Roman" w:cs="Times New Roman"/>
                <w:sz w:val="17"/>
                <w:szCs w:val="17"/>
              </w:rPr>
            </w:pPr>
            <w:r w:rsidRPr="005C6240">
              <w:rPr>
                <w:rFonts w:ascii="Times New Roman" w:hAnsi="Times New Roman" w:cs="Times New Roman"/>
                <w:sz w:val="17"/>
                <w:szCs w:val="17"/>
              </w:rPr>
              <w:t>6</w:t>
            </w:r>
          </w:p>
        </w:tc>
        <w:tc>
          <w:tcPr>
            <w:tcW w:w="1350" w:type="dxa"/>
          </w:tcPr>
          <w:p w:rsidR="00D87642" w:rsidRPr="005C6240" w:rsidRDefault="00EB05E8" w:rsidP="00BB4679">
            <w:pPr>
              <w:pStyle w:val="ListParagraph"/>
              <w:ind w:left="0"/>
              <w:jc w:val="center"/>
              <w:rPr>
                <w:rFonts w:ascii="Times New Roman" w:hAnsi="Times New Roman" w:cs="Times New Roman"/>
                <w:sz w:val="17"/>
                <w:szCs w:val="17"/>
              </w:rPr>
            </w:pPr>
            <w:r>
              <w:rPr>
                <w:rFonts w:ascii="Times New Roman" w:hAnsi="Times New Roman" w:cs="Times New Roman"/>
                <w:sz w:val="17"/>
                <w:szCs w:val="17"/>
              </w:rPr>
              <w:t>2</w:t>
            </w:r>
          </w:p>
        </w:tc>
        <w:tc>
          <w:tcPr>
            <w:tcW w:w="1170" w:type="dxa"/>
          </w:tcPr>
          <w:p w:rsidR="00D87642" w:rsidRPr="005C6240" w:rsidRDefault="00D87642" w:rsidP="00BB4679">
            <w:pPr>
              <w:pStyle w:val="ListParagraph"/>
              <w:ind w:left="0"/>
              <w:jc w:val="center"/>
              <w:rPr>
                <w:rFonts w:ascii="Times New Roman" w:hAnsi="Times New Roman" w:cs="Times New Roman"/>
                <w:sz w:val="17"/>
                <w:szCs w:val="17"/>
              </w:rPr>
            </w:pPr>
            <w:r w:rsidRPr="005C6240">
              <w:rPr>
                <w:rFonts w:ascii="Times New Roman" w:hAnsi="Times New Roman" w:cs="Times New Roman"/>
                <w:sz w:val="17"/>
                <w:szCs w:val="17"/>
              </w:rPr>
              <w:t>-</w:t>
            </w:r>
          </w:p>
        </w:tc>
      </w:tr>
      <w:tr w:rsidR="00D87642" w:rsidTr="00F435A3">
        <w:tc>
          <w:tcPr>
            <w:tcW w:w="450" w:type="dxa"/>
          </w:tcPr>
          <w:p w:rsidR="00D87642" w:rsidRPr="005C6240" w:rsidRDefault="00D87642" w:rsidP="00BB4679">
            <w:pPr>
              <w:pStyle w:val="ListParagraph"/>
              <w:ind w:left="0"/>
              <w:jc w:val="both"/>
              <w:rPr>
                <w:rFonts w:ascii="Times New Roman" w:hAnsi="Times New Roman" w:cs="Times New Roman"/>
                <w:sz w:val="17"/>
                <w:szCs w:val="17"/>
              </w:rPr>
            </w:pPr>
            <w:r w:rsidRPr="005C6240">
              <w:rPr>
                <w:rFonts w:ascii="Times New Roman" w:hAnsi="Times New Roman" w:cs="Times New Roman"/>
                <w:sz w:val="17"/>
                <w:szCs w:val="17"/>
              </w:rPr>
              <w:t>10</w:t>
            </w:r>
          </w:p>
        </w:tc>
        <w:tc>
          <w:tcPr>
            <w:tcW w:w="3150" w:type="dxa"/>
          </w:tcPr>
          <w:p w:rsidR="00D87642" w:rsidRPr="005C6240" w:rsidRDefault="00D87642" w:rsidP="00BB4679">
            <w:pPr>
              <w:pStyle w:val="ListParagraph"/>
              <w:ind w:left="0"/>
              <w:rPr>
                <w:rFonts w:ascii="Times New Roman" w:hAnsi="Times New Roman" w:cs="Times New Roman"/>
                <w:sz w:val="17"/>
                <w:szCs w:val="17"/>
              </w:rPr>
            </w:pPr>
            <w:r w:rsidRPr="005C6240">
              <w:rPr>
                <w:rFonts w:ascii="Times New Roman" w:hAnsi="Times New Roman" w:cs="Times New Roman"/>
                <w:sz w:val="17"/>
                <w:szCs w:val="17"/>
              </w:rPr>
              <w:t>Ibu Wali Murid 1/Guru JIS</w:t>
            </w:r>
          </w:p>
        </w:tc>
        <w:tc>
          <w:tcPr>
            <w:tcW w:w="720" w:type="dxa"/>
          </w:tcPr>
          <w:p w:rsidR="00D87642" w:rsidRPr="005C6240" w:rsidRDefault="00D87642" w:rsidP="00BB4679">
            <w:pPr>
              <w:pStyle w:val="ListParagraph"/>
              <w:ind w:left="0"/>
              <w:jc w:val="center"/>
              <w:rPr>
                <w:rFonts w:ascii="Times New Roman" w:hAnsi="Times New Roman" w:cs="Times New Roman"/>
                <w:sz w:val="17"/>
                <w:szCs w:val="17"/>
              </w:rPr>
            </w:pPr>
            <w:r w:rsidRPr="005C6240">
              <w:rPr>
                <w:rFonts w:ascii="Times New Roman" w:hAnsi="Times New Roman" w:cs="Times New Roman"/>
                <w:sz w:val="17"/>
                <w:szCs w:val="17"/>
              </w:rPr>
              <w:t>P9</w:t>
            </w:r>
          </w:p>
        </w:tc>
        <w:tc>
          <w:tcPr>
            <w:tcW w:w="1080" w:type="dxa"/>
          </w:tcPr>
          <w:p w:rsidR="00D87642" w:rsidRPr="005C6240" w:rsidRDefault="00D87642" w:rsidP="00BB4679">
            <w:pPr>
              <w:pStyle w:val="ListParagraph"/>
              <w:ind w:left="0"/>
              <w:jc w:val="center"/>
              <w:rPr>
                <w:rFonts w:ascii="Times New Roman" w:hAnsi="Times New Roman" w:cs="Times New Roman"/>
                <w:sz w:val="17"/>
                <w:szCs w:val="17"/>
              </w:rPr>
            </w:pPr>
            <w:r w:rsidRPr="005C6240">
              <w:rPr>
                <w:rFonts w:ascii="Times New Roman" w:hAnsi="Times New Roman" w:cs="Times New Roman"/>
                <w:sz w:val="17"/>
                <w:szCs w:val="17"/>
              </w:rPr>
              <w:t>8</w:t>
            </w:r>
          </w:p>
        </w:tc>
        <w:tc>
          <w:tcPr>
            <w:tcW w:w="1350" w:type="dxa"/>
          </w:tcPr>
          <w:p w:rsidR="00D87642" w:rsidRPr="005C6240" w:rsidRDefault="00EB05E8" w:rsidP="00BB4679">
            <w:pPr>
              <w:pStyle w:val="ListParagraph"/>
              <w:ind w:left="0"/>
              <w:jc w:val="center"/>
              <w:rPr>
                <w:rFonts w:ascii="Times New Roman" w:hAnsi="Times New Roman" w:cs="Times New Roman"/>
                <w:sz w:val="17"/>
                <w:szCs w:val="17"/>
              </w:rPr>
            </w:pPr>
            <w:r>
              <w:rPr>
                <w:rFonts w:ascii="Times New Roman" w:hAnsi="Times New Roman" w:cs="Times New Roman"/>
                <w:sz w:val="17"/>
                <w:szCs w:val="17"/>
              </w:rPr>
              <w:t>2</w:t>
            </w:r>
          </w:p>
        </w:tc>
        <w:tc>
          <w:tcPr>
            <w:tcW w:w="1170" w:type="dxa"/>
          </w:tcPr>
          <w:p w:rsidR="00D87642" w:rsidRPr="005C6240" w:rsidRDefault="00D87642" w:rsidP="00BB4679">
            <w:pPr>
              <w:pStyle w:val="ListParagraph"/>
              <w:ind w:left="0"/>
              <w:jc w:val="center"/>
              <w:rPr>
                <w:rFonts w:ascii="Times New Roman" w:hAnsi="Times New Roman" w:cs="Times New Roman"/>
                <w:sz w:val="17"/>
                <w:szCs w:val="17"/>
              </w:rPr>
            </w:pPr>
            <w:r w:rsidRPr="005C6240">
              <w:rPr>
                <w:rFonts w:ascii="Times New Roman" w:hAnsi="Times New Roman" w:cs="Times New Roman"/>
                <w:sz w:val="17"/>
                <w:szCs w:val="17"/>
              </w:rPr>
              <w:t>-</w:t>
            </w:r>
          </w:p>
        </w:tc>
      </w:tr>
      <w:tr w:rsidR="00D87642" w:rsidTr="00F435A3">
        <w:tc>
          <w:tcPr>
            <w:tcW w:w="450" w:type="dxa"/>
          </w:tcPr>
          <w:p w:rsidR="00D87642" w:rsidRPr="005C6240" w:rsidRDefault="00D87642" w:rsidP="00BB4679">
            <w:pPr>
              <w:pStyle w:val="ListParagraph"/>
              <w:ind w:left="0"/>
              <w:jc w:val="both"/>
              <w:rPr>
                <w:rFonts w:ascii="Times New Roman" w:hAnsi="Times New Roman" w:cs="Times New Roman"/>
                <w:sz w:val="17"/>
                <w:szCs w:val="17"/>
              </w:rPr>
            </w:pPr>
            <w:r w:rsidRPr="005C6240">
              <w:rPr>
                <w:rFonts w:ascii="Times New Roman" w:hAnsi="Times New Roman" w:cs="Times New Roman"/>
                <w:sz w:val="17"/>
                <w:szCs w:val="17"/>
              </w:rPr>
              <w:t>11</w:t>
            </w:r>
          </w:p>
        </w:tc>
        <w:tc>
          <w:tcPr>
            <w:tcW w:w="3150" w:type="dxa"/>
          </w:tcPr>
          <w:p w:rsidR="00D87642" w:rsidRPr="005C6240" w:rsidRDefault="00D87642" w:rsidP="00BB4679">
            <w:pPr>
              <w:pStyle w:val="ListParagraph"/>
              <w:ind w:left="0"/>
              <w:rPr>
                <w:rFonts w:ascii="Times New Roman" w:hAnsi="Times New Roman" w:cs="Times New Roman"/>
                <w:sz w:val="17"/>
                <w:szCs w:val="17"/>
              </w:rPr>
            </w:pPr>
            <w:r w:rsidRPr="005C6240">
              <w:rPr>
                <w:rFonts w:ascii="Times New Roman" w:hAnsi="Times New Roman" w:cs="Times New Roman"/>
                <w:sz w:val="17"/>
                <w:szCs w:val="17"/>
              </w:rPr>
              <w:t>Ibu Wali Murid 2</w:t>
            </w:r>
          </w:p>
        </w:tc>
        <w:tc>
          <w:tcPr>
            <w:tcW w:w="720" w:type="dxa"/>
          </w:tcPr>
          <w:p w:rsidR="00D87642" w:rsidRPr="005C6240" w:rsidRDefault="00D87642" w:rsidP="00BB4679">
            <w:pPr>
              <w:pStyle w:val="ListParagraph"/>
              <w:ind w:left="0"/>
              <w:jc w:val="center"/>
              <w:rPr>
                <w:rFonts w:ascii="Times New Roman" w:hAnsi="Times New Roman" w:cs="Times New Roman"/>
                <w:sz w:val="17"/>
                <w:szCs w:val="17"/>
              </w:rPr>
            </w:pPr>
            <w:r w:rsidRPr="005C6240">
              <w:rPr>
                <w:rFonts w:ascii="Times New Roman" w:hAnsi="Times New Roman" w:cs="Times New Roman"/>
                <w:sz w:val="17"/>
                <w:szCs w:val="17"/>
              </w:rPr>
              <w:t>P10</w:t>
            </w:r>
          </w:p>
        </w:tc>
        <w:tc>
          <w:tcPr>
            <w:tcW w:w="1080" w:type="dxa"/>
          </w:tcPr>
          <w:p w:rsidR="00D87642" w:rsidRPr="005C6240" w:rsidRDefault="00D87642" w:rsidP="00BB4679">
            <w:pPr>
              <w:pStyle w:val="ListParagraph"/>
              <w:ind w:left="0"/>
              <w:jc w:val="center"/>
              <w:rPr>
                <w:rFonts w:ascii="Times New Roman" w:hAnsi="Times New Roman" w:cs="Times New Roman"/>
                <w:sz w:val="17"/>
                <w:szCs w:val="17"/>
              </w:rPr>
            </w:pPr>
            <w:r w:rsidRPr="005C6240">
              <w:rPr>
                <w:rFonts w:ascii="Times New Roman" w:hAnsi="Times New Roman" w:cs="Times New Roman"/>
                <w:sz w:val="17"/>
                <w:szCs w:val="17"/>
              </w:rPr>
              <w:t>13</w:t>
            </w:r>
          </w:p>
        </w:tc>
        <w:tc>
          <w:tcPr>
            <w:tcW w:w="1350" w:type="dxa"/>
          </w:tcPr>
          <w:p w:rsidR="00D87642" w:rsidRPr="005C6240" w:rsidRDefault="00EB05E8" w:rsidP="00BB4679">
            <w:pPr>
              <w:pStyle w:val="ListParagraph"/>
              <w:ind w:left="0"/>
              <w:jc w:val="center"/>
              <w:rPr>
                <w:rFonts w:ascii="Times New Roman" w:hAnsi="Times New Roman" w:cs="Times New Roman"/>
                <w:sz w:val="17"/>
                <w:szCs w:val="17"/>
              </w:rPr>
            </w:pPr>
            <w:r>
              <w:rPr>
                <w:rFonts w:ascii="Times New Roman" w:hAnsi="Times New Roman" w:cs="Times New Roman"/>
                <w:sz w:val="17"/>
                <w:szCs w:val="17"/>
              </w:rPr>
              <w:t>3</w:t>
            </w:r>
          </w:p>
        </w:tc>
        <w:tc>
          <w:tcPr>
            <w:tcW w:w="1170" w:type="dxa"/>
          </w:tcPr>
          <w:p w:rsidR="00D87642" w:rsidRPr="005C6240" w:rsidRDefault="00EB05E8" w:rsidP="00BB4679">
            <w:pPr>
              <w:pStyle w:val="ListParagraph"/>
              <w:ind w:left="0"/>
              <w:jc w:val="center"/>
              <w:rPr>
                <w:rFonts w:ascii="Times New Roman" w:hAnsi="Times New Roman" w:cs="Times New Roman"/>
                <w:sz w:val="17"/>
                <w:szCs w:val="17"/>
              </w:rPr>
            </w:pPr>
            <w:r>
              <w:rPr>
                <w:rFonts w:ascii="Times New Roman" w:hAnsi="Times New Roman" w:cs="Times New Roman"/>
                <w:sz w:val="17"/>
                <w:szCs w:val="17"/>
              </w:rPr>
              <w:t>2</w:t>
            </w:r>
          </w:p>
        </w:tc>
      </w:tr>
      <w:tr w:rsidR="00D87642" w:rsidTr="00F435A3">
        <w:tc>
          <w:tcPr>
            <w:tcW w:w="450" w:type="dxa"/>
          </w:tcPr>
          <w:p w:rsidR="00D87642" w:rsidRPr="005C6240" w:rsidRDefault="00D87642" w:rsidP="00BB4679">
            <w:pPr>
              <w:pStyle w:val="ListParagraph"/>
              <w:ind w:left="0"/>
              <w:jc w:val="both"/>
              <w:rPr>
                <w:rFonts w:ascii="Times New Roman" w:hAnsi="Times New Roman" w:cs="Times New Roman"/>
                <w:sz w:val="17"/>
                <w:szCs w:val="17"/>
              </w:rPr>
            </w:pPr>
            <w:r w:rsidRPr="005C6240">
              <w:rPr>
                <w:rFonts w:ascii="Times New Roman" w:hAnsi="Times New Roman" w:cs="Times New Roman"/>
                <w:sz w:val="17"/>
                <w:szCs w:val="17"/>
              </w:rPr>
              <w:t>12</w:t>
            </w:r>
          </w:p>
        </w:tc>
        <w:tc>
          <w:tcPr>
            <w:tcW w:w="3150" w:type="dxa"/>
          </w:tcPr>
          <w:p w:rsidR="00D87642" w:rsidRPr="005C6240" w:rsidRDefault="00D87642" w:rsidP="00BB4679">
            <w:pPr>
              <w:pStyle w:val="ListParagraph"/>
              <w:ind w:left="0"/>
              <w:rPr>
                <w:rFonts w:ascii="Times New Roman" w:hAnsi="Times New Roman" w:cs="Times New Roman"/>
                <w:sz w:val="17"/>
                <w:szCs w:val="17"/>
              </w:rPr>
            </w:pPr>
            <w:r w:rsidRPr="005C6240">
              <w:rPr>
                <w:rFonts w:ascii="Times New Roman" w:hAnsi="Times New Roman" w:cs="Times New Roman"/>
                <w:sz w:val="17"/>
                <w:szCs w:val="17"/>
              </w:rPr>
              <w:t>Ibu Korban</w:t>
            </w:r>
          </w:p>
        </w:tc>
        <w:tc>
          <w:tcPr>
            <w:tcW w:w="720" w:type="dxa"/>
          </w:tcPr>
          <w:p w:rsidR="00D87642" w:rsidRPr="005C6240" w:rsidRDefault="00D87642" w:rsidP="00BB4679">
            <w:pPr>
              <w:pStyle w:val="ListParagraph"/>
              <w:ind w:left="0"/>
              <w:jc w:val="center"/>
              <w:rPr>
                <w:rFonts w:ascii="Times New Roman" w:hAnsi="Times New Roman" w:cs="Times New Roman"/>
                <w:sz w:val="17"/>
                <w:szCs w:val="17"/>
              </w:rPr>
            </w:pPr>
            <w:r w:rsidRPr="005C6240">
              <w:rPr>
                <w:rFonts w:ascii="Times New Roman" w:hAnsi="Times New Roman" w:cs="Times New Roman"/>
                <w:sz w:val="17"/>
                <w:szCs w:val="17"/>
              </w:rPr>
              <w:t>P11</w:t>
            </w:r>
          </w:p>
        </w:tc>
        <w:tc>
          <w:tcPr>
            <w:tcW w:w="1080" w:type="dxa"/>
          </w:tcPr>
          <w:p w:rsidR="00D87642" w:rsidRPr="005C6240" w:rsidRDefault="00D87642" w:rsidP="00BB4679">
            <w:pPr>
              <w:pStyle w:val="ListParagraph"/>
              <w:ind w:left="0"/>
              <w:jc w:val="center"/>
              <w:rPr>
                <w:rFonts w:ascii="Times New Roman" w:hAnsi="Times New Roman" w:cs="Times New Roman"/>
                <w:sz w:val="17"/>
                <w:szCs w:val="17"/>
              </w:rPr>
            </w:pPr>
            <w:r w:rsidRPr="005C6240">
              <w:rPr>
                <w:rFonts w:ascii="Times New Roman" w:hAnsi="Times New Roman" w:cs="Times New Roman"/>
                <w:sz w:val="17"/>
                <w:szCs w:val="17"/>
              </w:rPr>
              <w:t>7</w:t>
            </w:r>
          </w:p>
        </w:tc>
        <w:tc>
          <w:tcPr>
            <w:tcW w:w="1350" w:type="dxa"/>
          </w:tcPr>
          <w:p w:rsidR="00D87642" w:rsidRPr="005C6240" w:rsidRDefault="00EB05E8" w:rsidP="00BB4679">
            <w:pPr>
              <w:pStyle w:val="ListParagraph"/>
              <w:ind w:left="0"/>
              <w:jc w:val="center"/>
              <w:rPr>
                <w:rFonts w:ascii="Times New Roman" w:hAnsi="Times New Roman" w:cs="Times New Roman"/>
                <w:sz w:val="17"/>
                <w:szCs w:val="17"/>
              </w:rPr>
            </w:pPr>
            <w:r>
              <w:rPr>
                <w:rFonts w:ascii="Times New Roman" w:hAnsi="Times New Roman" w:cs="Times New Roman"/>
                <w:sz w:val="17"/>
                <w:szCs w:val="17"/>
              </w:rPr>
              <w:t>1</w:t>
            </w:r>
          </w:p>
        </w:tc>
        <w:tc>
          <w:tcPr>
            <w:tcW w:w="1170" w:type="dxa"/>
          </w:tcPr>
          <w:p w:rsidR="00D87642" w:rsidRPr="005C6240" w:rsidRDefault="00D87642" w:rsidP="00BB4679">
            <w:pPr>
              <w:pStyle w:val="ListParagraph"/>
              <w:ind w:left="0"/>
              <w:jc w:val="center"/>
              <w:rPr>
                <w:rFonts w:ascii="Times New Roman" w:hAnsi="Times New Roman" w:cs="Times New Roman"/>
                <w:sz w:val="17"/>
                <w:szCs w:val="17"/>
              </w:rPr>
            </w:pPr>
            <w:r w:rsidRPr="005C6240">
              <w:rPr>
                <w:rFonts w:ascii="Times New Roman" w:hAnsi="Times New Roman" w:cs="Times New Roman"/>
                <w:sz w:val="17"/>
                <w:szCs w:val="17"/>
              </w:rPr>
              <w:t>-</w:t>
            </w:r>
          </w:p>
        </w:tc>
      </w:tr>
      <w:tr w:rsidR="00D87642" w:rsidTr="00F435A3">
        <w:tc>
          <w:tcPr>
            <w:tcW w:w="450" w:type="dxa"/>
          </w:tcPr>
          <w:p w:rsidR="00D87642" w:rsidRPr="005C6240" w:rsidRDefault="00D87642" w:rsidP="00BB4679">
            <w:pPr>
              <w:pStyle w:val="ListParagraph"/>
              <w:ind w:left="0"/>
              <w:jc w:val="both"/>
              <w:rPr>
                <w:rFonts w:ascii="Times New Roman" w:hAnsi="Times New Roman" w:cs="Times New Roman"/>
                <w:sz w:val="17"/>
                <w:szCs w:val="17"/>
              </w:rPr>
            </w:pPr>
            <w:r w:rsidRPr="005C6240">
              <w:rPr>
                <w:rFonts w:ascii="Times New Roman" w:hAnsi="Times New Roman" w:cs="Times New Roman"/>
                <w:sz w:val="17"/>
                <w:szCs w:val="17"/>
              </w:rPr>
              <w:t>13</w:t>
            </w:r>
          </w:p>
        </w:tc>
        <w:tc>
          <w:tcPr>
            <w:tcW w:w="3150" w:type="dxa"/>
          </w:tcPr>
          <w:p w:rsidR="00D87642" w:rsidRPr="005C6240" w:rsidRDefault="00D87642" w:rsidP="00BB4679">
            <w:pPr>
              <w:pStyle w:val="ListParagraph"/>
              <w:ind w:left="0"/>
              <w:rPr>
                <w:rFonts w:ascii="Times New Roman" w:hAnsi="Times New Roman" w:cs="Times New Roman"/>
                <w:sz w:val="17"/>
                <w:szCs w:val="17"/>
              </w:rPr>
            </w:pPr>
            <w:r w:rsidRPr="005C6240">
              <w:rPr>
                <w:rFonts w:ascii="Times New Roman" w:hAnsi="Times New Roman" w:cs="Times New Roman"/>
                <w:sz w:val="17"/>
                <w:szCs w:val="17"/>
              </w:rPr>
              <w:t>Dokter Forensik</w:t>
            </w:r>
          </w:p>
        </w:tc>
        <w:tc>
          <w:tcPr>
            <w:tcW w:w="720" w:type="dxa"/>
          </w:tcPr>
          <w:p w:rsidR="00D87642" w:rsidRPr="005C6240" w:rsidRDefault="00D87642" w:rsidP="00BB4679">
            <w:pPr>
              <w:pStyle w:val="ListParagraph"/>
              <w:ind w:left="0"/>
              <w:jc w:val="center"/>
              <w:rPr>
                <w:rFonts w:ascii="Times New Roman" w:hAnsi="Times New Roman" w:cs="Times New Roman"/>
                <w:sz w:val="17"/>
                <w:szCs w:val="17"/>
              </w:rPr>
            </w:pPr>
            <w:r w:rsidRPr="005C6240">
              <w:rPr>
                <w:rFonts w:ascii="Times New Roman" w:hAnsi="Times New Roman" w:cs="Times New Roman"/>
                <w:sz w:val="17"/>
                <w:szCs w:val="17"/>
              </w:rPr>
              <w:t>P12</w:t>
            </w:r>
          </w:p>
        </w:tc>
        <w:tc>
          <w:tcPr>
            <w:tcW w:w="1080" w:type="dxa"/>
          </w:tcPr>
          <w:p w:rsidR="00D87642" w:rsidRPr="005C6240" w:rsidRDefault="00D87642" w:rsidP="00BB4679">
            <w:pPr>
              <w:pStyle w:val="ListParagraph"/>
              <w:ind w:left="0"/>
              <w:jc w:val="center"/>
              <w:rPr>
                <w:rFonts w:ascii="Times New Roman" w:hAnsi="Times New Roman" w:cs="Times New Roman"/>
                <w:sz w:val="17"/>
                <w:szCs w:val="17"/>
              </w:rPr>
            </w:pPr>
            <w:r w:rsidRPr="005C6240">
              <w:rPr>
                <w:rFonts w:ascii="Times New Roman" w:hAnsi="Times New Roman" w:cs="Times New Roman"/>
                <w:sz w:val="17"/>
                <w:szCs w:val="17"/>
              </w:rPr>
              <w:t>3</w:t>
            </w:r>
          </w:p>
        </w:tc>
        <w:tc>
          <w:tcPr>
            <w:tcW w:w="1350" w:type="dxa"/>
          </w:tcPr>
          <w:p w:rsidR="00D87642" w:rsidRPr="005C6240" w:rsidRDefault="00EB05E8" w:rsidP="00BB4679">
            <w:pPr>
              <w:pStyle w:val="ListParagraph"/>
              <w:ind w:left="0"/>
              <w:jc w:val="center"/>
              <w:rPr>
                <w:rFonts w:ascii="Times New Roman" w:hAnsi="Times New Roman" w:cs="Times New Roman"/>
                <w:sz w:val="17"/>
                <w:szCs w:val="17"/>
              </w:rPr>
            </w:pPr>
            <w:r>
              <w:rPr>
                <w:rFonts w:ascii="Times New Roman" w:hAnsi="Times New Roman" w:cs="Times New Roman"/>
                <w:sz w:val="17"/>
                <w:szCs w:val="17"/>
              </w:rPr>
              <w:t>2</w:t>
            </w:r>
          </w:p>
        </w:tc>
        <w:tc>
          <w:tcPr>
            <w:tcW w:w="1170" w:type="dxa"/>
          </w:tcPr>
          <w:p w:rsidR="00D87642" w:rsidRPr="005C6240" w:rsidRDefault="00D87642" w:rsidP="00BB4679">
            <w:pPr>
              <w:pStyle w:val="ListParagraph"/>
              <w:ind w:left="0"/>
              <w:jc w:val="center"/>
              <w:rPr>
                <w:rFonts w:ascii="Times New Roman" w:hAnsi="Times New Roman" w:cs="Times New Roman"/>
                <w:sz w:val="17"/>
                <w:szCs w:val="17"/>
              </w:rPr>
            </w:pPr>
            <w:r w:rsidRPr="005C6240">
              <w:rPr>
                <w:rFonts w:ascii="Times New Roman" w:hAnsi="Times New Roman" w:cs="Times New Roman"/>
                <w:sz w:val="17"/>
                <w:szCs w:val="17"/>
              </w:rPr>
              <w:t>-</w:t>
            </w:r>
          </w:p>
        </w:tc>
      </w:tr>
      <w:tr w:rsidR="00D87642" w:rsidTr="00F435A3">
        <w:tc>
          <w:tcPr>
            <w:tcW w:w="450" w:type="dxa"/>
          </w:tcPr>
          <w:p w:rsidR="00D87642" w:rsidRPr="005C6240" w:rsidRDefault="00D87642" w:rsidP="00BB4679">
            <w:pPr>
              <w:pStyle w:val="ListParagraph"/>
              <w:ind w:left="0"/>
              <w:jc w:val="both"/>
              <w:rPr>
                <w:rFonts w:ascii="Times New Roman" w:hAnsi="Times New Roman" w:cs="Times New Roman"/>
                <w:sz w:val="17"/>
                <w:szCs w:val="17"/>
              </w:rPr>
            </w:pPr>
            <w:r w:rsidRPr="005C6240">
              <w:rPr>
                <w:rFonts w:ascii="Times New Roman" w:hAnsi="Times New Roman" w:cs="Times New Roman"/>
                <w:sz w:val="17"/>
                <w:szCs w:val="17"/>
              </w:rPr>
              <w:t>14</w:t>
            </w:r>
          </w:p>
        </w:tc>
        <w:tc>
          <w:tcPr>
            <w:tcW w:w="3150" w:type="dxa"/>
          </w:tcPr>
          <w:p w:rsidR="00D87642" w:rsidRPr="005C6240" w:rsidRDefault="00D87642" w:rsidP="00BB4679">
            <w:pPr>
              <w:pStyle w:val="ListParagraph"/>
              <w:ind w:left="0"/>
              <w:rPr>
                <w:rFonts w:ascii="Times New Roman" w:hAnsi="Times New Roman" w:cs="Times New Roman"/>
                <w:sz w:val="17"/>
                <w:szCs w:val="17"/>
              </w:rPr>
            </w:pPr>
            <w:r w:rsidRPr="005C6240">
              <w:rPr>
                <w:rFonts w:ascii="Times New Roman" w:hAnsi="Times New Roman" w:cs="Times New Roman"/>
                <w:sz w:val="17"/>
                <w:szCs w:val="17"/>
              </w:rPr>
              <w:t>Ketua Serikat Kerja</w:t>
            </w:r>
          </w:p>
        </w:tc>
        <w:tc>
          <w:tcPr>
            <w:tcW w:w="720" w:type="dxa"/>
          </w:tcPr>
          <w:p w:rsidR="00D87642" w:rsidRPr="005C6240" w:rsidRDefault="00D87642" w:rsidP="00BB4679">
            <w:pPr>
              <w:pStyle w:val="ListParagraph"/>
              <w:ind w:left="0"/>
              <w:jc w:val="center"/>
              <w:rPr>
                <w:rFonts w:ascii="Times New Roman" w:hAnsi="Times New Roman" w:cs="Times New Roman"/>
                <w:sz w:val="17"/>
                <w:szCs w:val="17"/>
              </w:rPr>
            </w:pPr>
            <w:r w:rsidRPr="005C6240">
              <w:rPr>
                <w:rFonts w:ascii="Times New Roman" w:hAnsi="Times New Roman" w:cs="Times New Roman"/>
                <w:sz w:val="17"/>
                <w:szCs w:val="17"/>
              </w:rPr>
              <w:t>P13</w:t>
            </w:r>
          </w:p>
        </w:tc>
        <w:tc>
          <w:tcPr>
            <w:tcW w:w="1080" w:type="dxa"/>
          </w:tcPr>
          <w:p w:rsidR="00D87642" w:rsidRPr="005C6240" w:rsidRDefault="00D87642" w:rsidP="00BB4679">
            <w:pPr>
              <w:pStyle w:val="ListParagraph"/>
              <w:ind w:left="0"/>
              <w:jc w:val="center"/>
              <w:rPr>
                <w:rFonts w:ascii="Times New Roman" w:hAnsi="Times New Roman" w:cs="Times New Roman"/>
                <w:sz w:val="17"/>
                <w:szCs w:val="17"/>
              </w:rPr>
            </w:pPr>
            <w:r w:rsidRPr="005C6240">
              <w:rPr>
                <w:rFonts w:ascii="Times New Roman" w:hAnsi="Times New Roman" w:cs="Times New Roman"/>
                <w:sz w:val="17"/>
                <w:szCs w:val="17"/>
              </w:rPr>
              <w:t>11</w:t>
            </w:r>
          </w:p>
        </w:tc>
        <w:tc>
          <w:tcPr>
            <w:tcW w:w="1350" w:type="dxa"/>
          </w:tcPr>
          <w:p w:rsidR="00D87642" w:rsidRPr="005C6240" w:rsidRDefault="00EB05E8" w:rsidP="00BB4679">
            <w:pPr>
              <w:pStyle w:val="ListParagraph"/>
              <w:ind w:left="0"/>
              <w:jc w:val="center"/>
              <w:rPr>
                <w:rFonts w:ascii="Times New Roman" w:hAnsi="Times New Roman" w:cs="Times New Roman"/>
                <w:sz w:val="17"/>
                <w:szCs w:val="17"/>
              </w:rPr>
            </w:pPr>
            <w:r>
              <w:rPr>
                <w:rFonts w:ascii="Times New Roman" w:hAnsi="Times New Roman" w:cs="Times New Roman"/>
                <w:sz w:val="17"/>
                <w:szCs w:val="17"/>
              </w:rPr>
              <w:t>4</w:t>
            </w:r>
          </w:p>
        </w:tc>
        <w:tc>
          <w:tcPr>
            <w:tcW w:w="1170" w:type="dxa"/>
          </w:tcPr>
          <w:p w:rsidR="00D87642" w:rsidRPr="005C6240" w:rsidRDefault="00EB05E8" w:rsidP="00BB4679">
            <w:pPr>
              <w:pStyle w:val="ListParagraph"/>
              <w:ind w:left="0"/>
              <w:jc w:val="center"/>
              <w:rPr>
                <w:rFonts w:ascii="Times New Roman" w:hAnsi="Times New Roman" w:cs="Times New Roman"/>
                <w:sz w:val="17"/>
                <w:szCs w:val="17"/>
              </w:rPr>
            </w:pPr>
            <w:r>
              <w:rPr>
                <w:rFonts w:ascii="Times New Roman" w:hAnsi="Times New Roman" w:cs="Times New Roman"/>
                <w:sz w:val="17"/>
                <w:szCs w:val="17"/>
              </w:rPr>
              <w:t>1</w:t>
            </w:r>
          </w:p>
        </w:tc>
      </w:tr>
      <w:tr w:rsidR="00D87642" w:rsidTr="00F435A3">
        <w:tc>
          <w:tcPr>
            <w:tcW w:w="450" w:type="dxa"/>
          </w:tcPr>
          <w:p w:rsidR="00D87642" w:rsidRPr="005C6240" w:rsidRDefault="00D87642" w:rsidP="00BB4679">
            <w:pPr>
              <w:pStyle w:val="ListParagraph"/>
              <w:ind w:left="0"/>
              <w:jc w:val="both"/>
              <w:rPr>
                <w:rFonts w:ascii="Times New Roman" w:hAnsi="Times New Roman" w:cs="Times New Roman"/>
                <w:sz w:val="17"/>
                <w:szCs w:val="17"/>
              </w:rPr>
            </w:pPr>
            <w:r w:rsidRPr="005C6240">
              <w:rPr>
                <w:rFonts w:ascii="Times New Roman" w:hAnsi="Times New Roman" w:cs="Times New Roman"/>
                <w:sz w:val="17"/>
                <w:szCs w:val="17"/>
              </w:rPr>
              <w:t>15</w:t>
            </w:r>
          </w:p>
        </w:tc>
        <w:tc>
          <w:tcPr>
            <w:tcW w:w="3150" w:type="dxa"/>
          </w:tcPr>
          <w:p w:rsidR="00D87642" w:rsidRPr="005C6240" w:rsidRDefault="00D87642" w:rsidP="00BB4679">
            <w:pPr>
              <w:pStyle w:val="ListParagraph"/>
              <w:ind w:left="0"/>
              <w:rPr>
                <w:rFonts w:ascii="Times New Roman" w:hAnsi="Times New Roman" w:cs="Times New Roman"/>
                <w:sz w:val="17"/>
                <w:szCs w:val="17"/>
              </w:rPr>
            </w:pPr>
            <w:r w:rsidRPr="005C6240">
              <w:rPr>
                <w:rFonts w:ascii="Times New Roman" w:hAnsi="Times New Roman" w:cs="Times New Roman"/>
                <w:sz w:val="17"/>
                <w:szCs w:val="17"/>
              </w:rPr>
              <w:t>Pakar Hukum Tata Negara</w:t>
            </w:r>
          </w:p>
        </w:tc>
        <w:tc>
          <w:tcPr>
            <w:tcW w:w="720" w:type="dxa"/>
          </w:tcPr>
          <w:p w:rsidR="00D87642" w:rsidRPr="005C6240" w:rsidRDefault="00D87642" w:rsidP="00BB4679">
            <w:pPr>
              <w:pStyle w:val="ListParagraph"/>
              <w:ind w:left="0"/>
              <w:jc w:val="center"/>
              <w:rPr>
                <w:rFonts w:ascii="Times New Roman" w:hAnsi="Times New Roman" w:cs="Times New Roman"/>
                <w:sz w:val="17"/>
                <w:szCs w:val="17"/>
              </w:rPr>
            </w:pPr>
            <w:r w:rsidRPr="005C6240">
              <w:rPr>
                <w:rFonts w:ascii="Times New Roman" w:hAnsi="Times New Roman" w:cs="Times New Roman"/>
                <w:sz w:val="17"/>
                <w:szCs w:val="17"/>
              </w:rPr>
              <w:t>P14</w:t>
            </w:r>
          </w:p>
        </w:tc>
        <w:tc>
          <w:tcPr>
            <w:tcW w:w="1080" w:type="dxa"/>
          </w:tcPr>
          <w:p w:rsidR="00D87642" w:rsidRPr="005C6240" w:rsidRDefault="00D87642" w:rsidP="00BB4679">
            <w:pPr>
              <w:pStyle w:val="ListParagraph"/>
              <w:ind w:left="0"/>
              <w:jc w:val="center"/>
              <w:rPr>
                <w:rFonts w:ascii="Times New Roman" w:hAnsi="Times New Roman" w:cs="Times New Roman"/>
                <w:sz w:val="17"/>
                <w:szCs w:val="17"/>
              </w:rPr>
            </w:pPr>
            <w:r w:rsidRPr="005C6240">
              <w:rPr>
                <w:rFonts w:ascii="Times New Roman" w:hAnsi="Times New Roman" w:cs="Times New Roman"/>
                <w:sz w:val="17"/>
                <w:szCs w:val="17"/>
              </w:rPr>
              <w:t>2</w:t>
            </w:r>
          </w:p>
        </w:tc>
        <w:tc>
          <w:tcPr>
            <w:tcW w:w="1350" w:type="dxa"/>
          </w:tcPr>
          <w:p w:rsidR="00D87642" w:rsidRPr="005C6240" w:rsidRDefault="00BD5011" w:rsidP="00BB4679">
            <w:pPr>
              <w:pStyle w:val="ListParagraph"/>
              <w:ind w:left="0"/>
              <w:jc w:val="center"/>
              <w:rPr>
                <w:rFonts w:ascii="Times New Roman" w:hAnsi="Times New Roman" w:cs="Times New Roman"/>
                <w:sz w:val="17"/>
                <w:szCs w:val="17"/>
              </w:rPr>
            </w:pPr>
            <w:r>
              <w:rPr>
                <w:rFonts w:ascii="Times New Roman" w:hAnsi="Times New Roman" w:cs="Times New Roman"/>
                <w:sz w:val="17"/>
                <w:szCs w:val="17"/>
              </w:rPr>
              <w:t>-</w:t>
            </w:r>
          </w:p>
        </w:tc>
        <w:tc>
          <w:tcPr>
            <w:tcW w:w="1170" w:type="dxa"/>
          </w:tcPr>
          <w:p w:rsidR="00D87642" w:rsidRPr="005C6240" w:rsidRDefault="00EB05E8" w:rsidP="00BB4679">
            <w:pPr>
              <w:pStyle w:val="ListParagraph"/>
              <w:ind w:left="0"/>
              <w:jc w:val="center"/>
              <w:rPr>
                <w:rFonts w:ascii="Times New Roman" w:hAnsi="Times New Roman" w:cs="Times New Roman"/>
                <w:sz w:val="17"/>
                <w:szCs w:val="17"/>
              </w:rPr>
            </w:pPr>
            <w:r>
              <w:rPr>
                <w:rFonts w:ascii="Times New Roman" w:hAnsi="Times New Roman" w:cs="Times New Roman"/>
                <w:sz w:val="17"/>
                <w:szCs w:val="17"/>
              </w:rPr>
              <w:t>1</w:t>
            </w:r>
          </w:p>
        </w:tc>
      </w:tr>
      <w:tr w:rsidR="00D87642" w:rsidTr="00F435A3">
        <w:tc>
          <w:tcPr>
            <w:tcW w:w="450" w:type="dxa"/>
          </w:tcPr>
          <w:p w:rsidR="00D87642" w:rsidRPr="005C6240" w:rsidRDefault="00D87642" w:rsidP="00BB4679">
            <w:pPr>
              <w:pStyle w:val="ListParagraph"/>
              <w:ind w:left="0"/>
              <w:jc w:val="both"/>
              <w:rPr>
                <w:rFonts w:ascii="Times New Roman" w:hAnsi="Times New Roman" w:cs="Times New Roman"/>
                <w:sz w:val="17"/>
                <w:szCs w:val="17"/>
              </w:rPr>
            </w:pPr>
            <w:r w:rsidRPr="005C6240">
              <w:rPr>
                <w:rFonts w:ascii="Times New Roman" w:hAnsi="Times New Roman" w:cs="Times New Roman"/>
                <w:sz w:val="17"/>
                <w:szCs w:val="17"/>
              </w:rPr>
              <w:t>16</w:t>
            </w:r>
          </w:p>
        </w:tc>
        <w:tc>
          <w:tcPr>
            <w:tcW w:w="3150" w:type="dxa"/>
          </w:tcPr>
          <w:p w:rsidR="00D87642" w:rsidRPr="005C6240" w:rsidRDefault="00D87642" w:rsidP="00BB4679">
            <w:pPr>
              <w:pStyle w:val="ListParagraph"/>
              <w:ind w:left="0"/>
              <w:rPr>
                <w:rFonts w:ascii="Times New Roman" w:hAnsi="Times New Roman" w:cs="Times New Roman"/>
                <w:sz w:val="17"/>
                <w:szCs w:val="17"/>
              </w:rPr>
            </w:pPr>
            <w:r w:rsidRPr="005C6240">
              <w:rPr>
                <w:rFonts w:ascii="Times New Roman" w:hAnsi="Times New Roman" w:cs="Times New Roman"/>
                <w:sz w:val="17"/>
                <w:szCs w:val="17"/>
              </w:rPr>
              <w:t>Aktivis Pemerhati Anak Indonesia</w:t>
            </w:r>
          </w:p>
        </w:tc>
        <w:tc>
          <w:tcPr>
            <w:tcW w:w="720" w:type="dxa"/>
          </w:tcPr>
          <w:p w:rsidR="00D87642" w:rsidRPr="005C6240" w:rsidRDefault="00D87642" w:rsidP="00BB4679">
            <w:pPr>
              <w:pStyle w:val="ListParagraph"/>
              <w:ind w:left="0"/>
              <w:jc w:val="center"/>
              <w:rPr>
                <w:rFonts w:ascii="Times New Roman" w:hAnsi="Times New Roman" w:cs="Times New Roman"/>
                <w:sz w:val="17"/>
                <w:szCs w:val="17"/>
              </w:rPr>
            </w:pPr>
            <w:r w:rsidRPr="005C6240">
              <w:rPr>
                <w:rFonts w:ascii="Times New Roman" w:hAnsi="Times New Roman" w:cs="Times New Roman"/>
                <w:sz w:val="17"/>
                <w:szCs w:val="17"/>
              </w:rPr>
              <w:t>P15</w:t>
            </w:r>
          </w:p>
        </w:tc>
        <w:tc>
          <w:tcPr>
            <w:tcW w:w="1080" w:type="dxa"/>
          </w:tcPr>
          <w:p w:rsidR="00D87642" w:rsidRPr="005C6240" w:rsidRDefault="00D87642" w:rsidP="00BB4679">
            <w:pPr>
              <w:pStyle w:val="ListParagraph"/>
              <w:ind w:left="0"/>
              <w:jc w:val="center"/>
              <w:rPr>
                <w:rFonts w:ascii="Times New Roman" w:hAnsi="Times New Roman" w:cs="Times New Roman"/>
                <w:sz w:val="17"/>
                <w:szCs w:val="17"/>
              </w:rPr>
            </w:pPr>
            <w:r w:rsidRPr="005C6240">
              <w:rPr>
                <w:rFonts w:ascii="Times New Roman" w:hAnsi="Times New Roman" w:cs="Times New Roman"/>
                <w:sz w:val="17"/>
                <w:szCs w:val="17"/>
              </w:rPr>
              <w:t>9</w:t>
            </w:r>
          </w:p>
        </w:tc>
        <w:tc>
          <w:tcPr>
            <w:tcW w:w="1350" w:type="dxa"/>
          </w:tcPr>
          <w:p w:rsidR="00D87642" w:rsidRPr="005C6240" w:rsidRDefault="00EB05E8" w:rsidP="00BB4679">
            <w:pPr>
              <w:pStyle w:val="ListParagraph"/>
              <w:ind w:left="0"/>
              <w:jc w:val="center"/>
              <w:rPr>
                <w:rFonts w:ascii="Times New Roman" w:hAnsi="Times New Roman" w:cs="Times New Roman"/>
                <w:sz w:val="17"/>
                <w:szCs w:val="17"/>
              </w:rPr>
            </w:pPr>
            <w:r>
              <w:rPr>
                <w:rFonts w:ascii="Times New Roman" w:hAnsi="Times New Roman" w:cs="Times New Roman"/>
                <w:sz w:val="17"/>
                <w:szCs w:val="17"/>
              </w:rPr>
              <w:t>5</w:t>
            </w:r>
          </w:p>
        </w:tc>
        <w:tc>
          <w:tcPr>
            <w:tcW w:w="1170" w:type="dxa"/>
          </w:tcPr>
          <w:p w:rsidR="00D87642" w:rsidRPr="005C6240" w:rsidRDefault="00D87642" w:rsidP="00BB4679">
            <w:pPr>
              <w:pStyle w:val="ListParagraph"/>
              <w:ind w:left="0"/>
              <w:jc w:val="center"/>
              <w:rPr>
                <w:rFonts w:ascii="Times New Roman" w:hAnsi="Times New Roman" w:cs="Times New Roman"/>
                <w:sz w:val="17"/>
                <w:szCs w:val="17"/>
              </w:rPr>
            </w:pPr>
            <w:r w:rsidRPr="005C6240">
              <w:rPr>
                <w:rFonts w:ascii="Times New Roman" w:hAnsi="Times New Roman" w:cs="Times New Roman"/>
                <w:sz w:val="17"/>
                <w:szCs w:val="17"/>
              </w:rPr>
              <w:t>-</w:t>
            </w:r>
          </w:p>
        </w:tc>
      </w:tr>
      <w:tr w:rsidR="00D87642" w:rsidTr="00F435A3">
        <w:tc>
          <w:tcPr>
            <w:tcW w:w="450" w:type="dxa"/>
          </w:tcPr>
          <w:p w:rsidR="00D87642" w:rsidRPr="005C6240" w:rsidRDefault="00D87642" w:rsidP="00BB4679">
            <w:pPr>
              <w:pStyle w:val="ListParagraph"/>
              <w:ind w:left="0"/>
              <w:jc w:val="both"/>
              <w:rPr>
                <w:rFonts w:ascii="Times New Roman" w:hAnsi="Times New Roman" w:cs="Times New Roman"/>
                <w:sz w:val="17"/>
                <w:szCs w:val="17"/>
              </w:rPr>
            </w:pPr>
            <w:r w:rsidRPr="005C6240">
              <w:rPr>
                <w:rFonts w:ascii="Times New Roman" w:hAnsi="Times New Roman" w:cs="Times New Roman"/>
                <w:sz w:val="17"/>
                <w:szCs w:val="17"/>
              </w:rPr>
              <w:t>17</w:t>
            </w:r>
          </w:p>
        </w:tc>
        <w:tc>
          <w:tcPr>
            <w:tcW w:w="3150" w:type="dxa"/>
          </w:tcPr>
          <w:p w:rsidR="00D87642" w:rsidRPr="005C6240" w:rsidRDefault="00D87642" w:rsidP="00BB4679">
            <w:pPr>
              <w:pStyle w:val="ListParagraph"/>
              <w:ind w:left="0"/>
              <w:rPr>
                <w:rFonts w:ascii="Times New Roman" w:hAnsi="Times New Roman" w:cs="Times New Roman"/>
                <w:sz w:val="17"/>
                <w:szCs w:val="17"/>
              </w:rPr>
            </w:pPr>
            <w:r w:rsidRPr="005C6240">
              <w:rPr>
                <w:rFonts w:ascii="Times New Roman" w:hAnsi="Times New Roman" w:cs="Times New Roman"/>
                <w:sz w:val="17"/>
                <w:szCs w:val="17"/>
              </w:rPr>
              <w:t>Anggota DPR</w:t>
            </w:r>
          </w:p>
        </w:tc>
        <w:tc>
          <w:tcPr>
            <w:tcW w:w="720" w:type="dxa"/>
          </w:tcPr>
          <w:p w:rsidR="00D87642" w:rsidRPr="005C6240" w:rsidRDefault="00D87642" w:rsidP="00BB4679">
            <w:pPr>
              <w:pStyle w:val="ListParagraph"/>
              <w:ind w:left="0"/>
              <w:jc w:val="center"/>
              <w:rPr>
                <w:rFonts w:ascii="Times New Roman" w:hAnsi="Times New Roman" w:cs="Times New Roman"/>
                <w:sz w:val="17"/>
                <w:szCs w:val="17"/>
              </w:rPr>
            </w:pPr>
            <w:r w:rsidRPr="005C6240">
              <w:rPr>
                <w:rFonts w:ascii="Times New Roman" w:hAnsi="Times New Roman" w:cs="Times New Roman"/>
                <w:sz w:val="17"/>
                <w:szCs w:val="17"/>
              </w:rPr>
              <w:t>P16</w:t>
            </w:r>
          </w:p>
        </w:tc>
        <w:tc>
          <w:tcPr>
            <w:tcW w:w="1080" w:type="dxa"/>
          </w:tcPr>
          <w:p w:rsidR="00D87642" w:rsidRPr="005C6240" w:rsidRDefault="00D87642" w:rsidP="00BB4679">
            <w:pPr>
              <w:pStyle w:val="ListParagraph"/>
              <w:ind w:left="0"/>
              <w:jc w:val="center"/>
              <w:rPr>
                <w:rFonts w:ascii="Times New Roman" w:hAnsi="Times New Roman" w:cs="Times New Roman"/>
                <w:sz w:val="17"/>
                <w:szCs w:val="17"/>
              </w:rPr>
            </w:pPr>
            <w:r w:rsidRPr="005C6240">
              <w:rPr>
                <w:rFonts w:ascii="Times New Roman" w:hAnsi="Times New Roman" w:cs="Times New Roman"/>
                <w:sz w:val="17"/>
                <w:szCs w:val="17"/>
              </w:rPr>
              <w:t>1</w:t>
            </w:r>
          </w:p>
        </w:tc>
        <w:tc>
          <w:tcPr>
            <w:tcW w:w="1350" w:type="dxa"/>
          </w:tcPr>
          <w:p w:rsidR="00D87642" w:rsidRPr="005C6240" w:rsidRDefault="00EB05E8" w:rsidP="00BB4679">
            <w:pPr>
              <w:pStyle w:val="ListParagraph"/>
              <w:ind w:left="0"/>
              <w:jc w:val="center"/>
              <w:rPr>
                <w:rFonts w:ascii="Times New Roman" w:hAnsi="Times New Roman" w:cs="Times New Roman"/>
                <w:sz w:val="17"/>
                <w:szCs w:val="17"/>
              </w:rPr>
            </w:pPr>
            <w:r>
              <w:rPr>
                <w:rFonts w:ascii="Times New Roman" w:hAnsi="Times New Roman" w:cs="Times New Roman"/>
                <w:sz w:val="17"/>
                <w:szCs w:val="17"/>
              </w:rPr>
              <w:t>1</w:t>
            </w:r>
          </w:p>
        </w:tc>
        <w:tc>
          <w:tcPr>
            <w:tcW w:w="1170" w:type="dxa"/>
          </w:tcPr>
          <w:p w:rsidR="00D87642" w:rsidRPr="005C6240" w:rsidRDefault="00D87642" w:rsidP="00BB4679">
            <w:pPr>
              <w:pStyle w:val="ListParagraph"/>
              <w:ind w:left="0"/>
              <w:jc w:val="center"/>
              <w:rPr>
                <w:rFonts w:ascii="Times New Roman" w:hAnsi="Times New Roman" w:cs="Times New Roman"/>
                <w:sz w:val="17"/>
                <w:szCs w:val="17"/>
              </w:rPr>
            </w:pPr>
            <w:r w:rsidRPr="005C6240">
              <w:rPr>
                <w:rFonts w:ascii="Times New Roman" w:hAnsi="Times New Roman" w:cs="Times New Roman"/>
                <w:sz w:val="17"/>
                <w:szCs w:val="17"/>
              </w:rPr>
              <w:t>-</w:t>
            </w:r>
          </w:p>
        </w:tc>
      </w:tr>
      <w:tr w:rsidR="00D87642" w:rsidTr="00F435A3">
        <w:tc>
          <w:tcPr>
            <w:tcW w:w="450" w:type="dxa"/>
          </w:tcPr>
          <w:p w:rsidR="00D87642" w:rsidRPr="005C6240" w:rsidRDefault="00D87642" w:rsidP="00BB4679">
            <w:pPr>
              <w:pStyle w:val="ListParagraph"/>
              <w:ind w:left="0"/>
              <w:jc w:val="both"/>
              <w:rPr>
                <w:rFonts w:ascii="Times New Roman" w:hAnsi="Times New Roman" w:cs="Times New Roman"/>
                <w:sz w:val="17"/>
                <w:szCs w:val="17"/>
              </w:rPr>
            </w:pPr>
            <w:r w:rsidRPr="005C6240">
              <w:rPr>
                <w:rFonts w:ascii="Times New Roman" w:hAnsi="Times New Roman" w:cs="Times New Roman"/>
                <w:sz w:val="17"/>
                <w:szCs w:val="17"/>
              </w:rPr>
              <w:t>18</w:t>
            </w:r>
          </w:p>
        </w:tc>
        <w:tc>
          <w:tcPr>
            <w:tcW w:w="3150" w:type="dxa"/>
          </w:tcPr>
          <w:p w:rsidR="00D87642" w:rsidRPr="005C6240" w:rsidRDefault="00D87642" w:rsidP="00BB4679">
            <w:pPr>
              <w:pStyle w:val="ListParagraph"/>
              <w:ind w:left="0"/>
              <w:rPr>
                <w:rFonts w:ascii="Times New Roman" w:hAnsi="Times New Roman" w:cs="Times New Roman"/>
                <w:sz w:val="17"/>
                <w:szCs w:val="17"/>
              </w:rPr>
            </w:pPr>
            <w:r w:rsidRPr="005C6240">
              <w:rPr>
                <w:rFonts w:ascii="Times New Roman" w:hAnsi="Times New Roman" w:cs="Times New Roman"/>
                <w:sz w:val="17"/>
                <w:szCs w:val="17"/>
              </w:rPr>
              <w:t>Pembawa Acara</w:t>
            </w:r>
          </w:p>
        </w:tc>
        <w:tc>
          <w:tcPr>
            <w:tcW w:w="720" w:type="dxa"/>
          </w:tcPr>
          <w:p w:rsidR="00D87642" w:rsidRPr="005C6240" w:rsidRDefault="00D87642" w:rsidP="00BB4679">
            <w:pPr>
              <w:pStyle w:val="ListParagraph"/>
              <w:ind w:left="0"/>
              <w:jc w:val="center"/>
              <w:rPr>
                <w:rFonts w:ascii="Times New Roman" w:hAnsi="Times New Roman" w:cs="Times New Roman"/>
                <w:sz w:val="17"/>
                <w:szCs w:val="17"/>
              </w:rPr>
            </w:pPr>
            <w:r w:rsidRPr="005C6240">
              <w:rPr>
                <w:rFonts w:ascii="Times New Roman" w:hAnsi="Times New Roman" w:cs="Times New Roman"/>
                <w:sz w:val="17"/>
                <w:szCs w:val="17"/>
              </w:rPr>
              <w:t>PA</w:t>
            </w:r>
          </w:p>
        </w:tc>
        <w:tc>
          <w:tcPr>
            <w:tcW w:w="1080" w:type="dxa"/>
          </w:tcPr>
          <w:p w:rsidR="00D87642" w:rsidRPr="005C6240" w:rsidRDefault="00D87642" w:rsidP="00BB4679">
            <w:pPr>
              <w:pStyle w:val="ListParagraph"/>
              <w:ind w:left="0"/>
              <w:jc w:val="center"/>
              <w:rPr>
                <w:rFonts w:ascii="Times New Roman" w:hAnsi="Times New Roman" w:cs="Times New Roman"/>
                <w:sz w:val="17"/>
                <w:szCs w:val="17"/>
              </w:rPr>
            </w:pPr>
            <w:r w:rsidRPr="005C6240">
              <w:rPr>
                <w:rFonts w:ascii="Times New Roman" w:hAnsi="Times New Roman" w:cs="Times New Roman"/>
                <w:sz w:val="17"/>
                <w:szCs w:val="17"/>
              </w:rPr>
              <w:t>89</w:t>
            </w:r>
          </w:p>
        </w:tc>
        <w:tc>
          <w:tcPr>
            <w:tcW w:w="1350" w:type="dxa"/>
          </w:tcPr>
          <w:p w:rsidR="00D87642" w:rsidRPr="005C6240" w:rsidRDefault="00EB05E8" w:rsidP="00BB4679">
            <w:pPr>
              <w:pStyle w:val="ListParagraph"/>
              <w:ind w:left="0"/>
              <w:jc w:val="center"/>
              <w:rPr>
                <w:rFonts w:ascii="Times New Roman" w:hAnsi="Times New Roman" w:cs="Times New Roman"/>
                <w:sz w:val="17"/>
                <w:szCs w:val="17"/>
              </w:rPr>
            </w:pPr>
            <w:r>
              <w:rPr>
                <w:rFonts w:ascii="Times New Roman" w:hAnsi="Times New Roman" w:cs="Times New Roman"/>
                <w:sz w:val="17"/>
                <w:szCs w:val="17"/>
              </w:rPr>
              <w:t>4</w:t>
            </w:r>
          </w:p>
        </w:tc>
        <w:tc>
          <w:tcPr>
            <w:tcW w:w="1170" w:type="dxa"/>
          </w:tcPr>
          <w:p w:rsidR="00D87642" w:rsidRPr="005C6240" w:rsidRDefault="00921AC7" w:rsidP="00BB4679">
            <w:pPr>
              <w:pStyle w:val="ListParagraph"/>
              <w:ind w:left="0"/>
              <w:jc w:val="center"/>
              <w:rPr>
                <w:rFonts w:ascii="Times New Roman" w:hAnsi="Times New Roman" w:cs="Times New Roman"/>
                <w:sz w:val="17"/>
                <w:szCs w:val="17"/>
              </w:rPr>
            </w:pPr>
            <w:r>
              <w:rPr>
                <w:rFonts w:ascii="Times New Roman" w:hAnsi="Times New Roman" w:cs="Times New Roman"/>
                <w:sz w:val="17"/>
                <w:szCs w:val="17"/>
              </w:rPr>
              <w:t>1</w:t>
            </w:r>
            <w:r w:rsidR="00EB05E8">
              <w:rPr>
                <w:rFonts w:ascii="Times New Roman" w:hAnsi="Times New Roman" w:cs="Times New Roman"/>
                <w:sz w:val="17"/>
                <w:szCs w:val="17"/>
              </w:rPr>
              <w:t>6</w:t>
            </w:r>
          </w:p>
        </w:tc>
      </w:tr>
    </w:tbl>
    <w:p w:rsidR="00157805" w:rsidRDefault="00157805" w:rsidP="00800999">
      <w:pPr>
        <w:spacing w:after="0" w:line="240" w:lineRule="auto"/>
        <w:ind w:firstLine="630"/>
        <w:jc w:val="both"/>
        <w:rPr>
          <w:rFonts w:ascii="Times New Roman" w:hAnsi="Times New Roman" w:cs="Times New Roman"/>
          <w:b/>
          <w:sz w:val="20"/>
          <w:szCs w:val="20"/>
        </w:rPr>
      </w:pPr>
      <w:r>
        <w:rPr>
          <w:rFonts w:ascii="Times New Roman" w:hAnsi="Times New Roman" w:cs="Times New Roman"/>
          <w:sz w:val="24"/>
          <w:szCs w:val="24"/>
        </w:rPr>
        <w:t xml:space="preserve"> *</w:t>
      </w:r>
      <w:r w:rsidRPr="00157805">
        <w:rPr>
          <w:rFonts w:ascii="Times New Roman" w:hAnsi="Times New Roman" w:cs="Times New Roman"/>
          <w:b/>
          <w:sz w:val="20"/>
          <w:szCs w:val="20"/>
        </w:rPr>
        <w:t xml:space="preserve"> </w:t>
      </w:r>
      <w:r w:rsidRPr="005B36FA">
        <w:rPr>
          <w:rFonts w:ascii="Times New Roman" w:hAnsi="Times New Roman" w:cs="Times New Roman"/>
          <w:b/>
          <w:sz w:val="20"/>
          <w:szCs w:val="20"/>
        </w:rPr>
        <w:t xml:space="preserve">Tabel Data Pengancaman Muka Positif dan Negatif Peserta ILC Edisi </w:t>
      </w:r>
      <w:r>
        <w:rPr>
          <w:rFonts w:ascii="Times New Roman" w:hAnsi="Times New Roman" w:cs="Times New Roman"/>
          <w:b/>
          <w:sz w:val="20"/>
          <w:szCs w:val="20"/>
        </w:rPr>
        <w:t>7 April 2015</w:t>
      </w:r>
    </w:p>
    <w:p w:rsidR="002B5AF8" w:rsidRDefault="00D95C1D" w:rsidP="002B5AF8">
      <w:pPr>
        <w:spacing w:after="0" w:line="240" w:lineRule="auto"/>
        <w:ind w:left="630" w:firstLine="630"/>
        <w:jc w:val="both"/>
        <w:rPr>
          <w:rFonts w:ascii="Times New Roman" w:hAnsi="Times New Roman" w:cs="Times New Roman"/>
          <w:sz w:val="24"/>
          <w:szCs w:val="24"/>
        </w:rPr>
      </w:pPr>
      <w:r>
        <w:rPr>
          <w:rFonts w:ascii="Times New Roman" w:hAnsi="Times New Roman" w:cs="Times New Roman"/>
          <w:sz w:val="24"/>
          <w:szCs w:val="24"/>
        </w:rPr>
        <w:lastRenderedPageBreak/>
        <w:t>Pada tabel di atas dapat diketahui bahwa dari 18 penutur yang melakukan tuturan pada</w:t>
      </w:r>
      <w:r w:rsidR="00766DB9">
        <w:rPr>
          <w:rFonts w:ascii="Times New Roman" w:hAnsi="Times New Roman" w:cs="Times New Roman"/>
          <w:sz w:val="24"/>
          <w:szCs w:val="24"/>
        </w:rPr>
        <w:t xml:space="preserve"> video 2 edisi 7 April 2015 terdapat 3 </w:t>
      </w:r>
      <w:r>
        <w:rPr>
          <w:rFonts w:ascii="Times New Roman" w:hAnsi="Times New Roman" w:cs="Times New Roman"/>
          <w:sz w:val="24"/>
          <w:szCs w:val="24"/>
        </w:rPr>
        <w:t>peserta yang tidak melakukan pe</w:t>
      </w:r>
      <w:r w:rsidR="00766DB9">
        <w:rPr>
          <w:rFonts w:ascii="Times New Roman" w:hAnsi="Times New Roman" w:cs="Times New Roman"/>
          <w:sz w:val="24"/>
          <w:szCs w:val="24"/>
        </w:rPr>
        <w:t xml:space="preserve">ngancaman muka positif yakni P6, </w:t>
      </w:r>
      <w:r>
        <w:rPr>
          <w:rFonts w:ascii="Times New Roman" w:hAnsi="Times New Roman" w:cs="Times New Roman"/>
          <w:sz w:val="24"/>
          <w:szCs w:val="24"/>
        </w:rPr>
        <w:t>P7</w:t>
      </w:r>
      <w:r w:rsidR="00766DB9">
        <w:rPr>
          <w:rFonts w:ascii="Times New Roman" w:hAnsi="Times New Roman" w:cs="Times New Roman"/>
          <w:sz w:val="24"/>
          <w:szCs w:val="24"/>
        </w:rPr>
        <w:t xml:space="preserve"> dan P14</w:t>
      </w:r>
      <w:r>
        <w:rPr>
          <w:rFonts w:ascii="Times New Roman" w:hAnsi="Times New Roman" w:cs="Times New Roman"/>
          <w:sz w:val="24"/>
          <w:szCs w:val="24"/>
        </w:rPr>
        <w:t>. Sedangkan, pada pelanggaran muka negatif jumlah penutur yang tidak melakukan pengancaman muka negatif sebanya</w:t>
      </w:r>
      <w:r w:rsidR="00766DB9">
        <w:rPr>
          <w:rFonts w:ascii="Times New Roman" w:hAnsi="Times New Roman" w:cs="Times New Roman"/>
          <w:sz w:val="24"/>
          <w:szCs w:val="24"/>
        </w:rPr>
        <w:t>k</w:t>
      </w:r>
      <w:r>
        <w:rPr>
          <w:rFonts w:ascii="Times New Roman" w:hAnsi="Times New Roman" w:cs="Times New Roman"/>
          <w:sz w:val="24"/>
          <w:szCs w:val="24"/>
        </w:rPr>
        <w:t xml:space="preserve"> 7 penutur</w:t>
      </w:r>
      <w:r w:rsidR="00766DB9">
        <w:rPr>
          <w:rFonts w:ascii="Times New Roman" w:hAnsi="Times New Roman" w:cs="Times New Roman"/>
          <w:sz w:val="24"/>
          <w:szCs w:val="24"/>
        </w:rPr>
        <w:t xml:space="preserve"> yakni P7, P8, P9, P11, P12, P15, dan P16</w:t>
      </w:r>
      <w:r w:rsidR="00921AC7">
        <w:rPr>
          <w:rFonts w:ascii="Times New Roman" w:hAnsi="Times New Roman" w:cs="Times New Roman"/>
          <w:sz w:val="24"/>
          <w:szCs w:val="24"/>
        </w:rPr>
        <w:t>. P</w:t>
      </w:r>
      <w:r>
        <w:rPr>
          <w:rFonts w:ascii="Times New Roman" w:hAnsi="Times New Roman" w:cs="Times New Roman"/>
          <w:sz w:val="24"/>
          <w:szCs w:val="24"/>
        </w:rPr>
        <w:t>engancaman muka positif lebih banyak dilakukan oleh pengacara terdakwa</w:t>
      </w:r>
      <w:r w:rsidR="00921AC7">
        <w:rPr>
          <w:rFonts w:ascii="Times New Roman" w:hAnsi="Times New Roman" w:cs="Times New Roman"/>
          <w:sz w:val="24"/>
          <w:szCs w:val="24"/>
        </w:rPr>
        <w:t xml:space="preserve"> yakni sebanyak 11 pelanggaran, sedangkan pengancaman muka negatif didominasi oleh pembawa acara dengan jumlah pelanggaran 16 tuturan.</w:t>
      </w:r>
      <w:r w:rsidR="007F0BC0">
        <w:rPr>
          <w:rFonts w:ascii="Times New Roman" w:hAnsi="Times New Roman" w:cs="Times New Roman"/>
          <w:sz w:val="24"/>
          <w:szCs w:val="24"/>
        </w:rPr>
        <w:t xml:space="preserve"> </w:t>
      </w:r>
    </w:p>
    <w:p w:rsidR="002B5AF8" w:rsidRDefault="00921AC7" w:rsidP="002B5AF8">
      <w:pPr>
        <w:spacing w:after="0" w:line="240" w:lineRule="auto"/>
        <w:ind w:left="630" w:firstLine="630"/>
        <w:jc w:val="both"/>
        <w:rPr>
          <w:rFonts w:ascii="Times New Roman" w:hAnsi="Times New Roman" w:cs="Times New Roman"/>
          <w:sz w:val="24"/>
          <w:szCs w:val="24"/>
        </w:rPr>
      </w:pPr>
      <w:r>
        <w:rPr>
          <w:rFonts w:ascii="Times New Roman" w:hAnsi="Times New Roman" w:cs="Times New Roman"/>
          <w:sz w:val="24"/>
          <w:szCs w:val="24"/>
        </w:rPr>
        <w:t xml:space="preserve">Berikut disajikan beberapa contoh tuturan yang mengancam muka positif dan negatif yang terjadi pada video 2 edisi 7 April 2015. Contoh tuturan P1 yang tergolong ke dalam pengancaman muka positif, dapat dilihat pada penggalan tuturan berikut, </w:t>
      </w:r>
      <w:r w:rsidRPr="00921AC7">
        <w:rPr>
          <w:rFonts w:ascii="Times New Roman" w:hAnsi="Times New Roman" w:cs="Times New Roman"/>
          <w:b/>
          <w:sz w:val="24"/>
          <w:szCs w:val="24"/>
        </w:rPr>
        <w:t xml:space="preserve">“Selama sepuluh tahun saya menangani berbagai perkara di belahan dunia,  inilah yang pertama kali urusan koran seluruh dunia mengkritik dan semua Koran Top dunia, </w:t>
      </w:r>
      <w:r w:rsidRPr="00921AC7">
        <w:rPr>
          <w:rFonts w:ascii="Times New Roman" w:hAnsi="Times New Roman" w:cs="Times New Roman"/>
          <w:b/>
          <w:i/>
          <w:sz w:val="24"/>
          <w:szCs w:val="24"/>
        </w:rPr>
        <w:t>Time Megiszin</w:t>
      </w:r>
      <w:r w:rsidRPr="00921AC7">
        <w:rPr>
          <w:rFonts w:ascii="Times New Roman" w:hAnsi="Times New Roman" w:cs="Times New Roman"/>
          <w:b/>
          <w:sz w:val="24"/>
          <w:szCs w:val="24"/>
        </w:rPr>
        <w:t xml:space="preserve">, </w:t>
      </w:r>
      <w:r w:rsidRPr="00921AC7">
        <w:rPr>
          <w:rFonts w:ascii="Times New Roman" w:hAnsi="Times New Roman" w:cs="Times New Roman"/>
          <w:b/>
          <w:i/>
          <w:sz w:val="24"/>
          <w:szCs w:val="24"/>
        </w:rPr>
        <w:t>Wordsit Jurnal</w:t>
      </w:r>
      <w:r w:rsidRPr="00921AC7">
        <w:rPr>
          <w:rFonts w:ascii="Times New Roman" w:hAnsi="Times New Roman" w:cs="Times New Roman"/>
          <w:b/>
          <w:sz w:val="24"/>
          <w:szCs w:val="24"/>
        </w:rPr>
        <w:t xml:space="preserve">, </w:t>
      </w:r>
      <w:r w:rsidRPr="00921AC7">
        <w:rPr>
          <w:rFonts w:ascii="Times New Roman" w:hAnsi="Times New Roman" w:cs="Times New Roman"/>
          <w:b/>
          <w:i/>
          <w:sz w:val="24"/>
          <w:szCs w:val="24"/>
        </w:rPr>
        <w:t>Kanedian</w:t>
      </w:r>
      <w:r w:rsidRPr="00921AC7">
        <w:rPr>
          <w:rFonts w:ascii="Times New Roman" w:hAnsi="Times New Roman" w:cs="Times New Roman"/>
          <w:b/>
          <w:sz w:val="24"/>
          <w:szCs w:val="24"/>
        </w:rPr>
        <w:t xml:space="preserve">, sampai ke Cina. </w:t>
      </w:r>
      <w:r w:rsidRPr="00921AC7">
        <w:rPr>
          <w:rFonts w:ascii="Times New Roman" w:hAnsi="Times New Roman" w:cs="Times New Roman"/>
          <w:b/>
          <w:i/>
          <w:sz w:val="24"/>
          <w:szCs w:val="24"/>
        </w:rPr>
        <w:t>Kamar Dagang Iindustry Amerika</w:t>
      </w:r>
      <w:r w:rsidRPr="00921AC7">
        <w:rPr>
          <w:rFonts w:ascii="Times New Roman" w:hAnsi="Times New Roman" w:cs="Times New Roman"/>
          <w:b/>
          <w:sz w:val="24"/>
          <w:szCs w:val="24"/>
        </w:rPr>
        <w:t xml:space="preserve">  mengatakan “</w:t>
      </w:r>
      <w:r w:rsidRPr="00921AC7">
        <w:rPr>
          <w:rFonts w:ascii="Times New Roman" w:hAnsi="Times New Roman" w:cs="Times New Roman"/>
          <w:b/>
          <w:i/>
          <w:sz w:val="24"/>
          <w:szCs w:val="24"/>
        </w:rPr>
        <w:t>does not mensen.</w:t>
      </w:r>
      <w:r w:rsidRPr="00921AC7">
        <w:rPr>
          <w:rFonts w:ascii="Times New Roman" w:hAnsi="Times New Roman" w:cs="Times New Roman"/>
          <w:b/>
          <w:sz w:val="24"/>
          <w:szCs w:val="24"/>
        </w:rPr>
        <w:t>” Jadi sampai ratusan koran, itu satu. Di awal kasus ini mungkin ini rahasia yang tidak pernah terbongkar. SBY pernah memanggil KTT  Non Blok, memanggil 3 duta besar, memanggil Kapolri, memanggil Menlu</w:t>
      </w:r>
      <w:r w:rsidR="000B1F90">
        <w:rPr>
          <w:rFonts w:ascii="Times New Roman" w:hAnsi="Times New Roman" w:cs="Times New Roman"/>
          <w:b/>
          <w:sz w:val="24"/>
          <w:szCs w:val="24"/>
        </w:rPr>
        <w:t>,</w:t>
      </w:r>
      <w:r w:rsidRPr="00921AC7">
        <w:rPr>
          <w:rFonts w:ascii="Times New Roman" w:hAnsi="Times New Roman" w:cs="Times New Roman"/>
          <w:b/>
          <w:sz w:val="24"/>
          <w:szCs w:val="24"/>
        </w:rPr>
        <w:t xml:space="preserve"> Polkhumkam, Tapi seperti biasa waktu itu, Pak SBY masih ragu tidak berani mengambil keputusan.” </w:t>
      </w:r>
      <w:r w:rsidRPr="00766666">
        <w:rPr>
          <w:rFonts w:ascii="Times New Roman" w:hAnsi="Times New Roman" w:cs="Times New Roman"/>
          <w:sz w:val="24"/>
          <w:szCs w:val="24"/>
        </w:rPr>
        <w:t xml:space="preserve">Tuturan tersebut tergolong ke dalam tindak tutur </w:t>
      </w:r>
      <w:r w:rsidRPr="000B1F90">
        <w:rPr>
          <w:rFonts w:ascii="Times New Roman" w:hAnsi="Times New Roman" w:cs="Times New Roman"/>
          <w:i/>
          <w:sz w:val="24"/>
          <w:szCs w:val="24"/>
        </w:rPr>
        <w:t>ekspresif</w:t>
      </w:r>
      <w:r w:rsidRPr="00766666">
        <w:rPr>
          <w:rFonts w:ascii="Times New Roman" w:hAnsi="Times New Roman" w:cs="Times New Roman"/>
          <w:sz w:val="24"/>
          <w:szCs w:val="24"/>
        </w:rPr>
        <w:t xml:space="preserve"> (Mengkritik), yaitu P1 mengkritik putusan hakim terhadap dua guru JIS yang </w:t>
      </w:r>
      <w:r>
        <w:rPr>
          <w:rFonts w:ascii="Times New Roman" w:hAnsi="Times New Roman" w:cs="Times New Roman"/>
          <w:sz w:val="24"/>
          <w:szCs w:val="24"/>
        </w:rPr>
        <w:t>menimbulkan</w:t>
      </w:r>
      <w:r w:rsidRPr="00766666">
        <w:rPr>
          <w:rFonts w:ascii="Times New Roman" w:hAnsi="Times New Roman" w:cs="Times New Roman"/>
          <w:sz w:val="24"/>
          <w:szCs w:val="24"/>
        </w:rPr>
        <w:t xml:space="preserve"> </w:t>
      </w:r>
      <w:r>
        <w:rPr>
          <w:rFonts w:ascii="Times New Roman" w:hAnsi="Times New Roman" w:cs="Times New Roman"/>
          <w:sz w:val="24"/>
          <w:szCs w:val="24"/>
        </w:rPr>
        <w:t xml:space="preserve">reaksi negatif </w:t>
      </w:r>
      <w:r w:rsidRPr="00766666">
        <w:rPr>
          <w:rFonts w:ascii="Times New Roman" w:hAnsi="Times New Roman" w:cs="Times New Roman"/>
          <w:sz w:val="24"/>
          <w:szCs w:val="24"/>
        </w:rPr>
        <w:t xml:space="preserve">berbagai media di seluruh dunia. </w:t>
      </w:r>
      <w:r>
        <w:rPr>
          <w:rFonts w:ascii="Times New Roman" w:hAnsi="Times New Roman" w:cs="Times New Roman"/>
          <w:sz w:val="24"/>
          <w:szCs w:val="24"/>
        </w:rPr>
        <w:t>Selain itu, P1 juga mengkritik kinerja pemerintah SBY pada waktu menjabat yang terkesan lambat dan tidak berani mengambil keputusan terhadap penegakan hukum.</w:t>
      </w:r>
    </w:p>
    <w:p w:rsidR="002B5AF8" w:rsidRDefault="00B716A9" w:rsidP="002B5AF8">
      <w:pPr>
        <w:spacing w:after="0" w:line="240" w:lineRule="auto"/>
        <w:ind w:left="630" w:firstLine="630"/>
        <w:jc w:val="both"/>
        <w:rPr>
          <w:rFonts w:ascii="Times New Roman" w:hAnsi="Times New Roman" w:cs="Times New Roman"/>
          <w:sz w:val="24"/>
          <w:szCs w:val="24"/>
        </w:rPr>
      </w:pPr>
      <w:r>
        <w:rPr>
          <w:rFonts w:ascii="Times New Roman" w:hAnsi="Times New Roman" w:cs="Times New Roman"/>
          <w:sz w:val="24"/>
          <w:szCs w:val="24"/>
        </w:rPr>
        <w:t>Tuturan yang diungkapkan oleh P1 merupakan bentuk kritikan dan keluhan yang ditujukan kepada penegak hukum dan petinggi negara (Presiden). Tuturan tersebut berpotensi untuk mengancam kehormatan serta mencoreng nama baik hakim dan SBY. Oleh karena itu</w:t>
      </w:r>
      <w:r w:rsidR="00BD5011">
        <w:rPr>
          <w:rFonts w:ascii="Times New Roman" w:hAnsi="Times New Roman" w:cs="Times New Roman"/>
          <w:sz w:val="24"/>
          <w:szCs w:val="24"/>
        </w:rPr>
        <w:t>,</w:t>
      </w:r>
      <w:r>
        <w:rPr>
          <w:rFonts w:ascii="Times New Roman" w:hAnsi="Times New Roman" w:cs="Times New Roman"/>
          <w:sz w:val="24"/>
          <w:szCs w:val="24"/>
        </w:rPr>
        <w:t xml:space="preserve"> tuturan tersebut dianggap mengancam muka positif. </w:t>
      </w:r>
    </w:p>
    <w:p w:rsidR="002B5AF8" w:rsidRDefault="00C61847" w:rsidP="002B5AF8">
      <w:pPr>
        <w:spacing w:after="0" w:line="240" w:lineRule="auto"/>
        <w:ind w:left="630" w:firstLine="630"/>
        <w:jc w:val="both"/>
        <w:rPr>
          <w:rFonts w:ascii="Times New Roman" w:hAnsi="Times New Roman" w:cs="Times New Roman"/>
          <w:sz w:val="24"/>
          <w:szCs w:val="24"/>
        </w:rPr>
      </w:pPr>
      <w:r w:rsidRPr="00BD5011">
        <w:rPr>
          <w:rFonts w:ascii="Times New Roman" w:hAnsi="Times New Roman" w:cs="Times New Roman"/>
          <w:sz w:val="24"/>
          <w:szCs w:val="24"/>
        </w:rPr>
        <w:t xml:space="preserve">Selanjutnya contoh tuturan yang mengancam muka negatif yang terjadi pada video 2 dapat dilihat pada penggalan tuturan PA berikut ini, </w:t>
      </w:r>
      <w:r w:rsidRPr="00BD5011">
        <w:rPr>
          <w:rFonts w:ascii="Times New Roman" w:hAnsi="Times New Roman" w:cs="Times New Roman"/>
          <w:b/>
          <w:sz w:val="24"/>
          <w:szCs w:val="24"/>
        </w:rPr>
        <w:t xml:space="preserve">“Baik, kalau dari para pelapor motif tertentu, tapi bagimana mungkin ya? Polisi bisa percaya sama mereka ada motif apa lho? Kok bisa dipercaya diceritanya itu. Bagaimana juga jaksa apa motifnya?  Juga bisa percaya itu. Apalagi yakin. Ini yang bagi saya belum apa ya, belum bikin saya, kalau tadi saya yakin sebelah sana. Sekarang saya ragu, karena saya juga belum bisa diyakinkan  sebelah sini gitu loh. Apa motif  hakim sampai  menjatuhkan hukuman? Apa motif polisi menjadikan tersangka? Apalagi kalau benar terjadi tersangka ada penyiksaan yang menyebabkan  meninggal, Itu harusnya ada motif besar di balik itu. Sementara pelopornya juga bukan siapa-siapa, kira-kira dari orang tua murid melihatnya bagaimana?” </w:t>
      </w:r>
      <w:r w:rsidRPr="00BD5011">
        <w:rPr>
          <w:rFonts w:ascii="Times New Roman" w:hAnsi="Times New Roman" w:cs="Times New Roman"/>
          <w:sz w:val="24"/>
          <w:szCs w:val="24"/>
        </w:rPr>
        <w:t xml:space="preserve">Tuturan tersebut tergolong ke dalam tindak tutur </w:t>
      </w:r>
      <w:r w:rsidRPr="000B1F90">
        <w:rPr>
          <w:rFonts w:ascii="Times New Roman" w:hAnsi="Times New Roman" w:cs="Times New Roman"/>
          <w:i/>
          <w:sz w:val="24"/>
          <w:szCs w:val="24"/>
        </w:rPr>
        <w:t>direktif</w:t>
      </w:r>
      <w:r w:rsidRPr="00BD5011">
        <w:rPr>
          <w:rFonts w:ascii="Times New Roman" w:hAnsi="Times New Roman" w:cs="Times New Roman"/>
          <w:sz w:val="24"/>
          <w:szCs w:val="24"/>
        </w:rPr>
        <w:t xml:space="preserve">, PA </w:t>
      </w:r>
      <w:r w:rsidR="00FF1748" w:rsidRPr="00BD5011">
        <w:rPr>
          <w:rFonts w:ascii="Times New Roman" w:hAnsi="Times New Roman" w:cs="Times New Roman"/>
          <w:sz w:val="24"/>
          <w:szCs w:val="24"/>
        </w:rPr>
        <w:t>menanyakan</w:t>
      </w:r>
      <w:r w:rsidRPr="00BD5011">
        <w:rPr>
          <w:rFonts w:ascii="Times New Roman" w:hAnsi="Times New Roman" w:cs="Times New Roman"/>
          <w:sz w:val="24"/>
          <w:szCs w:val="24"/>
        </w:rPr>
        <w:t xml:space="preserve"> motif polisi, kejaksaan, dan hakim </w:t>
      </w:r>
      <w:r w:rsidR="00FF1748" w:rsidRPr="00BD5011">
        <w:rPr>
          <w:rFonts w:ascii="Times New Roman" w:hAnsi="Times New Roman" w:cs="Times New Roman"/>
          <w:sz w:val="24"/>
          <w:szCs w:val="24"/>
        </w:rPr>
        <w:t>sehingga</w:t>
      </w:r>
      <w:r w:rsidRPr="00BD5011">
        <w:rPr>
          <w:rFonts w:ascii="Times New Roman" w:hAnsi="Times New Roman" w:cs="Times New Roman"/>
          <w:sz w:val="24"/>
          <w:szCs w:val="24"/>
        </w:rPr>
        <w:t xml:space="preserve"> memutuskan dua guru JIS dan </w:t>
      </w:r>
      <w:r w:rsidRPr="00BD5011">
        <w:rPr>
          <w:rFonts w:ascii="Times New Roman" w:hAnsi="Times New Roman" w:cs="Times New Roman"/>
          <w:i/>
          <w:sz w:val="24"/>
          <w:szCs w:val="24"/>
        </w:rPr>
        <w:t>clening service</w:t>
      </w:r>
      <w:r w:rsidRPr="00BD5011">
        <w:rPr>
          <w:rFonts w:ascii="Times New Roman" w:hAnsi="Times New Roman" w:cs="Times New Roman"/>
          <w:sz w:val="24"/>
          <w:szCs w:val="24"/>
        </w:rPr>
        <w:t xml:space="preserve"> bersalah, sementara fakta yang disampaikan oleh pihak pendukung terdakwa bahwa tidak ada bukti yang menunjukkan terjadinya kasus sodomi tehadap siswa JIS. Oleh sebab itu, PA menayakan pandangan P9 selaku wali murid terkait dengan motif di balik terdakwanya dua guru JIS. Tuturan tersebut digolongkan ke </w:t>
      </w:r>
      <w:r w:rsidRPr="00BD5011">
        <w:rPr>
          <w:rFonts w:ascii="Times New Roman" w:hAnsi="Times New Roman" w:cs="Times New Roman"/>
          <w:sz w:val="24"/>
          <w:szCs w:val="24"/>
        </w:rPr>
        <w:lastRenderedPageBreak/>
        <w:t xml:space="preserve">dalam tindakan mengancam muka negatif karena mengandung permintaan yang membuat P9 tidak bebas untuk menjawab apakah ada motif pribadi atau tidak, dalam hal ini P9 akan merasa tertekan dengan pertanyaan yang diajukan oleh PA. </w:t>
      </w:r>
    </w:p>
    <w:p w:rsidR="002B5AF8" w:rsidRDefault="007F0BC0" w:rsidP="002B5AF8">
      <w:pPr>
        <w:spacing w:after="0" w:line="240" w:lineRule="auto"/>
        <w:ind w:left="630" w:firstLine="630"/>
        <w:jc w:val="both"/>
        <w:rPr>
          <w:rFonts w:ascii="Times New Roman" w:hAnsi="Times New Roman" w:cs="Times New Roman"/>
          <w:sz w:val="24"/>
          <w:szCs w:val="24"/>
        </w:rPr>
      </w:pPr>
      <w:r w:rsidRPr="00BD5011">
        <w:rPr>
          <w:rFonts w:ascii="Times New Roman" w:hAnsi="Times New Roman" w:cs="Times New Roman"/>
          <w:sz w:val="24"/>
          <w:szCs w:val="24"/>
        </w:rPr>
        <w:t xml:space="preserve">Berdasarkan analisis bentuk pengancaman muka yang terjadi dalam video 2 dengan tema “Dua Guru Jis Divonis Pedofil:Amerika Marah” terdapat sembilan penutur yang melakukan pengancaman muka negatif. Bentuk ungkapan yang digunakan dalam pengancaman muka yakni berupa perintah, saran, pertentangan, permintaan, peringatan, dan janji. Pelanggaran muka negatif lebih banyak didominasi oleh PA.  Sedangkan strategi yang digunakan yakni strategi bertutur </w:t>
      </w:r>
      <w:r w:rsidRPr="00BD5011">
        <w:rPr>
          <w:rFonts w:ascii="Times New Roman" w:hAnsi="Times New Roman" w:cs="Times New Roman"/>
          <w:i/>
          <w:sz w:val="24"/>
          <w:szCs w:val="24"/>
        </w:rPr>
        <w:t xml:space="preserve">on record </w:t>
      </w:r>
      <w:r w:rsidRPr="00BD5011">
        <w:rPr>
          <w:rFonts w:ascii="Times New Roman" w:hAnsi="Times New Roman" w:cs="Times New Roman"/>
          <w:sz w:val="24"/>
          <w:szCs w:val="24"/>
        </w:rPr>
        <w:t xml:space="preserve">dan strategi kesantunan negatif. Sedangkan bentuk tindak tutur yang digunakan yakni tindak tutur </w:t>
      </w:r>
      <w:r w:rsidRPr="00BD5011">
        <w:rPr>
          <w:rFonts w:ascii="Times New Roman" w:hAnsi="Times New Roman" w:cs="Times New Roman"/>
          <w:i/>
          <w:sz w:val="24"/>
          <w:szCs w:val="24"/>
        </w:rPr>
        <w:t>refresentatif, direktif, deklaratif, dan komesif.</w:t>
      </w:r>
      <w:r w:rsidRPr="00BD5011">
        <w:rPr>
          <w:rFonts w:ascii="Times New Roman" w:hAnsi="Times New Roman" w:cs="Times New Roman"/>
          <w:sz w:val="24"/>
          <w:szCs w:val="24"/>
        </w:rPr>
        <w:t xml:space="preserve"> Tuturan yang berpotensi mengancam muka negatif lebih banyak didominasi oleh petuturan yang pendek. </w:t>
      </w:r>
    </w:p>
    <w:p w:rsidR="002B5AF8" w:rsidRDefault="00872076" w:rsidP="002B5AF8">
      <w:pPr>
        <w:spacing w:after="0" w:line="240" w:lineRule="auto"/>
        <w:ind w:left="630" w:firstLine="630"/>
        <w:jc w:val="both"/>
        <w:rPr>
          <w:rFonts w:ascii="Times New Roman" w:hAnsi="Times New Roman" w:cs="Times New Roman"/>
          <w:sz w:val="24"/>
          <w:szCs w:val="24"/>
        </w:rPr>
      </w:pPr>
      <w:r w:rsidRPr="002B5AF8">
        <w:rPr>
          <w:rFonts w:ascii="Times New Roman" w:hAnsi="Times New Roman" w:cs="Times New Roman"/>
          <w:sz w:val="24"/>
          <w:szCs w:val="24"/>
        </w:rPr>
        <w:t xml:space="preserve">Ideologi yang tersirat </w:t>
      </w:r>
      <w:r w:rsidR="000B1F90" w:rsidRPr="002B5AF8">
        <w:rPr>
          <w:rFonts w:ascii="Times New Roman" w:hAnsi="Times New Roman" w:cs="Times New Roman"/>
          <w:sz w:val="24"/>
          <w:szCs w:val="24"/>
        </w:rPr>
        <w:t xml:space="preserve">dalam tuturan PA </w:t>
      </w:r>
      <w:r w:rsidRPr="002B5AF8">
        <w:rPr>
          <w:rFonts w:ascii="Times New Roman" w:hAnsi="Times New Roman" w:cs="Times New Roman"/>
          <w:sz w:val="24"/>
          <w:szCs w:val="24"/>
        </w:rPr>
        <w:t xml:space="preserve">dalam video 1 edisi 27 Mei 2014 adalah perjuangan melawan korupsi dan penegakan hukum di Indonesia. Selain itu, </w:t>
      </w:r>
      <w:r w:rsidR="000B1F90" w:rsidRPr="002B5AF8">
        <w:rPr>
          <w:rFonts w:ascii="Times New Roman" w:hAnsi="Times New Roman" w:cs="Times New Roman"/>
          <w:sz w:val="24"/>
          <w:szCs w:val="24"/>
        </w:rPr>
        <w:t xml:space="preserve">PA </w:t>
      </w:r>
      <w:r w:rsidRPr="002B5AF8">
        <w:rPr>
          <w:rFonts w:ascii="Times New Roman" w:hAnsi="Times New Roman" w:cs="Times New Roman"/>
          <w:sz w:val="24"/>
          <w:szCs w:val="24"/>
        </w:rPr>
        <w:t>bertujuan untuk melakukan pembelaan hukum dan melawan korupsi di Indonesia PA bermaksud mengangkat topik tersebut untuk melakukan pembelaan terhadap rakyat dengan sengaja menyampaikan bagaimana keluhan masayarakat terhadap penyelenggara haji. Atas dasar itulah PA melakukan pengancama</w:t>
      </w:r>
      <w:r w:rsidR="000B1F90" w:rsidRPr="002B5AF8">
        <w:rPr>
          <w:rFonts w:ascii="Times New Roman" w:hAnsi="Times New Roman" w:cs="Times New Roman"/>
          <w:sz w:val="24"/>
          <w:szCs w:val="24"/>
        </w:rPr>
        <w:t>n muka positif maupun negatif. Secara garis bersar d</w:t>
      </w:r>
      <w:r w:rsidR="00C90D1F" w:rsidRPr="002B5AF8">
        <w:rPr>
          <w:rFonts w:ascii="Times New Roman" w:hAnsi="Times New Roman" w:cs="Times New Roman"/>
          <w:sz w:val="24"/>
          <w:szCs w:val="24"/>
        </w:rPr>
        <w:t>apat disimpulkan bahwa pengancaman muka positif dan negatif yang dilakukan oleh peserta ILC pada video 1 edisi 27 Mei 2014 didasarkan pada usaha untuk melakukan pembelaan lembaga, penegakan hukum, pemberantasan korupsi, dan pembelaan kepentingan satu golongan. Demi membela kepentingan</w:t>
      </w:r>
      <w:r w:rsidR="000B1F90" w:rsidRPr="002B5AF8">
        <w:rPr>
          <w:rFonts w:ascii="Times New Roman" w:hAnsi="Times New Roman" w:cs="Times New Roman"/>
          <w:sz w:val="24"/>
          <w:szCs w:val="24"/>
        </w:rPr>
        <w:t xml:space="preserve"> pribadi dan golongan</w:t>
      </w:r>
      <w:r w:rsidR="00C90D1F" w:rsidRPr="002B5AF8">
        <w:rPr>
          <w:rFonts w:ascii="Times New Roman" w:hAnsi="Times New Roman" w:cs="Times New Roman"/>
          <w:sz w:val="24"/>
          <w:szCs w:val="24"/>
        </w:rPr>
        <w:t xml:space="preserve">, para peserta ILC edisi 27 Mei 2014 tidak segan-segan melakukan pengancaman muka terhadap lawan tutur. </w:t>
      </w:r>
    </w:p>
    <w:p w:rsidR="00157805" w:rsidRPr="002B5AF8" w:rsidRDefault="00C90D1F" w:rsidP="00800999">
      <w:pPr>
        <w:spacing w:after="0" w:line="240" w:lineRule="auto"/>
        <w:ind w:left="630" w:firstLine="630"/>
        <w:jc w:val="both"/>
        <w:rPr>
          <w:rFonts w:ascii="Times New Roman" w:hAnsi="Times New Roman" w:cs="Times New Roman"/>
          <w:sz w:val="24"/>
          <w:szCs w:val="24"/>
        </w:rPr>
      </w:pPr>
      <w:r w:rsidRPr="002B5AF8">
        <w:rPr>
          <w:rFonts w:ascii="Times New Roman" w:hAnsi="Times New Roman" w:cs="Times New Roman"/>
          <w:sz w:val="24"/>
          <w:szCs w:val="24"/>
        </w:rPr>
        <w:t>Pada video 2 edisi 7 April 2015 dengan topik “ Dua guru JIS diponis pedofil: Amerika marah,” peserta yang terlibat terpecah menjadi dua bagian. Bagian pertama merupakan peserta yang membela hak-hak dan memperjuangkan terdakwa untuk memperoleh keadilan. Sedangkan pihak kedua yakni, peserta yang memperjuangkan dan membela anak yang dijadikan korban sodomi. Adapun penutur yang melakukan pembelaan terhadap terdakwa sebanya 9 penutur, yakni P1, P2, P3, P5, P8, P9, P10, P12, dan P13. Sedangkan peserta yang melakukan pembelaan terhadap korban sebanyak 6 penutur yakni P4, P6, P7, P11, P14, P15. Sementara itu, P16 yang memiliki kedudukan sebagai perwakilan DPR lebih memposisikan diri sebagai orang yang netral atau berpihak atas nama rakyat dan pembelaan hukum bagi rakyat secara umum.</w:t>
      </w:r>
    </w:p>
    <w:p w:rsidR="00DD6946" w:rsidRDefault="002B5AF8" w:rsidP="00157805">
      <w:pPr>
        <w:pStyle w:val="ListParagraph"/>
        <w:numPr>
          <w:ilvl w:val="1"/>
          <w:numId w:val="1"/>
        </w:numPr>
        <w:spacing w:after="0" w:line="240" w:lineRule="auto"/>
        <w:ind w:left="630"/>
        <w:jc w:val="both"/>
        <w:rPr>
          <w:rFonts w:ascii="Times New Roman" w:hAnsi="Times New Roman" w:cs="Times New Roman"/>
          <w:sz w:val="24"/>
          <w:szCs w:val="24"/>
        </w:rPr>
      </w:pPr>
      <w:r w:rsidRPr="002B5AF8">
        <w:rPr>
          <w:rFonts w:ascii="Times New Roman" w:hAnsi="Times New Roman" w:cs="Times New Roman"/>
          <w:b/>
          <w:sz w:val="24"/>
          <w:szCs w:val="24"/>
        </w:rPr>
        <w:t>Relevansi Teori Kesantunan Brown dan Levinson dalam Pembelajaran Bahasa Indonesia di SMA</w:t>
      </w:r>
      <w:r w:rsidR="00C90D1F" w:rsidRPr="00C90D1F">
        <w:rPr>
          <w:rFonts w:ascii="Times New Roman" w:hAnsi="Times New Roman" w:cs="Times New Roman"/>
          <w:sz w:val="24"/>
          <w:szCs w:val="24"/>
        </w:rPr>
        <w:t xml:space="preserve"> </w:t>
      </w:r>
    </w:p>
    <w:p w:rsidR="006E2789" w:rsidRDefault="004D144D" w:rsidP="006E2789">
      <w:pPr>
        <w:pStyle w:val="ListParagraph"/>
        <w:spacing w:after="0" w:line="240" w:lineRule="auto"/>
        <w:ind w:left="630" w:firstLine="720"/>
        <w:jc w:val="both"/>
        <w:rPr>
          <w:rFonts w:ascii="Times New Roman" w:hAnsi="Times New Roman" w:cs="Times New Roman"/>
          <w:sz w:val="24"/>
          <w:szCs w:val="24"/>
        </w:rPr>
      </w:pPr>
      <w:r>
        <w:rPr>
          <w:rFonts w:ascii="Times New Roman" w:hAnsi="Times New Roman" w:cs="Times New Roman"/>
          <w:sz w:val="24"/>
          <w:szCs w:val="24"/>
        </w:rPr>
        <w:t>Kesantunan berbahasa bukan hanya diperuntukkan bagi politisi dan pejabat tinggi</w:t>
      </w:r>
      <w:r w:rsidR="00E50991">
        <w:rPr>
          <w:rFonts w:ascii="Times New Roman" w:hAnsi="Times New Roman" w:cs="Times New Roman"/>
          <w:sz w:val="24"/>
          <w:szCs w:val="24"/>
        </w:rPr>
        <w:t>,</w:t>
      </w:r>
      <w:r>
        <w:rPr>
          <w:rFonts w:ascii="Times New Roman" w:hAnsi="Times New Roman" w:cs="Times New Roman"/>
          <w:sz w:val="24"/>
          <w:szCs w:val="24"/>
        </w:rPr>
        <w:t xml:space="preserve"> namun yang tidak kalah pentingnya </w:t>
      </w:r>
      <w:r w:rsidR="00E50991">
        <w:rPr>
          <w:rFonts w:ascii="Times New Roman" w:hAnsi="Times New Roman" w:cs="Times New Roman"/>
          <w:sz w:val="24"/>
          <w:szCs w:val="24"/>
        </w:rPr>
        <w:t>yakni</w:t>
      </w:r>
      <w:r>
        <w:rPr>
          <w:rFonts w:ascii="Times New Roman" w:hAnsi="Times New Roman" w:cs="Times New Roman"/>
          <w:sz w:val="24"/>
          <w:szCs w:val="24"/>
        </w:rPr>
        <w:t xml:space="preserve"> bagi pelaja</w:t>
      </w:r>
      <w:r w:rsidR="00B54E21">
        <w:rPr>
          <w:rFonts w:ascii="Times New Roman" w:hAnsi="Times New Roman" w:cs="Times New Roman"/>
          <w:sz w:val="24"/>
          <w:szCs w:val="24"/>
        </w:rPr>
        <w:t xml:space="preserve">r yang </w:t>
      </w:r>
      <w:r w:rsidR="00E37646">
        <w:rPr>
          <w:rFonts w:ascii="Times New Roman" w:hAnsi="Times New Roman" w:cs="Times New Roman"/>
          <w:sz w:val="24"/>
          <w:szCs w:val="24"/>
        </w:rPr>
        <w:t xml:space="preserve">seyogyanya dalam bersikap dan bertutur </w:t>
      </w:r>
      <w:r w:rsidR="00E50991">
        <w:rPr>
          <w:rFonts w:ascii="Times New Roman" w:hAnsi="Times New Roman" w:cs="Times New Roman"/>
          <w:sz w:val="24"/>
          <w:szCs w:val="24"/>
        </w:rPr>
        <w:t>harus</w:t>
      </w:r>
      <w:r w:rsidR="00E37646">
        <w:rPr>
          <w:rFonts w:ascii="Times New Roman" w:hAnsi="Times New Roman" w:cs="Times New Roman"/>
          <w:sz w:val="24"/>
          <w:szCs w:val="24"/>
        </w:rPr>
        <w:t xml:space="preserve"> memperhatikan etika berbahasa sehingga tidak memicu kesalahpahaman antar </w:t>
      </w:r>
      <w:r w:rsidR="006E2789">
        <w:rPr>
          <w:rFonts w:ascii="Times New Roman" w:hAnsi="Times New Roman" w:cs="Times New Roman"/>
          <w:sz w:val="24"/>
          <w:szCs w:val="24"/>
        </w:rPr>
        <w:t>sesama</w:t>
      </w:r>
      <w:r w:rsidR="00E50991">
        <w:rPr>
          <w:rFonts w:ascii="Times New Roman" w:hAnsi="Times New Roman" w:cs="Times New Roman"/>
          <w:sz w:val="24"/>
          <w:szCs w:val="24"/>
        </w:rPr>
        <w:t xml:space="preserve"> siswa</w:t>
      </w:r>
      <w:r w:rsidR="00E37646">
        <w:rPr>
          <w:rFonts w:ascii="Times New Roman" w:hAnsi="Times New Roman" w:cs="Times New Roman"/>
          <w:sz w:val="24"/>
          <w:szCs w:val="24"/>
        </w:rPr>
        <w:t xml:space="preserve"> yang bisa </w:t>
      </w:r>
      <w:r w:rsidR="00E50991">
        <w:rPr>
          <w:rFonts w:ascii="Times New Roman" w:hAnsi="Times New Roman" w:cs="Times New Roman"/>
          <w:sz w:val="24"/>
          <w:szCs w:val="24"/>
        </w:rPr>
        <w:t>berujung</w:t>
      </w:r>
      <w:r w:rsidR="00E37646">
        <w:rPr>
          <w:rFonts w:ascii="Times New Roman" w:hAnsi="Times New Roman" w:cs="Times New Roman"/>
          <w:sz w:val="24"/>
          <w:szCs w:val="24"/>
        </w:rPr>
        <w:t xml:space="preserve"> tawuran.</w:t>
      </w:r>
      <w:r w:rsidR="00E50991">
        <w:rPr>
          <w:rFonts w:ascii="Times New Roman" w:hAnsi="Times New Roman" w:cs="Times New Roman"/>
          <w:sz w:val="24"/>
          <w:szCs w:val="24"/>
        </w:rPr>
        <w:t xml:space="preserve"> Guru bertanggung jawab di dalam menanamkan sikap santun dalam berbahasa melalui peroses belajar mengajar mengajar di kelas. Hasil penelitian tentang kesantunan berbahasa dalam tindak tutur peserta ILC di TV One </w:t>
      </w:r>
      <w:r w:rsidR="006E2789">
        <w:rPr>
          <w:rFonts w:ascii="Times New Roman" w:hAnsi="Times New Roman" w:cs="Times New Roman"/>
          <w:sz w:val="24"/>
          <w:szCs w:val="24"/>
        </w:rPr>
        <w:t xml:space="preserve">memiliki kaitan di dalam usaha untuk menanamkan sikap santun peserta didik. Materi pembelajaran bahasa Indonesia yang </w:t>
      </w:r>
      <w:r w:rsidR="006E2789">
        <w:rPr>
          <w:rFonts w:ascii="Times New Roman" w:hAnsi="Times New Roman" w:cs="Times New Roman"/>
          <w:sz w:val="24"/>
          <w:szCs w:val="24"/>
        </w:rPr>
        <w:lastRenderedPageBreak/>
        <w:t>memiliki kaitan dengan penelitian ini adalah materi tentang menanggapi hasil diskusi atau seminar pada kelas XI semester 2. Menanggapi hasil diskusi atau seminar membutuhkan etika berbahasa yang santun agar tidak menyinggung</w:t>
      </w:r>
      <w:r w:rsidR="0054648C">
        <w:rPr>
          <w:rFonts w:ascii="Times New Roman" w:hAnsi="Times New Roman" w:cs="Times New Roman"/>
          <w:sz w:val="24"/>
          <w:szCs w:val="24"/>
        </w:rPr>
        <w:t xml:space="preserve"> perasaan</w:t>
      </w:r>
      <w:r w:rsidR="006E2789">
        <w:rPr>
          <w:rFonts w:ascii="Times New Roman" w:hAnsi="Times New Roman" w:cs="Times New Roman"/>
          <w:sz w:val="24"/>
          <w:szCs w:val="24"/>
        </w:rPr>
        <w:t xml:space="preserve"> peserta diskusi yang lain.</w:t>
      </w:r>
    </w:p>
    <w:p w:rsidR="00112CEF" w:rsidRDefault="00CD1E85" w:rsidP="006E2789">
      <w:pPr>
        <w:pStyle w:val="ListParagraph"/>
        <w:spacing w:after="0" w:line="240" w:lineRule="auto"/>
        <w:ind w:left="630" w:firstLine="720"/>
        <w:jc w:val="both"/>
        <w:rPr>
          <w:rFonts w:ascii="Times New Roman" w:hAnsi="Times New Roman" w:cs="Times New Roman"/>
          <w:sz w:val="24"/>
          <w:szCs w:val="24"/>
        </w:rPr>
      </w:pPr>
      <w:r>
        <w:rPr>
          <w:rFonts w:ascii="Times New Roman" w:hAnsi="Times New Roman" w:cs="Times New Roman"/>
          <w:sz w:val="24"/>
          <w:szCs w:val="24"/>
        </w:rPr>
        <w:t>Adapun langkah-langkah yang bisa ditempuh di dalam mengintegrasikan hasil penelitian ini ke dalam pembelajaran menanggapi hasil diskusi adalah sebagai berikut</w:t>
      </w:r>
      <w:r w:rsidR="0067221D">
        <w:rPr>
          <w:rFonts w:ascii="Times New Roman" w:hAnsi="Times New Roman" w:cs="Times New Roman"/>
          <w:sz w:val="24"/>
          <w:szCs w:val="24"/>
        </w:rPr>
        <w:t>.</w:t>
      </w:r>
      <w:r>
        <w:rPr>
          <w:rFonts w:ascii="Times New Roman" w:hAnsi="Times New Roman" w:cs="Times New Roman"/>
          <w:sz w:val="24"/>
          <w:szCs w:val="24"/>
        </w:rPr>
        <w:t xml:space="preserve"> </w:t>
      </w:r>
      <w:r w:rsidR="0067221D" w:rsidRPr="00112CEF">
        <w:rPr>
          <w:rFonts w:ascii="Times New Roman" w:hAnsi="Times New Roman" w:cs="Times New Roman"/>
          <w:i/>
          <w:sz w:val="24"/>
          <w:szCs w:val="24"/>
        </w:rPr>
        <w:t>P</w:t>
      </w:r>
      <w:r w:rsidRPr="00112CEF">
        <w:rPr>
          <w:rFonts w:ascii="Times New Roman" w:hAnsi="Times New Roman" w:cs="Times New Roman"/>
          <w:i/>
          <w:sz w:val="24"/>
          <w:szCs w:val="24"/>
        </w:rPr>
        <w:t>ertama</w:t>
      </w:r>
      <w:r>
        <w:rPr>
          <w:rFonts w:ascii="Times New Roman" w:hAnsi="Times New Roman" w:cs="Times New Roman"/>
          <w:sz w:val="24"/>
          <w:szCs w:val="24"/>
        </w:rPr>
        <w:t>,</w:t>
      </w:r>
      <w:r w:rsidR="0067221D">
        <w:rPr>
          <w:rFonts w:ascii="Times New Roman" w:hAnsi="Times New Roman" w:cs="Times New Roman"/>
          <w:sz w:val="24"/>
          <w:szCs w:val="24"/>
        </w:rPr>
        <w:t xml:space="preserve"> guru menjelaskan bagaimana etika berbahasa yang santun dalam</w:t>
      </w:r>
      <w:r w:rsidR="00361F52">
        <w:rPr>
          <w:rFonts w:ascii="Times New Roman" w:hAnsi="Times New Roman" w:cs="Times New Roman"/>
          <w:sz w:val="24"/>
          <w:szCs w:val="24"/>
        </w:rPr>
        <w:t xml:space="preserve"> memberikan komentar atau kritikan dalam kegiatan</w:t>
      </w:r>
      <w:r w:rsidR="0067221D">
        <w:rPr>
          <w:rFonts w:ascii="Times New Roman" w:hAnsi="Times New Roman" w:cs="Times New Roman"/>
          <w:sz w:val="24"/>
          <w:szCs w:val="24"/>
        </w:rPr>
        <w:t xml:space="preserve"> diskusi. </w:t>
      </w:r>
      <w:r w:rsidR="0067221D" w:rsidRPr="00112CEF">
        <w:rPr>
          <w:rFonts w:ascii="Times New Roman" w:hAnsi="Times New Roman" w:cs="Times New Roman"/>
          <w:i/>
          <w:sz w:val="24"/>
          <w:szCs w:val="24"/>
        </w:rPr>
        <w:t>Kedua</w:t>
      </w:r>
      <w:r w:rsidR="0067221D">
        <w:rPr>
          <w:rFonts w:ascii="Times New Roman" w:hAnsi="Times New Roman" w:cs="Times New Roman"/>
          <w:sz w:val="24"/>
          <w:szCs w:val="24"/>
        </w:rPr>
        <w:t xml:space="preserve">, </w:t>
      </w:r>
      <w:r>
        <w:rPr>
          <w:rFonts w:ascii="Times New Roman" w:hAnsi="Times New Roman" w:cs="Times New Roman"/>
          <w:sz w:val="24"/>
          <w:szCs w:val="24"/>
        </w:rPr>
        <w:t xml:space="preserve">guru dapat menjadikan </w:t>
      </w:r>
      <w:r w:rsidR="0067221D">
        <w:rPr>
          <w:rFonts w:ascii="Times New Roman" w:hAnsi="Times New Roman" w:cs="Times New Roman"/>
          <w:sz w:val="24"/>
          <w:szCs w:val="24"/>
        </w:rPr>
        <w:t xml:space="preserve">tindak tutur peserta ILC yang santun menjadi model di dalam menentukan bahasa yang santun dan kurang santun. </w:t>
      </w:r>
      <w:r w:rsidR="0067221D" w:rsidRPr="00112CEF">
        <w:rPr>
          <w:rFonts w:ascii="Times New Roman" w:hAnsi="Times New Roman" w:cs="Times New Roman"/>
          <w:i/>
          <w:sz w:val="24"/>
          <w:szCs w:val="24"/>
        </w:rPr>
        <w:t>Ketiga</w:t>
      </w:r>
      <w:r w:rsidR="00076BBB">
        <w:rPr>
          <w:rFonts w:ascii="Times New Roman" w:hAnsi="Times New Roman" w:cs="Times New Roman"/>
          <w:sz w:val="24"/>
          <w:szCs w:val="24"/>
        </w:rPr>
        <w:t>, siswa memperakti</w:t>
      </w:r>
      <w:r w:rsidR="0067221D">
        <w:rPr>
          <w:rFonts w:ascii="Times New Roman" w:hAnsi="Times New Roman" w:cs="Times New Roman"/>
          <w:sz w:val="24"/>
          <w:szCs w:val="24"/>
        </w:rPr>
        <w:t>kkan bahasa yang santun di dalam kegiatan berdiskusi</w:t>
      </w:r>
      <w:r w:rsidR="00112CEF">
        <w:rPr>
          <w:rFonts w:ascii="Times New Roman" w:hAnsi="Times New Roman" w:cs="Times New Roman"/>
          <w:sz w:val="24"/>
          <w:szCs w:val="24"/>
        </w:rPr>
        <w:t xml:space="preserve"> baik ketika menyampaikan ataupun </w:t>
      </w:r>
      <w:r w:rsidR="00346A83">
        <w:rPr>
          <w:rFonts w:ascii="Times New Roman" w:hAnsi="Times New Roman" w:cs="Times New Roman"/>
          <w:sz w:val="24"/>
          <w:szCs w:val="24"/>
        </w:rPr>
        <w:t>mengomentari</w:t>
      </w:r>
      <w:r w:rsidR="00112CEF">
        <w:rPr>
          <w:rFonts w:ascii="Times New Roman" w:hAnsi="Times New Roman" w:cs="Times New Roman"/>
          <w:sz w:val="24"/>
          <w:szCs w:val="24"/>
        </w:rPr>
        <w:t xml:space="preserve"> hasil diskusi dalam kelas. </w:t>
      </w:r>
      <w:r w:rsidR="00112CEF">
        <w:rPr>
          <w:rFonts w:ascii="Times New Roman" w:hAnsi="Times New Roman" w:cs="Times New Roman"/>
          <w:i/>
          <w:sz w:val="24"/>
          <w:szCs w:val="24"/>
        </w:rPr>
        <w:t xml:space="preserve">Kempat, </w:t>
      </w:r>
      <w:r w:rsidR="00112CEF">
        <w:rPr>
          <w:rFonts w:ascii="Times New Roman" w:hAnsi="Times New Roman" w:cs="Times New Roman"/>
          <w:sz w:val="24"/>
          <w:szCs w:val="24"/>
        </w:rPr>
        <w:t>guru melakukan revleksi terhadap proses pembelajaran. Keterkaitan materi yang dimaksud dapat dilihat pada silabus di bawah ini.</w:t>
      </w:r>
    </w:p>
    <w:tbl>
      <w:tblPr>
        <w:tblStyle w:val="TableGrid"/>
        <w:tblW w:w="8381" w:type="dxa"/>
        <w:tblInd w:w="738" w:type="dxa"/>
        <w:tblLook w:val="04A0"/>
      </w:tblPr>
      <w:tblGrid>
        <w:gridCol w:w="2110"/>
        <w:gridCol w:w="1873"/>
        <w:gridCol w:w="2317"/>
        <w:gridCol w:w="2081"/>
      </w:tblGrid>
      <w:tr w:rsidR="00346A83" w:rsidRPr="00E90B62" w:rsidTr="00346A83">
        <w:tc>
          <w:tcPr>
            <w:tcW w:w="2110" w:type="dxa"/>
            <w:tcBorders>
              <w:right w:val="single" w:sz="4" w:space="0" w:color="auto"/>
            </w:tcBorders>
            <w:shd w:val="clear" w:color="auto" w:fill="FFFFFF" w:themeFill="background1"/>
          </w:tcPr>
          <w:p w:rsidR="00346A83" w:rsidRPr="00346A83" w:rsidRDefault="00346A83" w:rsidP="00112CEF">
            <w:pPr>
              <w:jc w:val="center"/>
              <w:rPr>
                <w:rFonts w:ascii="Times New Roman" w:eastAsia="Times New Roman" w:hAnsi="Times New Roman" w:cs="Times New Roman"/>
                <w:lang w:val="de-DE"/>
              </w:rPr>
            </w:pPr>
            <w:r w:rsidRPr="00346A83">
              <w:rPr>
                <w:rFonts w:ascii="Times New Roman" w:eastAsia="Times New Roman" w:hAnsi="Times New Roman" w:cs="Times New Roman"/>
                <w:lang w:val="de-DE"/>
              </w:rPr>
              <w:t>Standar Kompetensi</w:t>
            </w:r>
          </w:p>
        </w:tc>
        <w:tc>
          <w:tcPr>
            <w:tcW w:w="1873" w:type="dxa"/>
            <w:tcBorders>
              <w:left w:val="single" w:sz="4" w:space="0" w:color="auto"/>
            </w:tcBorders>
            <w:shd w:val="clear" w:color="auto" w:fill="FFFFFF" w:themeFill="background1"/>
          </w:tcPr>
          <w:p w:rsidR="00346A83" w:rsidRPr="00346A83" w:rsidRDefault="00346A83" w:rsidP="00112CEF">
            <w:pPr>
              <w:ind w:left="459" w:hanging="459"/>
              <w:jc w:val="center"/>
              <w:rPr>
                <w:rFonts w:ascii="Times New Roman" w:eastAsia="Times New Roman" w:hAnsi="Times New Roman" w:cs="Times New Roman"/>
                <w:lang w:val="de-DE"/>
              </w:rPr>
            </w:pPr>
            <w:r w:rsidRPr="00346A83">
              <w:rPr>
                <w:rFonts w:ascii="Times New Roman" w:eastAsia="Times New Roman" w:hAnsi="Times New Roman" w:cs="Times New Roman"/>
                <w:lang w:val="de-DE"/>
              </w:rPr>
              <w:t>Kompetensi Dasar</w:t>
            </w:r>
          </w:p>
        </w:tc>
        <w:tc>
          <w:tcPr>
            <w:tcW w:w="2317" w:type="dxa"/>
            <w:shd w:val="clear" w:color="auto" w:fill="FFFFFF" w:themeFill="background1"/>
          </w:tcPr>
          <w:p w:rsidR="00346A83" w:rsidRPr="00E90B62" w:rsidRDefault="00346A83" w:rsidP="00112C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Indikator</w:t>
            </w:r>
          </w:p>
        </w:tc>
        <w:tc>
          <w:tcPr>
            <w:tcW w:w="2081" w:type="dxa"/>
            <w:shd w:val="clear" w:color="auto" w:fill="FFFFFF" w:themeFill="background1"/>
          </w:tcPr>
          <w:p w:rsidR="00346A83" w:rsidRPr="00E90B62" w:rsidRDefault="00346A83" w:rsidP="00112CEF">
            <w:pPr>
              <w:jc w:val="center"/>
              <w:rPr>
                <w:rFonts w:ascii="Times New Roman" w:eastAsia="Times New Roman" w:hAnsi="Times New Roman" w:cs="Times New Roman"/>
                <w:sz w:val="20"/>
                <w:szCs w:val="20"/>
              </w:rPr>
            </w:pPr>
            <w:r w:rsidRPr="00E90B62">
              <w:rPr>
                <w:rFonts w:ascii="Times New Roman" w:eastAsia="Times New Roman" w:hAnsi="Times New Roman" w:cs="Times New Roman"/>
                <w:sz w:val="20"/>
                <w:szCs w:val="20"/>
              </w:rPr>
              <w:t>Materi Pembelajaran</w:t>
            </w:r>
          </w:p>
        </w:tc>
      </w:tr>
      <w:tr w:rsidR="00346A83" w:rsidRPr="00E90B62" w:rsidTr="00346A83">
        <w:tc>
          <w:tcPr>
            <w:tcW w:w="2110" w:type="dxa"/>
            <w:tcBorders>
              <w:right w:val="single" w:sz="4" w:space="0" w:color="auto"/>
            </w:tcBorders>
          </w:tcPr>
          <w:p w:rsidR="00346A83" w:rsidRPr="00346A83" w:rsidRDefault="00346A83" w:rsidP="00112CEF">
            <w:pPr>
              <w:rPr>
                <w:rFonts w:ascii="Times New Roman" w:hAnsi="Times New Roman" w:cs="Times New Roman"/>
                <w:sz w:val="20"/>
                <w:szCs w:val="20"/>
                <w:lang w:val="de-DE"/>
              </w:rPr>
            </w:pPr>
            <w:r w:rsidRPr="00346A83">
              <w:rPr>
                <w:rFonts w:ascii="Times New Roman" w:eastAsia="Calibri" w:hAnsi="Times New Roman" w:cs="Times New Roman"/>
                <w:sz w:val="20"/>
                <w:szCs w:val="20"/>
                <w:lang w:val="sv-SE"/>
              </w:rPr>
              <w:t xml:space="preserve">9. </w:t>
            </w:r>
            <w:r w:rsidRPr="00346A83">
              <w:rPr>
                <w:rFonts w:ascii="Times New Roman" w:eastAsia="Calibri" w:hAnsi="Times New Roman" w:cs="Times New Roman"/>
                <w:sz w:val="20"/>
                <w:szCs w:val="20"/>
                <w:lang w:val="it-IT"/>
              </w:rPr>
              <w:t>Memahami  pendapat dan informasi  dari berbagai sumber dalam diskusi atau seminar</w:t>
            </w:r>
            <w:r w:rsidRPr="00346A83">
              <w:rPr>
                <w:rFonts w:ascii="Times New Roman" w:eastAsia="Calibri" w:hAnsi="Times New Roman" w:cs="Times New Roman"/>
                <w:sz w:val="20"/>
                <w:szCs w:val="20"/>
                <w:lang w:val="sv-SE"/>
              </w:rPr>
              <w:t xml:space="preserve">  </w:t>
            </w:r>
          </w:p>
        </w:tc>
        <w:tc>
          <w:tcPr>
            <w:tcW w:w="1873" w:type="dxa"/>
            <w:tcBorders>
              <w:left w:val="single" w:sz="4" w:space="0" w:color="auto"/>
            </w:tcBorders>
          </w:tcPr>
          <w:p w:rsidR="00346A83" w:rsidRPr="00346A83" w:rsidRDefault="00346A83" w:rsidP="00112CEF">
            <w:pPr>
              <w:rPr>
                <w:rFonts w:ascii="Times New Roman" w:hAnsi="Times New Roman" w:cs="Times New Roman"/>
                <w:sz w:val="20"/>
                <w:szCs w:val="20"/>
                <w:lang w:val="de-DE"/>
              </w:rPr>
            </w:pPr>
            <w:r w:rsidRPr="00346A83">
              <w:rPr>
                <w:rFonts w:ascii="Times New Roman" w:hAnsi="Times New Roman" w:cs="Times New Roman"/>
                <w:sz w:val="20"/>
                <w:szCs w:val="20"/>
                <w:lang w:val="sv-SE"/>
              </w:rPr>
              <w:t>9.2 Mengomenta</w:t>
            </w:r>
            <w:r w:rsidRPr="00346A83">
              <w:rPr>
                <w:rFonts w:ascii="Times New Roman" w:eastAsia="Calibri" w:hAnsi="Times New Roman" w:cs="Times New Roman"/>
                <w:sz w:val="20"/>
                <w:szCs w:val="20"/>
                <w:lang w:val="sv-SE"/>
              </w:rPr>
              <w:t xml:space="preserve">ri pendapat seseorang dalam suatu diskusi atau seminar    </w:t>
            </w:r>
          </w:p>
        </w:tc>
        <w:tc>
          <w:tcPr>
            <w:tcW w:w="2317" w:type="dxa"/>
          </w:tcPr>
          <w:p w:rsidR="00346A83" w:rsidRPr="00346A83" w:rsidRDefault="00346A83" w:rsidP="00346A83">
            <w:pPr>
              <w:numPr>
                <w:ilvl w:val="0"/>
                <w:numId w:val="11"/>
              </w:numPr>
              <w:tabs>
                <w:tab w:val="clear" w:pos="144"/>
              </w:tabs>
              <w:ind w:left="254" w:hanging="188"/>
              <w:rPr>
                <w:rFonts w:ascii="Times New Roman" w:eastAsia="Calibri" w:hAnsi="Times New Roman" w:cs="Times New Roman"/>
                <w:sz w:val="20"/>
                <w:szCs w:val="20"/>
              </w:rPr>
            </w:pPr>
            <w:r w:rsidRPr="00346A83">
              <w:rPr>
                <w:rFonts w:ascii="Times New Roman" w:eastAsia="Calibri" w:hAnsi="Times New Roman" w:cs="Times New Roman"/>
                <w:sz w:val="20"/>
                <w:szCs w:val="20"/>
              </w:rPr>
              <w:t>Mengajukan pertanyaan</w:t>
            </w:r>
          </w:p>
          <w:p w:rsidR="00346A83" w:rsidRPr="00346A83" w:rsidRDefault="00346A83" w:rsidP="00346A83">
            <w:pPr>
              <w:numPr>
                <w:ilvl w:val="0"/>
                <w:numId w:val="11"/>
              </w:numPr>
              <w:tabs>
                <w:tab w:val="clear" w:pos="144"/>
              </w:tabs>
              <w:ind w:left="254" w:hanging="188"/>
              <w:rPr>
                <w:rFonts w:ascii="Times New Roman" w:eastAsia="Calibri" w:hAnsi="Times New Roman" w:cs="Times New Roman"/>
                <w:sz w:val="20"/>
                <w:szCs w:val="20"/>
                <w:lang w:val="sv-SE"/>
              </w:rPr>
            </w:pPr>
            <w:r w:rsidRPr="00346A83">
              <w:rPr>
                <w:rFonts w:ascii="Times New Roman" w:eastAsia="Calibri" w:hAnsi="Times New Roman" w:cs="Times New Roman"/>
                <w:sz w:val="20"/>
                <w:szCs w:val="20"/>
                <w:lang w:val="sv-SE"/>
              </w:rPr>
              <w:t>Menanggapi pembicara dalam bentuk kritikan atau dukungan</w:t>
            </w:r>
          </w:p>
          <w:p w:rsidR="00346A83" w:rsidRPr="00346A83" w:rsidRDefault="00346A83" w:rsidP="00346A83">
            <w:pPr>
              <w:numPr>
                <w:ilvl w:val="0"/>
                <w:numId w:val="11"/>
              </w:numPr>
              <w:tabs>
                <w:tab w:val="clear" w:pos="144"/>
              </w:tabs>
              <w:ind w:left="254" w:hanging="188"/>
              <w:rPr>
                <w:rFonts w:ascii="Times New Roman" w:eastAsia="Calibri" w:hAnsi="Times New Roman" w:cs="Times New Roman"/>
                <w:sz w:val="20"/>
                <w:szCs w:val="20"/>
                <w:lang w:val="sv-SE"/>
              </w:rPr>
            </w:pPr>
            <w:r w:rsidRPr="00346A83">
              <w:rPr>
                <w:rFonts w:ascii="Times New Roman" w:eastAsia="Calibri" w:hAnsi="Times New Roman" w:cs="Times New Roman"/>
                <w:sz w:val="20"/>
                <w:szCs w:val="20"/>
                <w:lang w:val="sv-SE"/>
              </w:rPr>
              <w:t>Menambahkan alasan yang dapat memperkuat tanggapan</w:t>
            </w:r>
          </w:p>
          <w:p w:rsidR="00346A83" w:rsidRPr="00346A83" w:rsidRDefault="00346A83" w:rsidP="00112CEF">
            <w:pPr>
              <w:rPr>
                <w:rFonts w:ascii="Times New Roman" w:hAnsi="Times New Roman" w:cs="Times New Roman"/>
                <w:sz w:val="20"/>
                <w:szCs w:val="20"/>
                <w:lang w:val="de-DE"/>
              </w:rPr>
            </w:pPr>
          </w:p>
        </w:tc>
        <w:tc>
          <w:tcPr>
            <w:tcW w:w="2081" w:type="dxa"/>
          </w:tcPr>
          <w:p w:rsidR="00346A83" w:rsidRPr="00346A83" w:rsidRDefault="00346A83" w:rsidP="00346A83">
            <w:pPr>
              <w:pStyle w:val="ListParagraph"/>
              <w:numPr>
                <w:ilvl w:val="0"/>
                <w:numId w:val="13"/>
              </w:numPr>
              <w:ind w:left="162" w:hanging="162"/>
              <w:rPr>
                <w:rFonts w:ascii="Times New Roman" w:hAnsi="Times New Roman" w:cs="Times New Roman"/>
                <w:sz w:val="20"/>
                <w:szCs w:val="20"/>
              </w:rPr>
            </w:pPr>
            <w:r w:rsidRPr="00346A83">
              <w:rPr>
                <w:rFonts w:ascii="Times New Roman" w:eastAsia="Calibri" w:hAnsi="Times New Roman" w:cs="Times New Roman"/>
                <w:sz w:val="20"/>
                <w:szCs w:val="20"/>
              </w:rPr>
              <w:t>cara memberikan komentar</w:t>
            </w:r>
          </w:p>
          <w:p w:rsidR="00346A83" w:rsidRPr="00346A83" w:rsidRDefault="00346A83" w:rsidP="00346A83">
            <w:pPr>
              <w:pStyle w:val="ListParagraph"/>
              <w:numPr>
                <w:ilvl w:val="0"/>
                <w:numId w:val="13"/>
              </w:numPr>
              <w:ind w:left="162" w:hanging="162"/>
              <w:rPr>
                <w:rFonts w:ascii="Times New Roman" w:eastAsia="Calibri" w:hAnsi="Times New Roman" w:cs="Times New Roman"/>
                <w:sz w:val="20"/>
                <w:szCs w:val="20"/>
              </w:rPr>
            </w:pPr>
            <w:r w:rsidRPr="00346A83">
              <w:rPr>
                <w:rFonts w:ascii="Times New Roman" w:eastAsia="Calibri" w:hAnsi="Times New Roman" w:cs="Times New Roman"/>
                <w:sz w:val="20"/>
                <w:szCs w:val="20"/>
              </w:rPr>
              <w:t>Tanggapan para pembicara</w:t>
            </w:r>
          </w:p>
          <w:p w:rsidR="00346A83" w:rsidRPr="00346A83" w:rsidRDefault="00346A83" w:rsidP="00346A83">
            <w:pPr>
              <w:pStyle w:val="ListParagraph"/>
              <w:ind w:left="162"/>
              <w:rPr>
                <w:rFonts w:ascii="Times New Roman" w:eastAsia="Calibri" w:hAnsi="Times New Roman" w:cs="Times New Roman"/>
                <w:sz w:val="20"/>
                <w:szCs w:val="20"/>
              </w:rPr>
            </w:pPr>
          </w:p>
          <w:p w:rsidR="00346A83" w:rsidRPr="00E91D8B" w:rsidRDefault="00346A83" w:rsidP="00112CEF">
            <w:pPr>
              <w:rPr>
                <w:rFonts w:ascii="Times New Roman" w:hAnsi="Times New Roman" w:cs="Times New Roman"/>
                <w:sz w:val="20"/>
                <w:szCs w:val="20"/>
                <w:lang w:val="de-DE"/>
              </w:rPr>
            </w:pPr>
          </w:p>
        </w:tc>
      </w:tr>
    </w:tbl>
    <w:p w:rsidR="00076BBB" w:rsidRPr="00076BBB" w:rsidRDefault="00076BBB" w:rsidP="00076BBB">
      <w:pPr>
        <w:pStyle w:val="ListParagraph"/>
        <w:spacing w:after="0" w:line="240" w:lineRule="auto"/>
        <w:ind w:left="630"/>
        <w:jc w:val="both"/>
        <w:rPr>
          <w:rFonts w:ascii="Times New Roman" w:hAnsi="Times New Roman" w:cs="Times New Roman"/>
          <w:b/>
          <w:sz w:val="20"/>
          <w:szCs w:val="20"/>
        </w:rPr>
      </w:pPr>
      <w:r w:rsidRPr="00076BBB">
        <w:rPr>
          <w:rFonts w:ascii="Times New Roman" w:hAnsi="Times New Roman" w:cs="Times New Roman"/>
          <w:b/>
          <w:sz w:val="20"/>
          <w:szCs w:val="20"/>
        </w:rPr>
        <w:t>*Tabel silabus bahasa Indonesia Kelas XI Bahasa semester 2</w:t>
      </w:r>
    </w:p>
    <w:p w:rsidR="00157805" w:rsidRPr="00361F52" w:rsidRDefault="00346A83" w:rsidP="00800999">
      <w:pPr>
        <w:pStyle w:val="ListParagraph"/>
        <w:spacing w:after="0" w:line="240" w:lineRule="auto"/>
        <w:ind w:left="630" w:firstLine="720"/>
        <w:jc w:val="both"/>
        <w:rPr>
          <w:rFonts w:ascii="Times New Roman" w:hAnsi="Times New Roman" w:cs="Times New Roman"/>
          <w:sz w:val="24"/>
          <w:szCs w:val="24"/>
        </w:rPr>
      </w:pPr>
      <w:r>
        <w:rPr>
          <w:rFonts w:ascii="Times New Roman" w:hAnsi="Times New Roman" w:cs="Times New Roman"/>
          <w:sz w:val="24"/>
          <w:szCs w:val="24"/>
        </w:rPr>
        <w:t>Dengan demikian dapat disimpulkan bahwa</w:t>
      </w:r>
      <w:r w:rsidR="00361F52">
        <w:rPr>
          <w:rFonts w:ascii="Times New Roman" w:hAnsi="Times New Roman" w:cs="Times New Roman"/>
          <w:sz w:val="24"/>
          <w:szCs w:val="24"/>
        </w:rPr>
        <w:t xml:space="preserve"> hasil penelitian tentang kesantunan berbahasa dalam tindak tutur peserta </w:t>
      </w:r>
      <w:r w:rsidR="00361F52">
        <w:rPr>
          <w:rFonts w:ascii="Times New Roman" w:hAnsi="Times New Roman" w:cs="Times New Roman"/>
          <w:i/>
          <w:sz w:val="24"/>
          <w:szCs w:val="24"/>
        </w:rPr>
        <w:t xml:space="preserve">Indonesia Lawyers Club </w:t>
      </w:r>
      <w:r w:rsidR="00361F52" w:rsidRPr="00361F52">
        <w:rPr>
          <w:rFonts w:ascii="Times New Roman" w:hAnsi="Times New Roman" w:cs="Times New Roman"/>
          <w:sz w:val="24"/>
          <w:szCs w:val="24"/>
        </w:rPr>
        <w:t>di TV One</w:t>
      </w:r>
      <w:r w:rsidR="00361F52">
        <w:rPr>
          <w:rFonts w:ascii="Times New Roman" w:hAnsi="Times New Roman" w:cs="Times New Roman"/>
          <w:sz w:val="24"/>
          <w:szCs w:val="24"/>
        </w:rPr>
        <w:t xml:space="preserve"> dapat diaplikasikan di dalam pembelajaran bahasa Indonesia kelas XI semester 2 pada KD. 9.2 dengan materi pokok cara menanggapi hasil diskusi. </w:t>
      </w:r>
      <w:r>
        <w:rPr>
          <w:rFonts w:ascii="Times New Roman" w:hAnsi="Times New Roman" w:cs="Times New Roman"/>
          <w:sz w:val="24"/>
          <w:szCs w:val="24"/>
        </w:rPr>
        <w:t xml:space="preserve"> </w:t>
      </w:r>
      <w:r w:rsidR="00112CEF">
        <w:rPr>
          <w:rFonts w:ascii="Times New Roman" w:hAnsi="Times New Roman" w:cs="Times New Roman"/>
          <w:sz w:val="24"/>
          <w:szCs w:val="24"/>
        </w:rPr>
        <w:t xml:space="preserve"> </w:t>
      </w:r>
      <w:r w:rsidR="0067221D">
        <w:rPr>
          <w:rFonts w:ascii="Times New Roman" w:hAnsi="Times New Roman" w:cs="Times New Roman"/>
          <w:sz w:val="24"/>
          <w:szCs w:val="24"/>
        </w:rPr>
        <w:t xml:space="preserve">  </w:t>
      </w:r>
      <w:r w:rsidR="00CD1E85">
        <w:rPr>
          <w:rFonts w:ascii="Times New Roman" w:hAnsi="Times New Roman" w:cs="Times New Roman"/>
          <w:sz w:val="24"/>
          <w:szCs w:val="24"/>
        </w:rPr>
        <w:t xml:space="preserve"> </w:t>
      </w:r>
      <w:r w:rsidR="006E2789">
        <w:rPr>
          <w:rFonts w:ascii="Times New Roman" w:hAnsi="Times New Roman" w:cs="Times New Roman"/>
          <w:sz w:val="24"/>
          <w:szCs w:val="24"/>
        </w:rPr>
        <w:t xml:space="preserve">    </w:t>
      </w:r>
      <w:r w:rsidR="00E50991" w:rsidRPr="00361F52">
        <w:rPr>
          <w:rFonts w:ascii="Times New Roman" w:hAnsi="Times New Roman" w:cs="Times New Roman"/>
          <w:sz w:val="24"/>
          <w:szCs w:val="24"/>
        </w:rPr>
        <w:t xml:space="preserve">  </w:t>
      </w:r>
      <w:r w:rsidR="00E37646" w:rsidRPr="00361F52">
        <w:rPr>
          <w:rFonts w:ascii="Times New Roman" w:hAnsi="Times New Roman" w:cs="Times New Roman"/>
          <w:sz w:val="24"/>
          <w:szCs w:val="24"/>
        </w:rPr>
        <w:t xml:space="preserve"> </w:t>
      </w:r>
    </w:p>
    <w:p w:rsidR="00E32FAE" w:rsidRDefault="00E32FAE" w:rsidP="00BB4679">
      <w:pPr>
        <w:pStyle w:val="ListParagraph"/>
        <w:numPr>
          <w:ilvl w:val="0"/>
          <w:numId w:val="1"/>
        </w:numPr>
        <w:spacing w:after="0" w:line="240" w:lineRule="auto"/>
        <w:ind w:left="270" w:hanging="270"/>
        <w:rPr>
          <w:rFonts w:ascii="Times New Roman" w:hAnsi="Times New Roman" w:cs="Times New Roman"/>
          <w:b/>
          <w:sz w:val="24"/>
          <w:szCs w:val="24"/>
        </w:rPr>
      </w:pPr>
      <w:r w:rsidRPr="00C61847">
        <w:rPr>
          <w:rFonts w:ascii="Times New Roman" w:hAnsi="Times New Roman" w:cs="Times New Roman"/>
          <w:b/>
          <w:sz w:val="24"/>
          <w:szCs w:val="24"/>
        </w:rPr>
        <w:t>Penutup</w:t>
      </w:r>
    </w:p>
    <w:p w:rsidR="00F01250" w:rsidRPr="00FB40C3" w:rsidRDefault="00C90D1F" w:rsidP="00BB4679">
      <w:pPr>
        <w:pStyle w:val="ListParagraph"/>
        <w:spacing w:after="0" w:line="240" w:lineRule="auto"/>
        <w:ind w:left="270" w:firstLine="810"/>
        <w:jc w:val="both"/>
        <w:rPr>
          <w:rFonts w:ascii="Times New Roman" w:hAnsi="Times New Roman" w:cs="Times New Roman"/>
          <w:sz w:val="24"/>
          <w:szCs w:val="24"/>
        </w:rPr>
      </w:pPr>
      <w:r>
        <w:rPr>
          <w:rFonts w:ascii="Times New Roman" w:hAnsi="Times New Roman" w:cs="Times New Roman"/>
          <w:sz w:val="24"/>
          <w:szCs w:val="24"/>
        </w:rPr>
        <w:t xml:space="preserve">Bentuk </w:t>
      </w:r>
      <w:r w:rsidR="00F261A9">
        <w:rPr>
          <w:rFonts w:ascii="Times New Roman" w:hAnsi="Times New Roman" w:cs="Times New Roman"/>
          <w:sz w:val="24"/>
          <w:szCs w:val="24"/>
        </w:rPr>
        <w:t>pelanggaran</w:t>
      </w:r>
      <w:r>
        <w:rPr>
          <w:rFonts w:ascii="Times New Roman" w:hAnsi="Times New Roman" w:cs="Times New Roman"/>
          <w:sz w:val="24"/>
          <w:szCs w:val="24"/>
        </w:rPr>
        <w:t xml:space="preserve"> teori Brown dan Levinson dalam tindak tutur peserta ILC periode 27 Mei 2014 dan 7 April 2015 terdiri </w:t>
      </w:r>
      <w:r w:rsidR="00F261A9">
        <w:rPr>
          <w:rFonts w:ascii="Times New Roman" w:hAnsi="Times New Roman" w:cs="Times New Roman"/>
          <w:sz w:val="24"/>
          <w:szCs w:val="24"/>
        </w:rPr>
        <w:t xml:space="preserve">diri dari bentuk pengancaman muka positif dan pengancaman muka negatif. Penutur yang melakukan pengancaman muka positif  dan negatif pada video satu sebanyak 7 penutur. Bentuk pengancaman muka positif didominasi oleh pembawa cara (PA). Sementara itu, jumlah penutur yang melakukan penagncaman muka positif pada video 2 edisi 7 April 2015 berjumlah 14 penutur, dan 10 penutur yang melakukan pengancaman muka negatif. Pengancaman muka positif pada video 2 lebih banyak dilakukan oleh P1 sedangkan pengancaman muka negatif lebih banyak dilakukan oleh PA.  Ungkapan yang digunakan oleh penutur di dalam pengancaman muka positif berupa ungkapan kritikan, dakwaan, ketidaksetujuan, ungkapan mempermalukan, dan ungkapan kata-kata tabu. Sedangkan ungkapan yang diggunakan dalam pengancaman muka negatif berupa ungkapan penolakan, saran, nasihat, </w:t>
      </w:r>
      <w:r w:rsidR="00F01250">
        <w:rPr>
          <w:rFonts w:ascii="Times New Roman" w:hAnsi="Times New Roman" w:cs="Times New Roman"/>
          <w:sz w:val="24"/>
          <w:szCs w:val="24"/>
        </w:rPr>
        <w:t xml:space="preserve">permintaan, larangan, janji dan pujian. </w:t>
      </w:r>
      <w:r w:rsidR="00F01250" w:rsidRPr="00FB40C3">
        <w:rPr>
          <w:rFonts w:ascii="Times New Roman" w:hAnsi="Times New Roman" w:cs="Times New Roman"/>
          <w:sz w:val="24"/>
          <w:szCs w:val="24"/>
        </w:rPr>
        <w:t xml:space="preserve">Ideologi yang tersirat dalam pelanggaran teori kesantuan Brown dan Levinson dalam tindak tutur peserta ILC adalah didasari pada suatu kesadaran untuk memperoleh keadilan, pembelaan diri sendiri, solidaritas kelompok, </w:t>
      </w:r>
      <w:r w:rsidR="00F01250" w:rsidRPr="00FB40C3">
        <w:rPr>
          <w:rFonts w:ascii="Times New Roman" w:hAnsi="Times New Roman" w:cs="Times New Roman"/>
          <w:sz w:val="24"/>
          <w:szCs w:val="24"/>
        </w:rPr>
        <w:lastRenderedPageBreak/>
        <w:t xml:space="preserve">kekuasaan, pengakuan diri dan kelompok, pengekakan hukum, perjuangan melawan korupsi dan pembelaan atas nama rakyat. Atas dasar itulah yang membuat penutur pada video 1 edisi 27 Mei  2014 dan video 2 edisi 7 April 2015 tidak bisa menghindari tindakan pengancaman muka, baik muka positif maupun muka negatif. </w:t>
      </w:r>
    </w:p>
    <w:p w:rsidR="00D157B5" w:rsidRDefault="00D157B5" w:rsidP="00BB4679">
      <w:pPr>
        <w:pStyle w:val="ListParagraph"/>
        <w:spacing w:after="0" w:line="240" w:lineRule="auto"/>
        <w:ind w:left="0"/>
        <w:jc w:val="center"/>
        <w:rPr>
          <w:rFonts w:ascii="Times New Roman" w:hAnsi="Times New Roman" w:cs="Times New Roman"/>
          <w:b/>
          <w:sz w:val="24"/>
          <w:szCs w:val="24"/>
        </w:rPr>
      </w:pPr>
    </w:p>
    <w:p w:rsidR="00C90D1F" w:rsidRDefault="00F01250" w:rsidP="00BB4679">
      <w:pPr>
        <w:pStyle w:val="ListParagraph"/>
        <w:spacing w:after="0" w:line="240" w:lineRule="auto"/>
        <w:ind w:left="0"/>
        <w:jc w:val="center"/>
        <w:rPr>
          <w:rFonts w:ascii="Times New Roman" w:hAnsi="Times New Roman" w:cs="Times New Roman"/>
          <w:b/>
          <w:sz w:val="24"/>
          <w:szCs w:val="24"/>
        </w:rPr>
      </w:pPr>
      <w:r w:rsidRPr="00F01250">
        <w:rPr>
          <w:rFonts w:ascii="Times New Roman" w:hAnsi="Times New Roman" w:cs="Times New Roman"/>
          <w:b/>
          <w:sz w:val="24"/>
          <w:szCs w:val="24"/>
        </w:rPr>
        <w:t>Daftar Pustaka</w:t>
      </w:r>
    </w:p>
    <w:p w:rsidR="00FB40C3" w:rsidRPr="00F01250" w:rsidRDefault="00FB40C3" w:rsidP="00BB4679">
      <w:pPr>
        <w:pStyle w:val="ListParagraph"/>
        <w:spacing w:after="0" w:line="240" w:lineRule="auto"/>
        <w:ind w:left="0"/>
        <w:jc w:val="center"/>
        <w:rPr>
          <w:rFonts w:ascii="Times New Roman" w:hAnsi="Times New Roman" w:cs="Times New Roman"/>
          <w:b/>
          <w:sz w:val="24"/>
          <w:szCs w:val="24"/>
        </w:rPr>
      </w:pPr>
    </w:p>
    <w:p w:rsidR="00F01250" w:rsidRPr="0031654C" w:rsidRDefault="00F01250" w:rsidP="00D157B5">
      <w:pPr>
        <w:pStyle w:val="ListParagraph"/>
        <w:tabs>
          <w:tab w:val="left" w:pos="450"/>
          <w:tab w:val="left" w:pos="1170"/>
          <w:tab w:val="left" w:pos="2700"/>
        </w:tabs>
        <w:spacing w:after="0" w:line="240" w:lineRule="auto"/>
        <w:ind w:left="1350" w:hanging="1350"/>
        <w:jc w:val="both"/>
        <w:rPr>
          <w:rFonts w:ascii="Times New Roman" w:hAnsi="Times New Roman" w:cs="Times New Roman"/>
          <w:sz w:val="24"/>
          <w:szCs w:val="24"/>
        </w:rPr>
      </w:pPr>
      <w:r w:rsidRPr="0031654C">
        <w:rPr>
          <w:rFonts w:ascii="Times New Roman" w:hAnsi="Times New Roman" w:cs="Times New Roman"/>
          <w:sz w:val="24"/>
          <w:szCs w:val="24"/>
        </w:rPr>
        <w:t xml:space="preserve">Aan, Munawar Syamsudin. 2013. </w:t>
      </w:r>
      <w:r w:rsidRPr="0031654C">
        <w:rPr>
          <w:rFonts w:ascii="Times New Roman" w:hAnsi="Times New Roman" w:cs="Times New Roman"/>
          <w:i/>
          <w:sz w:val="24"/>
          <w:szCs w:val="24"/>
        </w:rPr>
        <w:t>Resolusi Neo-Metode Riset Komunikasi Wacana</w:t>
      </w:r>
      <w:r w:rsidRPr="0031654C">
        <w:rPr>
          <w:rFonts w:ascii="Times New Roman" w:hAnsi="Times New Roman" w:cs="Times New Roman"/>
          <w:sz w:val="24"/>
          <w:szCs w:val="24"/>
        </w:rPr>
        <w:t>. Yogyakarta: Pustaka Pelajar.</w:t>
      </w:r>
    </w:p>
    <w:p w:rsidR="00F01250" w:rsidRPr="0031654C" w:rsidRDefault="00F01250" w:rsidP="00D157B5">
      <w:pPr>
        <w:pStyle w:val="ListParagraph"/>
        <w:tabs>
          <w:tab w:val="left" w:pos="450"/>
          <w:tab w:val="left" w:pos="1170"/>
          <w:tab w:val="left" w:pos="2700"/>
        </w:tabs>
        <w:spacing w:after="0" w:line="240" w:lineRule="auto"/>
        <w:ind w:left="1350" w:hanging="1350"/>
        <w:jc w:val="both"/>
        <w:rPr>
          <w:rFonts w:ascii="Times New Roman" w:hAnsi="Times New Roman" w:cs="Times New Roman"/>
          <w:sz w:val="24"/>
          <w:szCs w:val="24"/>
        </w:rPr>
      </w:pPr>
      <w:r w:rsidRPr="0031654C">
        <w:rPr>
          <w:rFonts w:ascii="Times New Roman" w:hAnsi="Times New Roman" w:cs="Times New Roman"/>
          <w:sz w:val="24"/>
          <w:szCs w:val="24"/>
        </w:rPr>
        <w:t xml:space="preserve">Amaroh, Damis. 2010. </w:t>
      </w:r>
      <w:r w:rsidRPr="0031654C">
        <w:rPr>
          <w:rFonts w:ascii="Times New Roman" w:hAnsi="Times New Roman" w:cs="Times New Roman"/>
          <w:i/>
          <w:sz w:val="24"/>
          <w:szCs w:val="24"/>
        </w:rPr>
        <w:t>Tindakan Pengancam Muka dan Strategi Kesopanan dalam Rubrik “</w:t>
      </w:r>
      <w:r w:rsidRPr="00D157B5">
        <w:rPr>
          <w:rFonts w:ascii="Times New Roman" w:hAnsi="Times New Roman" w:cs="Times New Roman"/>
          <w:sz w:val="24"/>
          <w:szCs w:val="24"/>
        </w:rPr>
        <w:t>Pembaca</w:t>
      </w:r>
      <w:r w:rsidRPr="0031654C">
        <w:rPr>
          <w:rFonts w:ascii="Times New Roman" w:hAnsi="Times New Roman" w:cs="Times New Roman"/>
          <w:i/>
          <w:sz w:val="24"/>
          <w:szCs w:val="24"/>
        </w:rPr>
        <w:t xml:space="preserve"> Menulis” di Harian Jawa Pos (Sebuah Kajian Pragmatik</w:t>
      </w:r>
      <w:r w:rsidRPr="0031654C">
        <w:rPr>
          <w:rFonts w:ascii="Times New Roman" w:hAnsi="Times New Roman" w:cs="Times New Roman"/>
          <w:sz w:val="24"/>
          <w:szCs w:val="24"/>
        </w:rPr>
        <w:t xml:space="preserve">. UNS. digilib.uns.ac.id </w:t>
      </w:r>
    </w:p>
    <w:p w:rsidR="00F01250" w:rsidRPr="003E5D89" w:rsidRDefault="00F01250" w:rsidP="00BB4679">
      <w:pPr>
        <w:pStyle w:val="ListParagraph"/>
        <w:tabs>
          <w:tab w:val="left" w:pos="450"/>
          <w:tab w:val="left" w:pos="1170"/>
        </w:tabs>
        <w:spacing w:after="0" w:line="240" w:lineRule="auto"/>
        <w:ind w:left="1800" w:hanging="1800"/>
        <w:jc w:val="both"/>
        <w:rPr>
          <w:rFonts w:ascii="Times New Roman" w:hAnsi="Times New Roman" w:cs="Times New Roman"/>
          <w:sz w:val="24"/>
          <w:szCs w:val="24"/>
        </w:rPr>
      </w:pPr>
      <w:r>
        <w:rPr>
          <w:rFonts w:ascii="Times New Roman" w:hAnsi="Times New Roman" w:cs="Times New Roman"/>
          <w:sz w:val="24"/>
          <w:szCs w:val="24"/>
        </w:rPr>
        <w:t>Black, Elizabeth. 2011.</w:t>
      </w:r>
      <w:r>
        <w:rPr>
          <w:rFonts w:ascii="Times New Roman" w:hAnsi="Times New Roman" w:cs="Times New Roman"/>
          <w:i/>
          <w:sz w:val="24"/>
          <w:szCs w:val="24"/>
        </w:rPr>
        <w:t>Stilistika Pragmatik.</w:t>
      </w:r>
      <w:r>
        <w:rPr>
          <w:rFonts w:ascii="Times New Roman" w:hAnsi="Times New Roman" w:cs="Times New Roman"/>
          <w:sz w:val="24"/>
          <w:szCs w:val="24"/>
        </w:rPr>
        <w:t xml:space="preserve"> Yogyakarta: Pustaka Pelajar.</w:t>
      </w:r>
    </w:p>
    <w:p w:rsidR="00F01250" w:rsidRPr="0031654C" w:rsidRDefault="00F01250" w:rsidP="00D157B5">
      <w:pPr>
        <w:pStyle w:val="ListParagraph"/>
        <w:tabs>
          <w:tab w:val="left" w:pos="450"/>
          <w:tab w:val="left" w:pos="1170"/>
          <w:tab w:val="left" w:pos="2700"/>
        </w:tabs>
        <w:spacing w:after="0" w:line="240" w:lineRule="auto"/>
        <w:ind w:left="1350" w:hanging="1350"/>
        <w:jc w:val="both"/>
        <w:rPr>
          <w:rFonts w:ascii="Times New Roman" w:hAnsi="Times New Roman" w:cs="Times New Roman"/>
          <w:sz w:val="24"/>
          <w:szCs w:val="24"/>
        </w:rPr>
      </w:pPr>
      <w:r w:rsidRPr="0031654C">
        <w:rPr>
          <w:rFonts w:ascii="Times New Roman" w:hAnsi="Times New Roman" w:cs="Times New Roman"/>
          <w:sz w:val="24"/>
          <w:szCs w:val="24"/>
        </w:rPr>
        <w:t>Brown dan Levinson. 1987.</w:t>
      </w:r>
      <w:r w:rsidRPr="0031654C">
        <w:rPr>
          <w:rFonts w:ascii="Times New Roman" w:hAnsi="Times New Roman" w:cs="Times New Roman"/>
          <w:i/>
          <w:sz w:val="24"/>
          <w:szCs w:val="24"/>
        </w:rPr>
        <w:t xml:space="preserve">Politeness:Some Universals In Language Use. </w:t>
      </w:r>
      <w:r w:rsidRPr="0031654C">
        <w:rPr>
          <w:rFonts w:ascii="Times New Roman" w:hAnsi="Times New Roman" w:cs="Times New Roman"/>
          <w:sz w:val="24"/>
          <w:szCs w:val="24"/>
        </w:rPr>
        <w:t>New York: Cambridge University Press.</w:t>
      </w:r>
    </w:p>
    <w:p w:rsidR="00F01250" w:rsidRPr="0031654C" w:rsidRDefault="00F01250" w:rsidP="00BB4679">
      <w:pPr>
        <w:pStyle w:val="ListParagraph"/>
        <w:tabs>
          <w:tab w:val="left" w:pos="450"/>
          <w:tab w:val="left" w:pos="1170"/>
        </w:tabs>
        <w:spacing w:after="0" w:line="240" w:lineRule="auto"/>
        <w:ind w:left="1800" w:hanging="1800"/>
        <w:jc w:val="both"/>
        <w:rPr>
          <w:rFonts w:ascii="Times New Roman" w:hAnsi="Times New Roman" w:cs="Times New Roman"/>
          <w:sz w:val="24"/>
          <w:szCs w:val="24"/>
        </w:rPr>
      </w:pPr>
      <w:r w:rsidRPr="0031654C">
        <w:rPr>
          <w:rFonts w:ascii="Times New Roman" w:hAnsi="Times New Roman" w:cs="Times New Roman"/>
          <w:sz w:val="24"/>
          <w:szCs w:val="24"/>
        </w:rPr>
        <w:t xml:space="preserve">Chaer, Abdul. 2010. </w:t>
      </w:r>
      <w:r w:rsidRPr="0031654C">
        <w:rPr>
          <w:rFonts w:ascii="Times New Roman" w:hAnsi="Times New Roman" w:cs="Times New Roman"/>
          <w:i/>
          <w:sz w:val="24"/>
          <w:szCs w:val="24"/>
        </w:rPr>
        <w:t>Kesantunan Berbahasa.</w:t>
      </w:r>
      <w:r w:rsidRPr="0031654C">
        <w:rPr>
          <w:rFonts w:ascii="Times New Roman" w:hAnsi="Times New Roman" w:cs="Times New Roman"/>
          <w:sz w:val="24"/>
          <w:szCs w:val="24"/>
        </w:rPr>
        <w:t>Jakarta: Rineka Cipta.</w:t>
      </w:r>
    </w:p>
    <w:p w:rsidR="00F01250" w:rsidRPr="0031654C" w:rsidRDefault="00F01250" w:rsidP="00BB4679">
      <w:pPr>
        <w:pStyle w:val="ListParagraph"/>
        <w:tabs>
          <w:tab w:val="left" w:pos="450"/>
          <w:tab w:val="left" w:pos="1170"/>
        </w:tabs>
        <w:spacing w:after="0" w:line="240" w:lineRule="auto"/>
        <w:ind w:left="1800" w:hanging="1800"/>
        <w:jc w:val="both"/>
        <w:rPr>
          <w:rFonts w:ascii="Times New Roman" w:hAnsi="Times New Roman" w:cs="Times New Roman"/>
          <w:sz w:val="24"/>
          <w:szCs w:val="24"/>
        </w:rPr>
      </w:pPr>
      <w:r w:rsidRPr="0031654C">
        <w:rPr>
          <w:rFonts w:ascii="Times New Roman" w:hAnsi="Times New Roman" w:cs="Times New Roman"/>
          <w:sz w:val="24"/>
          <w:szCs w:val="24"/>
        </w:rPr>
        <w:t xml:space="preserve">Chair Abdul dan Lonie Agustina. 2010. </w:t>
      </w:r>
      <w:r w:rsidRPr="0031654C">
        <w:rPr>
          <w:rFonts w:ascii="Times New Roman" w:hAnsi="Times New Roman" w:cs="Times New Roman"/>
          <w:i/>
          <w:sz w:val="24"/>
          <w:szCs w:val="24"/>
        </w:rPr>
        <w:t>Sosiolinguistik.</w:t>
      </w:r>
      <w:r w:rsidRPr="0031654C">
        <w:rPr>
          <w:rFonts w:ascii="Times New Roman" w:hAnsi="Times New Roman" w:cs="Times New Roman"/>
          <w:sz w:val="24"/>
          <w:szCs w:val="24"/>
        </w:rPr>
        <w:t xml:space="preserve"> Jakarta: Rineka Cipta.</w:t>
      </w:r>
    </w:p>
    <w:p w:rsidR="00F01250" w:rsidRPr="0031654C" w:rsidRDefault="00F01250" w:rsidP="00BB4679">
      <w:pPr>
        <w:pStyle w:val="ListParagraph"/>
        <w:tabs>
          <w:tab w:val="left" w:pos="450"/>
          <w:tab w:val="left" w:pos="1170"/>
        </w:tabs>
        <w:spacing w:after="0" w:line="240" w:lineRule="auto"/>
        <w:ind w:left="1800" w:hanging="1800"/>
        <w:jc w:val="both"/>
        <w:rPr>
          <w:rFonts w:ascii="Times New Roman" w:hAnsi="Times New Roman" w:cs="Times New Roman"/>
          <w:sz w:val="24"/>
          <w:szCs w:val="24"/>
        </w:rPr>
      </w:pPr>
      <w:r w:rsidRPr="0031654C">
        <w:rPr>
          <w:rFonts w:ascii="Times New Roman" w:hAnsi="Times New Roman" w:cs="Times New Roman"/>
          <w:sz w:val="24"/>
          <w:szCs w:val="24"/>
        </w:rPr>
        <w:t>Darma, Yoce Aliah. 2014.</w:t>
      </w:r>
      <w:r w:rsidRPr="0031654C">
        <w:rPr>
          <w:rFonts w:ascii="Times New Roman" w:hAnsi="Times New Roman" w:cs="Times New Roman"/>
          <w:i/>
          <w:sz w:val="24"/>
          <w:szCs w:val="24"/>
        </w:rPr>
        <w:t xml:space="preserve"> Analisis Wacana Kritis</w:t>
      </w:r>
      <w:r w:rsidRPr="0031654C">
        <w:rPr>
          <w:rFonts w:ascii="Times New Roman" w:hAnsi="Times New Roman" w:cs="Times New Roman"/>
          <w:sz w:val="24"/>
          <w:szCs w:val="24"/>
        </w:rPr>
        <w:t>. Bandung: PT. Refika Aditama.</w:t>
      </w:r>
    </w:p>
    <w:p w:rsidR="00F01250" w:rsidRPr="0031654C" w:rsidRDefault="00F01250" w:rsidP="00D157B5">
      <w:pPr>
        <w:pStyle w:val="ListParagraph"/>
        <w:tabs>
          <w:tab w:val="left" w:pos="450"/>
          <w:tab w:val="left" w:pos="1170"/>
        </w:tabs>
        <w:spacing w:after="0" w:line="240" w:lineRule="auto"/>
        <w:ind w:left="1800" w:hanging="1800"/>
        <w:jc w:val="both"/>
        <w:rPr>
          <w:rFonts w:ascii="Times New Roman" w:hAnsi="Times New Roman" w:cs="Times New Roman"/>
          <w:sz w:val="24"/>
          <w:szCs w:val="24"/>
        </w:rPr>
      </w:pPr>
      <w:r w:rsidRPr="0031654C">
        <w:rPr>
          <w:rFonts w:ascii="Times New Roman" w:hAnsi="Times New Roman" w:cs="Times New Roman"/>
          <w:sz w:val="24"/>
          <w:szCs w:val="24"/>
        </w:rPr>
        <w:t xml:space="preserve">Eelen, Gino. 2001. </w:t>
      </w:r>
      <w:r w:rsidRPr="0031654C">
        <w:rPr>
          <w:rFonts w:ascii="Times New Roman" w:hAnsi="Times New Roman" w:cs="Times New Roman"/>
          <w:i/>
          <w:sz w:val="24"/>
          <w:szCs w:val="24"/>
        </w:rPr>
        <w:t>Kritik teori Kesantunan</w:t>
      </w:r>
      <w:r w:rsidRPr="0031654C">
        <w:rPr>
          <w:rFonts w:ascii="Times New Roman" w:hAnsi="Times New Roman" w:cs="Times New Roman"/>
          <w:sz w:val="24"/>
          <w:szCs w:val="24"/>
        </w:rPr>
        <w:t>. Surabaya: Airlangga University Press.</w:t>
      </w:r>
    </w:p>
    <w:p w:rsidR="00F01250" w:rsidRPr="0031654C" w:rsidRDefault="00F01250" w:rsidP="00D157B5">
      <w:pPr>
        <w:pStyle w:val="ListParagraph"/>
        <w:tabs>
          <w:tab w:val="left" w:pos="450"/>
          <w:tab w:val="left" w:pos="1170"/>
          <w:tab w:val="left" w:pos="2700"/>
        </w:tabs>
        <w:spacing w:after="0" w:line="240" w:lineRule="auto"/>
        <w:ind w:left="1350" w:hanging="1350"/>
        <w:jc w:val="both"/>
        <w:rPr>
          <w:rFonts w:ascii="Times New Roman" w:hAnsi="Times New Roman" w:cs="Times New Roman"/>
          <w:sz w:val="24"/>
          <w:szCs w:val="24"/>
        </w:rPr>
      </w:pPr>
      <w:r w:rsidRPr="0031654C">
        <w:rPr>
          <w:rFonts w:ascii="Times New Roman" w:hAnsi="Times New Roman" w:cs="Times New Roman"/>
          <w:sz w:val="24"/>
          <w:szCs w:val="24"/>
        </w:rPr>
        <w:t>Moleong, Lekxy J. 2011.</w:t>
      </w:r>
      <w:r w:rsidRPr="0031654C">
        <w:rPr>
          <w:rFonts w:ascii="Times New Roman" w:hAnsi="Times New Roman" w:cs="Times New Roman"/>
          <w:i/>
          <w:sz w:val="24"/>
          <w:szCs w:val="24"/>
        </w:rPr>
        <w:t>Metodologi Penelitian Kualitatif.</w:t>
      </w:r>
      <w:r w:rsidRPr="0031654C">
        <w:rPr>
          <w:rFonts w:ascii="Times New Roman" w:hAnsi="Times New Roman" w:cs="Times New Roman"/>
          <w:sz w:val="24"/>
          <w:szCs w:val="24"/>
        </w:rPr>
        <w:t xml:space="preserve"> Bandung: PT. Remaja Rosdakarya.</w:t>
      </w:r>
    </w:p>
    <w:p w:rsidR="00F01250" w:rsidRPr="0031654C" w:rsidRDefault="00F01250" w:rsidP="00D157B5">
      <w:pPr>
        <w:pStyle w:val="ListParagraph"/>
        <w:tabs>
          <w:tab w:val="left" w:pos="450"/>
          <w:tab w:val="left" w:pos="1170"/>
        </w:tabs>
        <w:spacing w:after="0" w:line="240" w:lineRule="auto"/>
        <w:ind w:left="1800" w:hanging="1800"/>
        <w:jc w:val="both"/>
        <w:rPr>
          <w:rFonts w:ascii="Times New Roman" w:hAnsi="Times New Roman" w:cs="Times New Roman"/>
          <w:sz w:val="24"/>
          <w:szCs w:val="24"/>
        </w:rPr>
      </w:pPr>
      <w:r w:rsidRPr="0031654C">
        <w:rPr>
          <w:rFonts w:ascii="Times New Roman" w:hAnsi="Times New Roman" w:cs="Times New Roman"/>
          <w:sz w:val="24"/>
          <w:szCs w:val="24"/>
        </w:rPr>
        <w:t xml:space="preserve">Nadar, F.X. 2009. </w:t>
      </w:r>
      <w:r w:rsidRPr="0031654C">
        <w:rPr>
          <w:rFonts w:ascii="Times New Roman" w:hAnsi="Times New Roman" w:cs="Times New Roman"/>
          <w:i/>
          <w:sz w:val="24"/>
          <w:szCs w:val="24"/>
        </w:rPr>
        <w:t>Pragmatik dan Penelitian Pragmatik</w:t>
      </w:r>
      <w:r w:rsidRPr="0031654C">
        <w:rPr>
          <w:rFonts w:ascii="Times New Roman" w:hAnsi="Times New Roman" w:cs="Times New Roman"/>
          <w:sz w:val="24"/>
          <w:szCs w:val="24"/>
        </w:rPr>
        <w:t>. Yoyakarta: Grha Ilmu.</w:t>
      </w:r>
    </w:p>
    <w:p w:rsidR="00F01250" w:rsidRPr="0031654C" w:rsidRDefault="00F01250" w:rsidP="00D157B5">
      <w:pPr>
        <w:pStyle w:val="ListParagraph"/>
        <w:tabs>
          <w:tab w:val="left" w:pos="450"/>
          <w:tab w:val="left" w:pos="1170"/>
          <w:tab w:val="left" w:pos="2700"/>
        </w:tabs>
        <w:spacing w:after="0" w:line="240" w:lineRule="auto"/>
        <w:ind w:left="1350" w:hanging="1350"/>
        <w:jc w:val="both"/>
        <w:rPr>
          <w:rFonts w:ascii="Times New Roman" w:hAnsi="Times New Roman" w:cs="Times New Roman"/>
          <w:sz w:val="24"/>
          <w:szCs w:val="24"/>
        </w:rPr>
      </w:pPr>
      <w:r w:rsidRPr="0031654C">
        <w:rPr>
          <w:rFonts w:ascii="Times New Roman" w:hAnsi="Times New Roman" w:cs="Times New Roman"/>
          <w:sz w:val="24"/>
          <w:szCs w:val="24"/>
        </w:rPr>
        <w:t>Pramujino, Agung. 2012.</w:t>
      </w:r>
      <w:r w:rsidRPr="0031654C">
        <w:rPr>
          <w:rFonts w:ascii="Times New Roman" w:hAnsi="Times New Roman" w:cs="Times New Roman"/>
          <w:i/>
          <w:sz w:val="24"/>
          <w:szCs w:val="24"/>
        </w:rPr>
        <w:t xml:space="preserve">Dari Minazi Lian Menuju Face: Dari Kearifan Lokal Cina Menuju </w:t>
      </w:r>
      <w:r w:rsidRPr="00D157B5">
        <w:rPr>
          <w:rFonts w:ascii="Times New Roman" w:hAnsi="Times New Roman" w:cs="Times New Roman"/>
          <w:sz w:val="24"/>
          <w:szCs w:val="24"/>
        </w:rPr>
        <w:t>Teori</w:t>
      </w:r>
      <w:r w:rsidRPr="0031654C">
        <w:rPr>
          <w:rFonts w:ascii="Times New Roman" w:hAnsi="Times New Roman" w:cs="Times New Roman"/>
          <w:i/>
          <w:sz w:val="24"/>
          <w:szCs w:val="24"/>
        </w:rPr>
        <w:t xml:space="preserve"> Kesantunan yang Mendunia.</w:t>
      </w:r>
      <w:r w:rsidRPr="0031654C">
        <w:rPr>
          <w:rFonts w:ascii="Times New Roman" w:hAnsi="Times New Roman" w:cs="Times New Roman"/>
          <w:sz w:val="24"/>
          <w:szCs w:val="24"/>
        </w:rPr>
        <w:t xml:space="preserve"> Surabaya: Jurnal Lingua Culture.</w:t>
      </w:r>
    </w:p>
    <w:p w:rsidR="00F01250" w:rsidRPr="0031654C" w:rsidRDefault="00F01250" w:rsidP="00D157B5">
      <w:pPr>
        <w:pStyle w:val="ListParagraph"/>
        <w:tabs>
          <w:tab w:val="left" w:pos="450"/>
          <w:tab w:val="left" w:pos="1170"/>
        </w:tabs>
        <w:spacing w:after="0" w:line="240" w:lineRule="auto"/>
        <w:ind w:left="1800" w:hanging="1800"/>
        <w:jc w:val="both"/>
        <w:rPr>
          <w:rFonts w:ascii="Times New Roman" w:hAnsi="Times New Roman" w:cs="Times New Roman"/>
          <w:sz w:val="24"/>
          <w:szCs w:val="24"/>
        </w:rPr>
      </w:pPr>
      <w:r w:rsidRPr="0031654C">
        <w:rPr>
          <w:rFonts w:ascii="Times New Roman" w:hAnsi="Times New Roman" w:cs="Times New Roman"/>
          <w:sz w:val="24"/>
          <w:szCs w:val="24"/>
        </w:rPr>
        <w:t xml:space="preserve">Pranowo. 2012. </w:t>
      </w:r>
      <w:r w:rsidRPr="0031654C">
        <w:rPr>
          <w:rFonts w:ascii="Times New Roman" w:hAnsi="Times New Roman" w:cs="Times New Roman"/>
          <w:i/>
          <w:sz w:val="24"/>
          <w:szCs w:val="24"/>
        </w:rPr>
        <w:t>Berbahasa Secara Santun. Yogyakarta</w:t>
      </w:r>
      <w:r w:rsidRPr="0031654C">
        <w:rPr>
          <w:rFonts w:ascii="Times New Roman" w:hAnsi="Times New Roman" w:cs="Times New Roman"/>
          <w:sz w:val="24"/>
          <w:szCs w:val="24"/>
        </w:rPr>
        <w:t>:Pustaka Pelajar.</w:t>
      </w:r>
    </w:p>
    <w:p w:rsidR="00F01250" w:rsidRPr="00F01250" w:rsidRDefault="00F01250" w:rsidP="00D157B5">
      <w:pPr>
        <w:pStyle w:val="ListParagraph"/>
        <w:tabs>
          <w:tab w:val="left" w:pos="450"/>
          <w:tab w:val="left" w:pos="1170"/>
        </w:tabs>
        <w:spacing w:after="0" w:line="240" w:lineRule="auto"/>
        <w:ind w:left="1800" w:hanging="1800"/>
        <w:jc w:val="both"/>
        <w:rPr>
          <w:rFonts w:ascii="Times New Roman" w:hAnsi="Times New Roman" w:cs="Times New Roman"/>
          <w:i/>
          <w:sz w:val="24"/>
          <w:szCs w:val="24"/>
        </w:rPr>
      </w:pPr>
      <w:r w:rsidRPr="0031654C">
        <w:rPr>
          <w:rFonts w:ascii="Times New Roman" w:hAnsi="Times New Roman" w:cs="Times New Roman"/>
          <w:sz w:val="24"/>
          <w:szCs w:val="24"/>
        </w:rPr>
        <w:t xml:space="preserve">Rahardi, Kunjana. 2009. </w:t>
      </w:r>
      <w:r w:rsidRPr="0031654C">
        <w:rPr>
          <w:rFonts w:ascii="Times New Roman" w:hAnsi="Times New Roman" w:cs="Times New Roman"/>
          <w:i/>
          <w:sz w:val="24"/>
          <w:szCs w:val="24"/>
        </w:rPr>
        <w:t xml:space="preserve">Sosioprgamtik. </w:t>
      </w:r>
      <w:r w:rsidRPr="0031654C">
        <w:rPr>
          <w:rFonts w:ascii="Times New Roman" w:hAnsi="Times New Roman" w:cs="Times New Roman"/>
          <w:sz w:val="24"/>
          <w:szCs w:val="24"/>
        </w:rPr>
        <w:t xml:space="preserve">Yogyakarta: Erlangga. </w:t>
      </w:r>
      <w:r w:rsidRPr="00F01250">
        <w:rPr>
          <w:rFonts w:ascii="Times New Roman" w:hAnsi="Times New Roman" w:cs="Times New Roman"/>
          <w:i/>
          <w:sz w:val="24"/>
          <w:szCs w:val="24"/>
        </w:rPr>
        <w:tab/>
      </w:r>
      <w:r w:rsidRPr="00F01250">
        <w:rPr>
          <w:rFonts w:ascii="Times New Roman" w:hAnsi="Times New Roman" w:cs="Times New Roman"/>
          <w:i/>
          <w:sz w:val="24"/>
          <w:szCs w:val="24"/>
        </w:rPr>
        <w:tab/>
        <w:t xml:space="preserve"> </w:t>
      </w:r>
    </w:p>
    <w:p w:rsidR="00F01250" w:rsidRPr="00F01250" w:rsidRDefault="00F01250" w:rsidP="00D157B5">
      <w:pPr>
        <w:pStyle w:val="ListParagraph"/>
        <w:tabs>
          <w:tab w:val="left" w:pos="450"/>
          <w:tab w:val="left" w:pos="1170"/>
        </w:tabs>
        <w:spacing w:after="0" w:line="240" w:lineRule="auto"/>
        <w:ind w:left="1800" w:hanging="1800"/>
        <w:jc w:val="both"/>
        <w:rPr>
          <w:rFonts w:ascii="Times New Roman" w:hAnsi="Times New Roman" w:cs="Times New Roman"/>
          <w:sz w:val="24"/>
          <w:szCs w:val="24"/>
        </w:rPr>
      </w:pPr>
      <w:r w:rsidRPr="0031654C">
        <w:rPr>
          <w:rFonts w:ascii="Times New Roman" w:hAnsi="Times New Roman" w:cs="Times New Roman"/>
          <w:sz w:val="24"/>
          <w:szCs w:val="24"/>
        </w:rPr>
        <w:t>Rohmadi, Muhammad. 2010.</w:t>
      </w:r>
      <w:r w:rsidRPr="0031654C">
        <w:rPr>
          <w:rFonts w:ascii="Times New Roman" w:hAnsi="Times New Roman" w:cs="Times New Roman"/>
          <w:i/>
          <w:sz w:val="24"/>
          <w:szCs w:val="24"/>
        </w:rPr>
        <w:t>Pragmatik Teori dan Analisis</w:t>
      </w:r>
      <w:r w:rsidRPr="0031654C">
        <w:rPr>
          <w:rFonts w:ascii="Times New Roman" w:hAnsi="Times New Roman" w:cs="Times New Roman"/>
          <w:sz w:val="24"/>
          <w:szCs w:val="24"/>
        </w:rPr>
        <w:t xml:space="preserve">. Surakarta: Yuma Pustaka. </w:t>
      </w:r>
    </w:p>
    <w:p w:rsidR="00F01250" w:rsidRPr="00F01250" w:rsidRDefault="00F01250" w:rsidP="00D157B5">
      <w:pPr>
        <w:pStyle w:val="ListParagraph"/>
        <w:tabs>
          <w:tab w:val="left" w:pos="450"/>
          <w:tab w:val="left" w:pos="1170"/>
          <w:tab w:val="left" w:pos="2700"/>
        </w:tabs>
        <w:spacing w:after="0" w:line="240" w:lineRule="auto"/>
        <w:ind w:left="1350" w:hanging="1350"/>
        <w:jc w:val="both"/>
        <w:rPr>
          <w:rFonts w:ascii="Times New Roman" w:hAnsi="Times New Roman" w:cs="Times New Roman"/>
          <w:sz w:val="24"/>
          <w:szCs w:val="24"/>
        </w:rPr>
      </w:pPr>
      <w:r w:rsidRPr="0031654C">
        <w:rPr>
          <w:rFonts w:ascii="Times New Roman" w:hAnsi="Times New Roman" w:cs="Times New Roman"/>
          <w:sz w:val="24"/>
          <w:szCs w:val="24"/>
        </w:rPr>
        <w:t>Santoso, Anang. 2012.</w:t>
      </w:r>
      <w:r w:rsidRPr="0031654C">
        <w:rPr>
          <w:rFonts w:ascii="Times New Roman" w:hAnsi="Times New Roman" w:cs="Times New Roman"/>
          <w:i/>
          <w:sz w:val="24"/>
          <w:szCs w:val="24"/>
        </w:rPr>
        <w:t>Studi Bahasa Kritis :Menguak Bahasa Membongkar Kuasa.</w:t>
      </w:r>
      <w:r w:rsidRPr="0031654C">
        <w:rPr>
          <w:rFonts w:ascii="Times New Roman" w:hAnsi="Times New Roman" w:cs="Times New Roman"/>
          <w:sz w:val="24"/>
          <w:szCs w:val="24"/>
        </w:rPr>
        <w:t xml:space="preserve"> Bandung: CV. Mandar Maju.</w:t>
      </w:r>
    </w:p>
    <w:p w:rsidR="00F01250" w:rsidRPr="0031654C" w:rsidRDefault="00F01250" w:rsidP="00D157B5">
      <w:pPr>
        <w:pStyle w:val="ListParagraph"/>
        <w:tabs>
          <w:tab w:val="left" w:pos="450"/>
          <w:tab w:val="left" w:pos="1170"/>
          <w:tab w:val="left" w:pos="2700"/>
        </w:tabs>
        <w:spacing w:after="0" w:line="240" w:lineRule="auto"/>
        <w:ind w:left="1350" w:hanging="1350"/>
        <w:jc w:val="both"/>
        <w:rPr>
          <w:rFonts w:ascii="Times New Roman" w:hAnsi="Times New Roman" w:cs="Times New Roman"/>
          <w:sz w:val="24"/>
          <w:szCs w:val="24"/>
        </w:rPr>
      </w:pPr>
      <w:r w:rsidRPr="0031654C">
        <w:rPr>
          <w:rFonts w:ascii="Times New Roman" w:hAnsi="Times New Roman" w:cs="Times New Roman"/>
          <w:sz w:val="24"/>
          <w:szCs w:val="24"/>
        </w:rPr>
        <w:t xml:space="preserve">Saragih, Amrin. 2006. </w:t>
      </w:r>
      <w:r w:rsidRPr="0031654C">
        <w:rPr>
          <w:rFonts w:ascii="Times New Roman" w:hAnsi="Times New Roman" w:cs="Times New Roman"/>
          <w:i/>
          <w:sz w:val="24"/>
          <w:szCs w:val="24"/>
        </w:rPr>
        <w:t xml:space="preserve">Bahasa dalam Konteks Sosial: Pendektan Linguistik Fungsional </w:t>
      </w:r>
      <w:r w:rsidRPr="00D157B5">
        <w:rPr>
          <w:rFonts w:ascii="Times New Roman" w:hAnsi="Times New Roman" w:cs="Times New Roman"/>
          <w:sz w:val="24"/>
          <w:szCs w:val="24"/>
        </w:rPr>
        <w:t>Sistemik</w:t>
      </w:r>
      <w:r w:rsidRPr="0031654C">
        <w:rPr>
          <w:rFonts w:ascii="Times New Roman" w:hAnsi="Times New Roman" w:cs="Times New Roman"/>
          <w:i/>
          <w:sz w:val="24"/>
          <w:szCs w:val="24"/>
        </w:rPr>
        <w:t xml:space="preserve"> terhadap Tatabahasa dan Wacana.</w:t>
      </w:r>
      <w:r w:rsidRPr="0031654C">
        <w:rPr>
          <w:rFonts w:ascii="Times New Roman" w:hAnsi="Times New Roman" w:cs="Times New Roman"/>
          <w:sz w:val="24"/>
          <w:szCs w:val="24"/>
        </w:rPr>
        <w:t xml:space="preserve"> Universitas Negeri Medan: Sekolah Pascaserjana.</w:t>
      </w:r>
    </w:p>
    <w:p w:rsidR="00F01250" w:rsidRPr="00F01250" w:rsidRDefault="00F01250" w:rsidP="00D157B5">
      <w:pPr>
        <w:pStyle w:val="ListParagraph"/>
        <w:tabs>
          <w:tab w:val="left" w:pos="450"/>
          <w:tab w:val="left" w:pos="1170"/>
          <w:tab w:val="left" w:pos="2700"/>
        </w:tabs>
        <w:spacing w:after="0" w:line="240" w:lineRule="auto"/>
        <w:ind w:left="1800" w:hanging="1800"/>
        <w:jc w:val="both"/>
        <w:rPr>
          <w:rFonts w:ascii="Times New Roman" w:hAnsi="Times New Roman" w:cs="Times New Roman"/>
          <w:sz w:val="24"/>
          <w:szCs w:val="24"/>
        </w:rPr>
      </w:pPr>
      <w:r w:rsidRPr="0031654C">
        <w:rPr>
          <w:rFonts w:ascii="Times New Roman" w:hAnsi="Times New Roman" w:cs="Times New Roman"/>
          <w:sz w:val="24"/>
          <w:szCs w:val="24"/>
        </w:rPr>
        <w:t xml:space="preserve">Sosiowati, I Gusti Ayu Gede.2013. </w:t>
      </w:r>
      <w:r w:rsidRPr="0031654C">
        <w:rPr>
          <w:rFonts w:ascii="Times New Roman" w:hAnsi="Times New Roman" w:cs="Times New Roman"/>
          <w:i/>
          <w:sz w:val="24"/>
          <w:szCs w:val="24"/>
        </w:rPr>
        <w:t>Kesantunan Berbahasa Politisi dalam Talk Show di Metro TV</w:t>
      </w:r>
      <w:r w:rsidRPr="0031654C">
        <w:rPr>
          <w:rFonts w:ascii="Times New Roman" w:hAnsi="Times New Roman" w:cs="Times New Roman"/>
          <w:sz w:val="24"/>
          <w:szCs w:val="24"/>
        </w:rPr>
        <w:t>. Dempasar: Universitas Udayana.</w:t>
      </w:r>
    </w:p>
    <w:p w:rsidR="00F01250" w:rsidRPr="00F01250" w:rsidRDefault="00F01250" w:rsidP="00D157B5">
      <w:pPr>
        <w:pStyle w:val="ListParagraph"/>
        <w:tabs>
          <w:tab w:val="left" w:pos="450"/>
          <w:tab w:val="left" w:pos="1170"/>
          <w:tab w:val="left" w:pos="2700"/>
        </w:tabs>
        <w:spacing w:after="0" w:line="240" w:lineRule="auto"/>
        <w:ind w:left="1350" w:hanging="1350"/>
        <w:jc w:val="both"/>
        <w:rPr>
          <w:rFonts w:ascii="Times New Roman" w:hAnsi="Times New Roman" w:cs="Times New Roman"/>
          <w:sz w:val="24"/>
          <w:szCs w:val="24"/>
        </w:rPr>
      </w:pPr>
      <w:r w:rsidRPr="0031654C">
        <w:rPr>
          <w:rFonts w:ascii="Times New Roman" w:hAnsi="Times New Roman" w:cs="Times New Roman"/>
          <w:sz w:val="24"/>
          <w:szCs w:val="24"/>
        </w:rPr>
        <w:t xml:space="preserve">Thompson, John B. 2014. </w:t>
      </w:r>
      <w:r w:rsidRPr="0031654C">
        <w:rPr>
          <w:rFonts w:ascii="Times New Roman" w:hAnsi="Times New Roman" w:cs="Times New Roman"/>
          <w:i/>
          <w:sz w:val="24"/>
          <w:szCs w:val="24"/>
        </w:rPr>
        <w:t xml:space="preserve">Analisis Ideologi Dunia: Kritik Wacana Ideologi-Ideologi Dunia. </w:t>
      </w:r>
      <w:r w:rsidRPr="0031654C">
        <w:rPr>
          <w:rFonts w:ascii="Times New Roman" w:hAnsi="Times New Roman" w:cs="Times New Roman"/>
          <w:sz w:val="24"/>
          <w:szCs w:val="24"/>
        </w:rPr>
        <w:t>Jogjakarta: Divapress.</w:t>
      </w:r>
    </w:p>
    <w:p w:rsidR="00F01250" w:rsidRPr="00F01250" w:rsidRDefault="00F01250" w:rsidP="00D157B5">
      <w:pPr>
        <w:pStyle w:val="ListParagraph"/>
        <w:tabs>
          <w:tab w:val="left" w:pos="450"/>
          <w:tab w:val="left" w:pos="1170"/>
          <w:tab w:val="left" w:pos="2700"/>
        </w:tabs>
        <w:spacing w:after="0" w:line="240" w:lineRule="auto"/>
        <w:ind w:left="1350" w:hanging="1350"/>
        <w:jc w:val="both"/>
        <w:rPr>
          <w:rFonts w:ascii="Times New Roman" w:hAnsi="Times New Roman" w:cs="Times New Roman"/>
          <w:sz w:val="24"/>
          <w:szCs w:val="24"/>
        </w:rPr>
      </w:pPr>
      <w:r w:rsidRPr="0031654C">
        <w:rPr>
          <w:rFonts w:ascii="Times New Roman" w:hAnsi="Times New Roman" w:cs="Times New Roman"/>
          <w:sz w:val="24"/>
          <w:szCs w:val="24"/>
        </w:rPr>
        <w:t xml:space="preserve">Wirawan, I. B. 2013. </w:t>
      </w:r>
      <w:r w:rsidRPr="0031654C">
        <w:rPr>
          <w:rFonts w:ascii="Times New Roman" w:hAnsi="Times New Roman" w:cs="Times New Roman"/>
          <w:i/>
          <w:sz w:val="24"/>
          <w:szCs w:val="24"/>
        </w:rPr>
        <w:t>Teori-Teori Sosial dalam Tiga Paradigama.</w:t>
      </w:r>
      <w:r w:rsidRPr="0031654C">
        <w:rPr>
          <w:rFonts w:ascii="Times New Roman" w:hAnsi="Times New Roman" w:cs="Times New Roman"/>
          <w:sz w:val="24"/>
          <w:szCs w:val="24"/>
        </w:rPr>
        <w:t xml:space="preserve"> Jakarta:Prenada Media Grup.</w:t>
      </w:r>
    </w:p>
    <w:p w:rsidR="00F01250" w:rsidRDefault="00F01250" w:rsidP="00D157B5">
      <w:pPr>
        <w:pStyle w:val="ListParagraph"/>
        <w:tabs>
          <w:tab w:val="left" w:pos="450"/>
          <w:tab w:val="left" w:pos="1170"/>
          <w:tab w:val="left" w:pos="2700"/>
        </w:tabs>
        <w:spacing w:after="0" w:line="240" w:lineRule="auto"/>
        <w:ind w:left="1800" w:hanging="1800"/>
        <w:jc w:val="both"/>
        <w:rPr>
          <w:rFonts w:ascii="Times New Roman" w:hAnsi="Times New Roman" w:cs="Times New Roman"/>
          <w:sz w:val="24"/>
          <w:szCs w:val="24"/>
        </w:rPr>
      </w:pPr>
      <w:r w:rsidRPr="0031654C">
        <w:rPr>
          <w:rFonts w:ascii="Times New Roman" w:hAnsi="Times New Roman" w:cs="Times New Roman"/>
          <w:sz w:val="24"/>
          <w:szCs w:val="24"/>
        </w:rPr>
        <w:t>Yule, George. 2006.</w:t>
      </w:r>
      <w:r w:rsidRPr="0031654C">
        <w:rPr>
          <w:rFonts w:ascii="Times New Roman" w:hAnsi="Times New Roman" w:cs="Times New Roman"/>
          <w:i/>
          <w:sz w:val="24"/>
          <w:szCs w:val="24"/>
        </w:rPr>
        <w:t>Pragmatik.</w:t>
      </w:r>
      <w:r w:rsidRPr="0031654C">
        <w:rPr>
          <w:rFonts w:ascii="Times New Roman" w:hAnsi="Times New Roman" w:cs="Times New Roman"/>
          <w:sz w:val="24"/>
          <w:szCs w:val="24"/>
        </w:rPr>
        <w:t xml:space="preserve"> Yogyakarta: Pustaka Pelajar.</w:t>
      </w:r>
    </w:p>
    <w:p w:rsidR="00F01250" w:rsidRPr="0031654C" w:rsidRDefault="00F01250" w:rsidP="00D157B5">
      <w:pPr>
        <w:pStyle w:val="ListParagraph"/>
        <w:tabs>
          <w:tab w:val="left" w:pos="450"/>
          <w:tab w:val="left" w:pos="1170"/>
          <w:tab w:val="left" w:pos="2700"/>
        </w:tabs>
        <w:spacing w:after="0" w:line="240" w:lineRule="auto"/>
        <w:ind w:left="1350" w:hanging="1350"/>
        <w:jc w:val="both"/>
        <w:rPr>
          <w:rFonts w:ascii="Times New Roman" w:hAnsi="Times New Roman" w:cs="Times New Roman"/>
          <w:i/>
          <w:sz w:val="24"/>
          <w:szCs w:val="24"/>
        </w:rPr>
      </w:pPr>
      <w:r w:rsidRPr="0031654C">
        <w:rPr>
          <w:rFonts w:ascii="Times New Roman" w:hAnsi="Times New Roman" w:cs="Times New Roman"/>
          <w:sz w:val="24"/>
          <w:szCs w:val="24"/>
        </w:rPr>
        <w:t>Yuliza.dkk. 2013.</w:t>
      </w:r>
      <w:r w:rsidRPr="0031654C">
        <w:rPr>
          <w:rFonts w:ascii="Times New Roman" w:hAnsi="Times New Roman" w:cs="Times New Roman"/>
          <w:i/>
          <w:sz w:val="24"/>
          <w:szCs w:val="24"/>
        </w:rPr>
        <w:t>Kesantunan Berbahasa Indonesia dalam Tindak Tutur Para Da’I di Masjid Nurus Hiddik di Kelurahan Gunung Pangilun Kecamatan Padang Utara.</w:t>
      </w:r>
      <w:r w:rsidRPr="0031654C">
        <w:rPr>
          <w:rFonts w:ascii="Times New Roman" w:hAnsi="Times New Roman" w:cs="Times New Roman"/>
          <w:sz w:val="24"/>
          <w:szCs w:val="24"/>
        </w:rPr>
        <w:t>Universitas Negeri Padang</w:t>
      </w:r>
      <w:r w:rsidRPr="0031654C">
        <w:rPr>
          <w:rFonts w:ascii="Times New Roman" w:hAnsi="Times New Roman" w:cs="Times New Roman"/>
          <w:i/>
          <w:sz w:val="24"/>
          <w:szCs w:val="24"/>
        </w:rPr>
        <w:t>.</w:t>
      </w:r>
    </w:p>
    <w:p w:rsidR="00E32FAE" w:rsidRPr="00F435A3" w:rsidRDefault="00E32FAE" w:rsidP="00F435A3">
      <w:pPr>
        <w:spacing w:after="0" w:line="240" w:lineRule="auto"/>
        <w:rPr>
          <w:rFonts w:ascii="Times New Roman" w:hAnsi="Times New Roman" w:cs="Times New Roman"/>
          <w:b/>
          <w:sz w:val="24"/>
          <w:szCs w:val="24"/>
        </w:rPr>
      </w:pPr>
    </w:p>
    <w:sectPr w:rsidR="00E32FAE" w:rsidRPr="00F435A3" w:rsidSect="00800999">
      <w:footerReference w:type="default" r:id="rId12"/>
      <w:pgSz w:w="12240" w:h="15840" w:code="1"/>
      <w:pgMar w:top="1530" w:right="1350" w:bottom="1699" w:left="18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261" w:rsidRDefault="00864261" w:rsidP="00BA7257">
      <w:pPr>
        <w:spacing w:after="0" w:line="240" w:lineRule="auto"/>
      </w:pPr>
      <w:r>
        <w:separator/>
      </w:r>
    </w:p>
  </w:endnote>
  <w:endnote w:type="continuationSeparator" w:id="1">
    <w:p w:rsidR="00864261" w:rsidRDefault="00864261" w:rsidP="00BA72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10898"/>
      <w:docPartObj>
        <w:docPartGallery w:val="Page Numbers (Bottom of Page)"/>
        <w:docPartUnique/>
      </w:docPartObj>
    </w:sdtPr>
    <w:sdtContent>
      <w:p w:rsidR="00C64DF3" w:rsidRDefault="00883865">
        <w:pPr>
          <w:pStyle w:val="Footer"/>
          <w:jc w:val="center"/>
        </w:pPr>
        <w:fldSimple w:instr=" PAGE   \* MERGEFORMAT ">
          <w:r w:rsidR="00C64DF3">
            <w:rPr>
              <w:noProof/>
            </w:rPr>
            <w:t>14</w:t>
          </w:r>
        </w:fldSimple>
      </w:p>
      <w:p w:rsidR="00C64DF3" w:rsidRDefault="00883865">
        <w:pPr>
          <w:pStyle w:val="Footer"/>
          <w:jc w:val="center"/>
        </w:pPr>
      </w:p>
    </w:sdtContent>
  </w:sdt>
  <w:p w:rsidR="00C64DF3" w:rsidRDefault="00C64D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DF3" w:rsidRDefault="00C64DF3">
    <w:pPr>
      <w:pStyle w:val="Footer"/>
      <w:jc w:val="center"/>
    </w:pPr>
  </w:p>
  <w:p w:rsidR="00C64DF3" w:rsidRDefault="00C64D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EF" w:rsidRDefault="00883865">
    <w:pPr>
      <w:pStyle w:val="Footer"/>
      <w:jc w:val="center"/>
    </w:pPr>
    <w:fldSimple w:instr=" PAGE   \* MERGEFORMAT ">
      <w:r w:rsidR="00737A06">
        <w:rPr>
          <w:noProof/>
        </w:rPr>
        <w:t>2</w:t>
      </w:r>
    </w:fldSimple>
  </w:p>
  <w:p w:rsidR="00112CEF" w:rsidRDefault="00112C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261" w:rsidRDefault="00864261" w:rsidP="00BA7257">
      <w:pPr>
        <w:spacing w:after="0" w:line="240" w:lineRule="auto"/>
      </w:pPr>
      <w:r>
        <w:separator/>
      </w:r>
    </w:p>
  </w:footnote>
  <w:footnote w:type="continuationSeparator" w:id="1">
    <w:p w:rsidR="00864261" w:rsidRDefault="00864261" w:rsidP="00BA72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0191E"/>
    <w:multiLevelType w:val="multilevel"/>
    <w:tmpl w:val="AF9EE6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CF07B45"/>
    <w:multiLevelType w:val="hybridMultilevel"/>
    <w:tmpl w:val="D954EDC8"/>
    <w:lvl w:ilvl="0" w:tplc="296A45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4406C5F"/>
    <w:multiLevelType w:val="hybridMultilevel"/>
    <w:tmpl w:val="C9EA94F0"/>
    <w:lvl w:ilvl="0" w:tplc="04090001">
      <w:start w:val="1"/>
      <w:numFmt w:val="bullet"/>
      <w:lvlText w:val=""/>
      <w:lvlJc w:val="left"/>
      <w:pPr>
        <w:tabs>
          <w:tab w:val="num" w:pos="833"/>
        </w:tabs>
        <w:ind w:left="833" w:hanging="360"/>
      </w:pPr>
      <w:rPr>
        <w:rFonts w:ascii="Symbol" w:hAnsi="Symbol" w:hint="default"/>
      </w:rPr>
    </w:lvl>
    <w:lvl w:ilvl="1" w:tplc="04090003">
      <w:start w:val="1"/>
      <w:numFmt w:val="bullet"/>
      <w:lvlText w:val="o"/>
      <w:lvlJc w:val="left"/>
      <w:pPr>
        <w:tabs>
          <w:tab w:val="num" w:pos="1553"/>
        </w:tabs>
        <w:ind w:left="1553" w:hanging="360"/>
      </w:pPr>
      <w:rPr>
        <w:rFonts w:ascii="Courier New" w:hAnsi="Courier New" w:hint="default"/>
      </w:rPr>
    </w:lvl>
    <w:lvl w:ilvl="2" w:tplc="04090005">
      <w:start w:val="1"/>
      <w:numFmt w:val="bullet"/>
      <w:lvlText w:val=""/>
      <w:lvlJc w:val="left"/>
      <w:pPr>
        <w:tabs>
          <w:tab w:val="num" w:pos="2273"/>
        </w:tabs>
        <w:ind w:left="2273" w:hanging="360"/>
      </w:pPr>
      <w:rPr>
        <w:rFonts w:ascii="Wingdings" w:hAnsi="Wingdings" w:hint="default"/>
      </w:rPr>
    </w:lvl>
    <w:lvl w:ilvl="3" w:tplc="04090001">
      <w:start w:val="1"/>
      <w:numFmt w:val="bullet"/>
      <w:lvlText w:val=""/>
      <w:lvlJc w:val="left"/>
      <w:pPr>
        <w:tabs>
          <w:tab w:val="num" w:pos="2993"/>
        </w:tabs>
        <w:ind w:left="2993" w:hanging="360"/>
      </w:pPr>
      <w:rPr>
        <w:rFonts w:ascii="Symbol" w:hAnsi="Symbol" w:hint="default"/>
      </w:rPr>
    </w:lvl>
    <w:lvl w:ilvl="4" w:tplc="04090003">
      <w:start w:val="1"/>
      <w:numFmt w:val="bullet"/>
      <w:lvlText w:val="o"/>
      <w:lvlJc w:val="left"/>
      <w:pPr>
        <w:tabs>
          <w:tab w:val="num" w:pos="3713"/>
        </w:tabs>
        <w:ind w:left="3713" w:hanging="360"/>
      </w:pPr>
      <w:rPr>
        <w:rFonts w:ascii="Courier New" w:hAnsi="Courier New" w:hint="default"/>
      </w:rPr>
    </w:lvl>
    <w:lvl w:ilvl="5" w:tplc="04090005">
      <w:start w:val="1"/>
      <w:numFmt w:val="bullet"/>
      <w:lvlText w:val=""/>
      <w:lvlJc w:val="left"/>
      <w:pPr>
        <w:tabs>
          <w:tab w:val="num" w:pos="4433"/>
        </w:tabs>
        <w:ind w:left="4433" w:hanging="360"/>
      </w:pPr>
      <w:rPr>
        <w:rFonts w:ascii="Wingdings" w:hAnsi="Wingdings" w:hint="default"/>
      </w:rPr>
    </w:lvl>
    <w:lvl w:ilvl="6" w:tplc="04090001">
      <w:start w:val="1"/>
      <w:numFmt w:val="bullet"/>
      <w:lvlText w:val=""/>
      <w:lvlJc w:val="left"/>
      <w:pPr>
        <w:tabs>
          <w:tab w:val="num" w:pos="5153"/>
        </w:tabs>
        <w:ind w:left="5153" w:hanging="360"/>
      </w:pPr>
      <w:rPr>
        <w:rFonts w:ascii="Symbol" w:hAnsi="Symbol" w:hint="default"/>
      </w:rPr>
    </w:lvl>
    <w:lvl w:ilvl="7" w:tplc="04090003">
      <w:start w:val="1"/>
      <w:numFmt w:val="bullet"/>
      <w:lvlText w:val="o"/>
      <w:lvlJc w:val="left"/>
      <w:pPr>
        <w:tabs>
          <w:tab w:val="num" w:pos="5873"/>
        </w:tabs>
        <w:ind w:left="5873" w:hanging="360"/>
      </w:pPr>
      <w:rPr>
        <w:rFonts w:ascii="Courier New" w:hAnsi="Courier New" w:hint="default"/>
      </w:rPr>
    </w:lvl>
    <w:lvl w:ilvl="8" w:tplc="04090005">
      <w:start w:val="1"/>
      <w:numFmt w:val="bullet"/>
      <w:lvlText w:val=""/>
      <w:lvlJc w:val="left"/>
      <w:pPr>
        <w:tabs>
          <w:tab w:val="num" w:pos="6593"/>
        </w:tabs>
        <w:ind w:left="6593" w:hanging="360"/>
      </w:pPr>
      <w:rPr>
        <w:rFonts w:ascii="Wingdings" w:hAnsi="Wingdings" w:hint="default"/>
      </w:rPr>
    </w:lvl>
  </w:abstractNum>
  <w:abstractNum w:abstractNumId="3">
    <w:nsid w:val="351E084C"/>
    <w:multiLevelType w:val="multilevel"/>
    <w:tmpl w:val="4C48B6D2"/>
    <w:lvl w:ilvl="0">
      <w:start w:val="1"/>
      <w:numFmt w:val="lowerLetter"/>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lowerLetter"/>
      <w:isLgl/>
      <w:lvlText w:val="%3)"/>
      <w:lvlJc w:val="left"/>
      <w:pPr>
        <w:ind w:left="1440" w:hanging="720"/>
      </w:pPr>
      <w:rPr>
        <w:rFonts w:ascii="Times New Roman" w:eastAsiaTheme="minorHAnsi" w:hAnsi="Times New Roman" w:cs="Times New Roman"/>
        <w:i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3A2E3139"/>
    <w:multiLevelType w:val="hybridMultilevel"/>
    <w:tmpl w:val="66C645EA"/>
    <w:lvl w:ilvl="0" w:tplc="B3B82456">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DCC0CB5"/>
    <w:multiLevelType w:val="multilevel"/>
    <w:tmpl w:val="58CC00DC"/>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0E8575E"/>
    <w:multiLevelType w:val="hybridMultilevel"/>
    <w:tmpl w:val="48EE344E"/>
    <w:lvl w:ilvl="0" w:tplc="FFFFFFFF">
      <w:start w:val="1"/>
      <w:numFmt w:val="bullet"/>
      <w:lvlText w:val=""/>
      <w:lvlJc w:val="left"/>
      <w:pPr>
        <w:tabs>
          <w:tab w:val="num" w:pos="144"/>
        </w:tabs>
        <w:ind w:left="144"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45D831F4"/>
    <w:multiLevelType w:val="hybridMultilevel"/>
    <w:tmpl w:val="6780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55632D"/>
    <w:multiLevelType w:val="hybridMultilevel"/>
    <w:tmpl w:val="F680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CD29D7"/>
    <w:multiLevelType w:val="hybridMultilevel"/>
    <w:tmpl w:val="5AE0A590"/>
    <w:lvl w:ilvl="0" w:tplc="07744180">
      <w:start w:val="1"/>
      <w:numFmt w:val="lowerLetter"/>
      <w:lvlText w:val="%1)"/>
      <w:lvlJc w:val="left"/>
      <w:pPr>
        <w:ind w:left="2340" w:hanging="360"/>
      </w:pPr>
      <w:rPr>
        <w:rFonts w:ascii="Times New Roman" w:hAnsi="Times New Roman" w:cs="Times New Roman" w:hint="default"/>
        <w:sz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61BA68FB"/>
    <w:multiLevelType w:val="hybridMultilevel"/>
    <w:tmpl w:val="40602804"/>
    <w:lvl w:ilvl="0" w:tplc="B686C0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C9902B4"/>
    <w:multiLevelType w:val="hybridMultilevel"/>
    <w:tmpl w:val="DF263BF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31D7805"/>
    <w:multiLevelType w:val="hybridMultilevel"/>
    <w:tmpl w:val="303A97FE"/>
    <w:lvl w:ilvl="0" w:tplc="E68E74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1"/>
  </w:num>
  <w:num w:numId="4">
    <w:abstractNumId w:val="1"/>
  </w:num>
  <w:num w:numId="5">
    <w:abstractNumId w:val="9"/>
  </w:num>
  <w:num w:numId="6">
    <w:abstractNumId w:val="10"/>
  </w:num>
  <w:num w:numId="7">
    <w:abstractNumId w:val="4"/>
  </w:num>
  <w:num w:numId="8">
    <w:abstractNumId w:val="12"/>
  </w:num>
  <w:num w:numId="9">
    <w:abstractNumId w:val="5"/>
  </w:num>
  <w:num w:numId="10">
    <w:abstractNumId w:val="7"/>
  </w:num>
  <w:num w:numId="11">
    <w:abstractNumId w:val="6"/>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5F4BE3"/>
    <w:rsid w:val="000221B3"/>
    <w:rsid w:val="000740DC"/>
    <w:rsid w:val="00076BBB"/>
    <w:rsid w:val="000B1F90"/>
    <w:rsid w:val="000C03A7"/>
    <w:rsid w:val="000E6105"/>
    <w:rsid w:val="000F3423"/>
    <w:rsid w:val="00112CEF"/>
    <w:rsid w:val="0011701B"/>
    <w:rsid w:val="00146DB9"/>
    <w:rsid w:val="00154DA3"/>
    <w:rsid w:val="00157805"/>
    <w:rsid w:val="00170C18"/>
    <w:rsid w:val="00174630"/>
    <w:rsid w:val="001877F0"/>
    <w:rsid w:val="00197891"/>
    <w:rsid w:val="001A1D4A"/>
    <w:rsid w:val="001D60D2"/>
    <w:rsid w:val="0021602E"/>
    <w:rsid w:val="002451B8"/>
    <w:rsid w:val="00246748"/>
    <w:rsid w:val="00246B36"/>
    <w:rsid w:val="002721E9"/>
    <w:rsid w:val="00274853"/>
    <w:rsid w:val="002B5AF8"/>
    <w:rsid w:val="002D2EFF"/>
    <w:rsid w:val="002F2F14"/>
    <w:rsid w:val="00346A83"/>
    <w:rsid w:val="00361739"/>
    <w:rsid w:val="00361F52"/>
    <w:rsid w:val="003877EE"/>
    <w:rsid w:val="003E449F"/>
    <w:rsid w:val="003E7021"/>
    <w:rsid w:val="004533E5"/>
    <w:rsid w:val="0045553E"/>
    <w:rsid w:val="004923AE"/>
    <w:rsid w:val="004C0C37"/>
    <w:rsid w:val="004D144D"/>
    <w:rsid w:val="004D290F"/>
    <w:rsid w:val="004D3C44"/>
    <w:rsid w:val="004F3C25"/>
    <w:rsid w:val="00522555"/>
    <w:rsid w:val="0052416C"/>
    <w:rsid w:val="00541EE7"/>
    <w:rsid w:val="0054648C"/>
    <w:rsid w:val="00575E23"/>
    <w:rsid w:val="005B36FA"/>
    <w:rsid w:val="005C3203"/>
    <w:rsid w:val="005C4067"/>
    <w:rsid w:val="005F4BE3"/>
    <w:rsid w:val="00621B6D"/>
    <w:rsid w:val="006644EB"/>
    <w:rsid w:val="00671765"/>
    <w:rsid w:val="0067221D"/>
    <w:rsid w:val="00681FE8"/>
    <w:rsid w:val="006B47E2"/>
    <w:rsid w:val="006E2789"/>
    <w:rsid w:val="00700CB3"/>
    <w:rsid w:val="00736A8F"/>
    <w:rsid w:val="00737A06"/>
    <w:rsid w:val="007445ED"/>
    <w:rsid w:val="007624C2"/>
    <w:rsid w:val="00766DB9"/>
    <w:rsid w:val="0077548D"/>
    <w:rsid w:val="007940A2"/>
    <w:rsid w:val="007A6B55"/>
    <w:rsid w:val="007B2A05"/>
    <w:rsid w:val="007D67C7"/>
    <w:rsid w:val="007F0BC0"/>
    <w:rsid w:val="007F5F1F"/>
    <w:rsid w:val="00800999"/>
    <w:rsid w:val="00832FDE"/>
    <w:rsid w:val="00835C2D"/>
    <w:rsid w:val="00841E5E"/>
    <w:rsid w:val="00864261"/>
    <w:rsid w:val="00872076"/>
    <w:rsid w:val="00883865"/>
    <w:rsid w:val="008A2811"/>
    <w:rsid w:val="008B0943"/>
    <w:rsid w:val="008C0CDF"/>
    <w:rsid w:val="008F1BB5"/>
    <w:rsid w:val="0091781C"/>
    <w:rsid w:val="00921AC7"/>
    <w:rsid w:val="00937CC0"/>
    <w:rsid w:val="009663B8"/>
    <w:rsid w:val="00975793"/>
    <w:rsid w:val="009F77BD"/>
    <w:rsid w:val="00A0044D"/>
    <w:rsid w:val="00A50AD3"/>
    <w:rsid w:val="00A51CD3"/>
    <w:rsid w:val="00A63857"/>
    <w:rsid w:val="00A72FBC"/>
    <w:rsid w:val="00A86425"/>
    <w:rsid w:val="00A93BA9"/>
    <w:rsid w:val="00AB5100"/>
    <w:rsid w:val="00AC2D3E"/>
    <w:rsid w:val="00AE3011"/>
    <w:rsid w:val="00B0560D"/>
    <w:rsid w:val="00B44241"/>
    <w:rsid w:val="00B54E21"/>
    <w:rsid w:val="00B716A9"/>
    <w:rsid w:val="00B739F2"/>
    <w:rsid w:val="00B9517B"/>
    <w:rsid w:val="00BA7257"/>
    <w:rsid w:val="00BB4679"/>
    <w:rsid w:val="00BC01C1"/>
    <w:rsid w:val="00BD5011"/>
    <w:rsid w:val="00C21EA5"/>
    <w:rsid w:val="00C24754"/>
    <w:rsid w:val="00C2527F"/>
    <w:rsid w:val="00C312C3"/>
    <w:rsid w:val="00C340DD"/>
    <w:rsid w:val="00C42DB2"/>
    <w:rsid w:val="00C46D23"/>
    <w:rsid w:val="00C61847"/>
    <w:rsid w:val="00C62AB1"/>
    <w:rsid w:val="00C64DF3"/>
    <w:rsid w:val="00C702DE"/>
    <w:rsid w:val="00C77799"/>
    <w:rsid w:val="00C832F6"/>
    <w:rsid w:val="00C90D1F"/>
    <w:rsid w:val="00C94FDD"/>
    <w:rsid w:val="00CA60F1"/>
    <w:rsid w:val="00CB5BE0"/>
    <w:rsid w:val="00CD1E85"/>
    <w:rsid w:val="00CD76BA"/>
    <w:rsid w:val="00CE63C3"/>
    <w:rsid w:val="00D03048"/>
    <w:rsid w:val="00D157B5"/>
    <w:rsid w:val="00D419C4"/>
    <w:rsid w:val="00D45E19"/>
    <w:rsid w:val="00D46E8B"/>
    <w:rsid w:val="00D52533"/>
    <w:rsid w:val="00D57703"/>
    <w:rsid w:val="00D80206"/>
    <w:rsid w:val="00D87642"/>
    <w:rsid w:val="00D90A2E"/>
    <w:rsid w:val="00D95C1D"/>
    <w:rsid w:val="00DB1A2E"/>
    <w:rsid w:val="00DD6946"/>
    <w:rsid w:val="00E02CBA"/>
    <w:rsid w:val="00E04223"/>
    <w:rsid w:val="00E20043"/>
    <w:rsid w:val="00E32FAE"/>
    <w:rsid w:val="00E37646"/>
    <w:rsid w:val="00E50991"/>
    <w:rsid w:val="00E74C04"/>
    <w:rsid w:val="00E90E7C"/>
    <w:rsid w:val="00E91168"/>
    <w:rsid w:val="00E91558"/>
    <w:rsid w:val="00EA5439"/>
    <w:rsid w:val="00EB05E8"/>
    <w:rsid w:val="00EC1C13"/>
    <w:rsid w:val="00EC337A"/>
    <w:rsid w:val="00ED3E25"/>
    <w:rsid w:val="00ED4E41"/>
    <w:rsid w:val="00EF506B"/>
    <w:rsid w:val="00F01250"/>
    <w:rsid w:val="00F135FE"/>
    <w:rsid w:val="00F24310"/>
    <w:rsid w:val="00F261A9"/>
    <w:rsid w:val="00F3529A"/>
    <w:rsid w:val="00F4232D"/>
    <w:rsid w:val="00F435A3"/>
    <w:rsid w:val="00F46532"/>
    <w:rsid w:val="00F93BEB"/>
    <w:rsid w:val="00F96B39"/>
    <w:rsid w:val="00F97E76"/>
    <w:rsid w:val="00FB26CB"/>
    <w:rsid w:val="00FB40C3"/>
    <w:rsid w:val="00FD7969"/>
    <w:rsid w:val="00FE7B11"/>
    <w:rsid w:val="00FF1748"/>
    <w:rsid w:val="00FF44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2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BE3"/>
    <w:rPr>
      <w:color w:val="0000FF" w:themeColor="hyperlink"/>
      <w:u w:val="single"/>
    </w:rPr>
  </w:style>
  <w:style w:type="paragraph" w:styleId="ListParagraph">
    <w:name w:val="List Paragraph"/>
    <w:basedOn w:val="Normal"/>
    <w:uiPriority w:val="34"/>
    <w:qFormat/>
    <w:rsid w:val="005F4BE3"/>
    <w:pPr>
      <w:ind w:left="720"/>
      <w:contextualSpacing/>
    </w:pPr>
  </w:style>
  <w:style w:type="paragraph" w:styleId="Header">
    <w:name w:val="header"/>
    <w:basedOn w:val="Normal"/>
    <w:link w:val="HeaderChar"/>
    <w:uiPriority w:val="99"/>
    <w:semiHidden/>
    <w:unhideWhenUsed/>
    <w:rsid w:val="00BA72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7257"/>
  </w:style>
  <w:style w:type="paragraph" w:styleId="Footer">
    <w:name w:val="footer"/>
    <w:basedOn w:val="Normal"/>
    <w:link w:val="FooterChar"/>
    <w:uiPriority w:val="99"/>
    <w:unhideWhenUsed/>
    <w:rsid w:val="00BA7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257"/>
  </w:style>
  <w:style w:type="character" w:styleId="Strong">
    <w:name w:val="Strong"/>
    <w:basedOn w:val="DefaultParagraphFont"/>
    <w:uiPriority w:val="22"/>
    <w:qFormat/>
    <w:rsid w:val="00C94FDD"/>
    <w:rPr>
      <w:b/>
      <w:bCs/>
    </w:rPr>
  </w:style>
  <w:style w:type="table" w:styleId="TableGrid">
    <w:name w:val="Table Grid"/>
    <w:basedOn w:val="TableNormal"/>
    <w:uiPriority w:val="59"/>
    <w:rsid w:val="004555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346A83"/>
    <w:pPr>
      <w:spacing w:after="0" w:line="240" w:lineRule="auto"/>
      <w:jc w:val="center"/>
    </w:pPr>
    <w:rPr>
      <w:rFonts w:ascii="Times New Roman" w:eastAsia="Times New Roman" w:hAnsi="Times New Roman" w:cs="Times New Roman"/>
      <w:sz w:val="40"/>
      <w:szCs w:val="40"/>
    </w:rPr>
  </w:style>
  <w:style w:type="character" w:customStyle="1" w:styleId="TitleChar">
    <w:name w:val="Title Char"/>
    <w:basedOn w:val="DefaultParagraphFont"/>
    <w:link w:val="Title"/>
    <w:rsid w:val="00346A83"/>
    <w:rPr>
      <w:rFonts w:ascii="Times New Roman" w:eastAsia="Times New Roman" w:hAnsi="Times New Roman" w:cs="Times New Roman"/>
      <w:sz w:val="40"/>
      <w:szCs w:val="40"/>
    </w:rPr>
  </w:style>
</w:styles>
</file>

<file path=word/webSettings.xml><?xml version="1.0" encoding="utf-8"?>
<w:webSettings xmlns:r="http://schemas.openxmlformats.org/officeDocument/2006/relationships" xmlns:w="http://schemas.openxmlformats.org/wordprocessingml/2006/main">
  <w:divs>
    <w:div w:id="33607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muslim17@yahoo.co.id" TargetMode="External"/><Relationship Id="rId5" Type="http://schemas.openxmlformats.org/officeDocument/2006/relationships/footnotes" Target="footnotes.xml"/><Relationship Id="rId10" Type="http://schemas.openxmlformats.org/officeDocument/2006/relationships/hyperlink" Target="mailto:bmuslim17@yahoo.co.id"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2849</TotalTime>
  <Pages>1</Pages>
  <Words>6466</Words>
  <Characters>36859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83</cp:revision>
  <cp:lastPrinted>2015-07-24T15:15:00Z</cp:lastPrinted>
  <dcterms:created xsi:type="dcterms:W3CDTF">2015-06-30T03:33:00Z</dcterms:created>
  <dcterms:modified xsi:type="dcterms:W3CDTF">2015-07-25T11:13:00Z</dcterms:modified>
</cp:coreProperties>
</file>