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E6" w:rsidRPr="00C26FE6" w:rsidRDefault="00C26FE6" w:rsidP="00C26FE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val="id-ID" w:eastAsia="id-ID"/>
        </w:rPr>
        <w:pict>
          <v:rect id="_x0000_s1026" style="position:absolute;left:0;text-align:left;margin-left:434.05pt;margin-top:-47.3pt;width:25.7pt;height:30.85pt;z-index:251660288" stroked="f"/>
        </w:pict>
      </w:r>
      <w:r w:rsidRPr="00C26FE6">
        <w:rPr>
          <w:rFonts w:ascii="Times New Roman" w:eastAsia="Calibri" w:hAnsi="Times New Roman" w:cs="Times New Roman"/>
          <w:b/>
          <w:bCs/>
          <w:sz w:val="28"/>
          <w:szCs w:val="28"/>
        </w:rPr>
        <w:t xml:space="preserve">PERTUMBUHAN DAN HASIL </w:t>
      </w:r>
    </w:p>
    <w:p w:rsidR="00C26FE6" w:rsidRPr="00C26FE6" w:rsidRDefault="00C26FE6" w:rsidP="00C26FE6">
      <w:pPr>
        <w:spacing w:after="0" w:line="240" w:lineRule="auto"/>
        <w:jc w:val="center"/>
        <w:rPr>
          <w:rFonts w:ascii="Times New Roman" w:eastAsia="Calibri" w:hAnsi="Times New Roman" w:cs="Times New Roman"/>
          <w:b/>
          <w:bCs/>
          <w:sz w:val="28"/>
          <w:szCs w:val="28"/>
        </w:rPr>
      </w:pPr>
      <w:r w:rsidRPr="00C26FE6">
        <w:rPr>
          <w:rFonts w:ascii="Times New Roman" w:eastAsia="Calibri" w:hAnsi="Times New Roman" w:cs="Times New Roman"/>
          <w:b/>
          <w:bCs/>
          <w:sz w:val="28"/>
          <w:szCs w:val="28"/>
          <w:lang w:val="id-ID"/>
        </w:rPr>
        <w:t xml:space="preserve">DUA </w:t>
      </w:r>
      <w:r w:rsidRPr="00C26FE6">
        <w:rPr>
          <w:rFonts w:ascii="Times New Roman" w:eastAsia="Calibri" w:hAnsi="Times New Roman" w:cs="Times New Roman"/>
          <w:b/>
          <w:bCs/>
          <w:sz w:val="28"/>
          <w:szCs w:val="28"/>
        </w:rPr>
        <w:t xml:space="preserve">VARIETAS </w:t>
      </w:r>
      <w:r w:rsidRPr="00C26FE6">
        <w:rPr>
          <w:rFonts w:ascii="Times New Roman" w:eastAsia="Calibri" w:hAnsi="Times New Roman" w:cs="Times New Roman"/>
          <w:b/>
          <w:bCs/>
          <w:sz w:val="28"/>
          <w:szCs w:val="28"/>
          <w:lang w:val="id-ID"/>
        </w:rPr>
        <w:t xml:space="preserve">TANAMAN GANDUM </w:t>
      </w:r>
    </w:p>
    <w:p w:rsidR="00C26FE6" w:rsidRPr="00C26FE6" w:rsidRDefault="00C26FE6" w:rsidP="00C26FE6">
      <w:pPr>
        <w:spacing w:after="0" w:line="240" w:lineRule="auto"/>
        <w:jc w:val="center"/>
        <w:rPr>
          <w:rFonts w:ascii="Times New Roman" w:eastAsia="Calibri" w:hAnsi="Times New Roman" w:cs="Times New Roman"/>
          <w:b/>
          <w:bCs/>
          <w:sz w:val="28"/>
          <w:szCs w:val="28"/>
          <w:lang w:val="id-ID"/>
        </w:rPr>
      </w:pPr>
      <w:r w:rsidRPr="00C26FE6">
        <w:rPr>
          <w:rFonts w:ascii="Times New Roman" w:eastAsia="Calibri" w:hAnsi="Times New Roman" w:cs="Times New Roman"/>
          <w:b/>
          <w:sz w:val="28"/>
          <w:szCs w:val="28"/>
          <w:lang w:val="id-ID"/>
        </w:rPr>
        <w:t>DENGAN TAMBAHAN PEMBERIAN PUPUK CAIR</w:t>
      </w:r>
    </w:p>
    <w:p w:rsidR="00C26FE6" w:rsidRPr="00C26FE6" w:rsidRDefault="00C26FE6" w:rsidP="00C26FE6">
      <w:pPr>
        <w:autoSpaceDE w:val="0"/>
        <w:autoSpaceDN w:val="0"/>
        <w:adjustRightInd w:val="0"/>
        <w:spacing w:after="240" w:line="240" w:lineRule="auto"/>
        <w:jc w:val="center"/>
        <w:rPr>
          <w:rFonts w:ascii="Times New Roman" w:eastAsia="Times New Roman" w:hAnsi="Times New Roman" w:cs="Times New Roman"/>
          <w:b/>
          <w:color w:val="000000"/>
          <w:sz w:val="28"/>
          <w:szCs w:val="28"/>
        </w:rPr>
      </w:pPr>
    </w:p>
    <w:p w:rsidR="00C26FE6" w:rsidRPr="00C26FE6" w:rsidRDefault="00C26FE6" w:rsidP="00C26FE6">
      <w:pPr>
        <w:tabs>
          <w:tab w:val="left" w:pos="1215"/>
        </w:tabs>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C26FE6">
        <w:rPr>
          <w:rFonts w:ascii="Times New Roman" w:eastAsia="Times New Roman" w:hAnsi="Times New Roman" w:cs="Times New Roman"/>
          <w:b/>
          <w:i/>
          <w:color w:val="000000"/>
          <w:sz w:val="28"/>
          <w:szCs w:val="28"/>
        </w:rPr>
        <w:t xml:space="preserve">GROWTH AND YIELD </w:t>
      </w:r>
    </w:p>
    <w:p w:rsidR="00C26FE6" w:rsidRPr="00C26FE6" w:rsidRDefault="00C26FE6" w:rsidP="00C26FE6">
      <w:pPr>
        <w:tabs>
          <w:tab w:val="left" w:pos="1215"/>
        </w:tabs>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C26FE6">
        <w:rPr>
          <w:rFonts w:ascii="Times New Roman" w:eastAsia="Times New Roman" w:hAnsi="Times New Roman" w:cs="Times New Roman"/>
          <w:b/>
          <w:i/>
          <w:color w:val="000000"/>
          <w:sz w:val="28"/>
          <w:szCs w:val="28"/>
        </w:rPr>
        <w:t xml:space="preserve">OF TWO VARIETIES OF WHEAT </w:t>
      </w:r>
    </w:p>
    <w:p w:rsidR="00C26FE6" w:rsidRPr="00C26FE6" w:rsidRDefault="00C26FE6" w:rsidP="00C26FE6">
      <w:pPr>
        <w:tabs>
          <w:tab w:val="left" w:pos="1215"/>
        </w:tabs>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C26FE6">
        <w:rPr>
          <w:rFonts w:ascii="Times New Roman" w:eastAsia="Times New Roman" w:hAnsi="Times New Roman" w:cs="Times New Roman"/>
          <w:b/>
          <w:i/>
          <w:color w:val="000000"/>
          <w:sz w:val="28"/>
          <w:szCs w:val="28"/>
        </w:rPr>
        <w:t>WITH APPLICATION LIQUID FERTILIZER</w:t>
      </w:r>
    </w:p>
    <w:p w:rsidR="00C26FE6" w:rsidRPr="00C26FE6" w:rsidRDefault="00C26FE6" w:rsidP="00C26FE6">
      <w:pPr>
        <w:spacing w:before="240" w:after="0" w:line="240" w:lineRule="auto"/>
        <w:jc w:val="center"/>
        <w:rPr>
          <w:rFonts w:ascii="Times New Roman" w:eastAsia="Calibri" w:hAnsi="Times New Roman" w:cs="Times New Roman"/>
          <w:b/>
          <w:i/>
          <w:sz w:val="32"/>
          <w:szCs w:val="32"/>
          <w:lang w:val="id-ID"/>
        </w:rPr>
      </w:pPr>
    </w:p>
    <w:p w:rsidR="00C26FE6" w:rsidRPr="00C26FE6" w:rsidRDefault="00C26FE6" w:rsidP="00C26FE6">
      <w:pPr>
        <w:autoSpaceDE w:val="0"/>
        <w:autoSpaceDN w:val="0"/>
        <w:adjustRightInd w:val="0"/>
        <w:spacing w:after="240" w:line="240" w:lineRule="auto"/>
        <w:jc w:val="center"/>
        <w:rPr>
          <w:rFonts w:ascii="Times New Roman" w:eastAsia="Times New Roman" w:hAnsi="Times New Roman" w:cs="Times New Roman"/>
          <w:b/>
          <w:i/>
          <w:color w:val="000000"/>
          <w:sz w:val="28"/>
          <w:szCs w:val="28"/>
        </w:rPr>
      </w:pPr>
    </w:p>
    <w:p w:rsidR="00C26FE6" w:rsidRPr="00C26FE6" w:rsidRDefault="00C26FE6" w:rsidP="00C26FE6">
      <w:pPr>
        <w:autoSpaceDE w:val="0"/>
        <w:autoSpaceDN w:val="0"/>
        <w:adjustRightInd w:val="0"/>
        <w:spacing w:before="240" w:after="240" w:line="360" w:lineRule="auto"/>
        <w:jc w:val="center"/>
        <w:rPr>
          <w:rFonts w:ascii="Times New Roman" w:eastAsia="Times New Roman" w:hAnsi="Times New Roman" w:cs="Times New Roman"/>
          <w:b/>
          <w:color w:val="000000"/>
          <w:sz w:val="28"/>
          <w:szCs w:val="28"/>
        </w:rPr>
      </w:pPr>
    </w:p>
    <w:p w:rsidR="00C26FE6" w:rsidRPr="00C26FE6" w:rsidRDefault="00C26FE6" w:rsidP="00C26FE6">
      <w:pPr>
        <w:autoSpaceDE w:val="0"/>
        <w:autoSpaceDN w:val="0"/>
        <w:adjustRightInd w:val="0"/>
        <w:spacing w:before="240" w:after="240" w:line="720" w:lineRule="auto"/>
        <w:jc w:val="center"/>
        <w:rPr>
          <w:rFonts w:ascii="Times New Roman" w:eastAsia="Times New Roman" w:hAnsi="Times New Roman" w:cs="Times New Roman"/>
          <w:b/>
          <w:color w:val="000000"/>
          <w:sz w:val="28"/>
          <w:szCs w:val="28"/>
        </w:rPr>
      </w:pPr>
      <w:r w:rsidRPr="00C26FE6">
        <w:rPr>
          <w:rFonts w:ascii="Times New Roman" w:eastAsia="Times New Roman" w:hAnsi="Times New Roman" w:cs="Times New Roman"/>
          <w:b/>
          <w:color w:val="000000"/>
          <w:sz w:val="28"/>
          <w:szCs w:val="28"/>
        </w:rPr>
        <w:t>ARTIKEL</w:t>
      </w:r>
    </w:p>
    <w:p w:rsidR="00C26FE6" w:rsidRPr="00C26FE6" w:rsidRDefault="00C26FE6" w:rsidP="00C26FE6">
      <w:pPr>
        <w:autoSpaceDE w:val="0"/>
        <w:autoSpaceDN w:val="0"/>
        <w:adjustRightInd w:val="0"/>
        <w:spacing w:after="0" w:line="720" w:lineRule="auto"/>
        <w:jc w:val="center"/>
        <w:rPr>
          <w:rFonts w:ascii="Times New Roman" w:eastAsia="Times New Roman" w:hAnsi="Times New Roman" w:cs="Times New Roman"/>
          <w:b/>
          <w:color w:val="000000"/>
          <w:sz w:val="28"/>
          <w:szCs w:val="28"/>
        </w:rPr>
      </w:pPr>
      <w:r w:rsidRPr="00C26FE6">
        <w:rPr>
          <w:rFonts w:ascii="Times New Roman" w:eastAsia="Times New Roman" w:hAnsi="Times New Roman" w:cs="Times New Roman"/>
          <w:b/>
          <w:noProof/>
          <w:color w:val="000000"/>
          <w:sz w:val="28"/>
          <w:szCs w:val="28"/>
          <w:lang w:val="id-ID" w:eastAsia="id-ID"/>
        </w:rPr>
        <w:drawing>
          <wp:anchor distT="0" distB="0" distL="114300" distR="114300" simplePos="0" relativeHeight="251659264" behindDoc="0" locked="0" layoutInCell="1" allowOverlap="1" wp14:anchorId="06B07467" wp14:editId="3A6E3B81">
            <wp:simplePos x="0" y="0"/>
            <wp:positionH relativeFrom="column">
              <wp:posOffset>2124075</wp:posOffset>
            </wp:positionH>
            <wp:positionV relativeFrom="paragraph">
              <wp:posOffset>385445</wp:posOffset>
            </wp:positionV>
            <wp:extent cx="1533525" cy="1600200"/>
            <wp:effectExtent l="19050" t="0" r="9525" b="0"/>
            <wp:wrapNone/>
            <wp:docPr id="1" name="Picture 0" descr="IMG-20180721-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1-WA0002 (1).jpg"/>
                    <pic:cNvPicPr/>
                  </pic:nvPicPr>
                  <pic:blipFill>
                    <a:blip r:embed="rId8" cstate="print"/>
                    <a:stretch>
                      <a:fillRect/>
                    </a:stretch>
                  </pic:blipFill>
                  <pic:spPr>
                    <a:xfrm>
                      <a:off x="0" y="0"/>
                      <a:ext cx="1533525" cy="1600200"/>
                    </a:xfrm>
                    <a:prstGeom prst="rect">
                      <a:avLst/>
                    </a:prstGeom>
                  </pic:spPr>
                </pic:pic>
              </a:graphicData>
            </a:graphic>
          </wp:anchor>
        </w:drawing>
      </w:r>
    </w:p>
    <w:p w:rsidR="00C26FE6" w:rsidRPr="00C26FE6" w:rsidRDefault="00C26FE6" w:rsidP="00C26FE6">
      <w:pPr>
        <w:jc w:val="center"/>
        <w:rPr>
          <w:rFonts w:ascii="Times New Roman" w:eastAsia="Times New Roman" w:hAnsi="Times New Roman" w:cs="Times New Roman"/>
          <w:b/>
          <w:sz w:val="28"/>
          <w:szCs w:val="28"/>
          <w:lang w:val="id-ID"/>
        </w:rPr>
      </w:pPr>
    </w:p>
    <w:p w:rsidR="00C26FE6" w:rsidRPr="00C26FE6" w:rsidRDefault="00C26FE6" w:rsidP="00C26FE6">
      <w:pPr>
        <w:jc w:val="center"/>
        <w:rPr>
          <w:rFonts w:ascii="Times New Roman" w:eastAsia="Times New Roman" w:hAnsi="Times New Roman" w:cs="Times New Roman"/>
          <w:b/>
          <w:sz w:val="28"/>
          <w:szCs w:val="28"/>
          <w:lang w:val="id-ID"/>
        </w:rPr>
      </w:pPr>
    </w:p>
    <w:p w:rsidR="00C26FE6" w:rsidRPr="00C26FE6" w:rsidRDefault="00C26FE6" w:rsidP="00C26FE6">
      <w:pPr>
        <w:spacing w:after="0"/>
        <w:jc w:val="center"/>
        <w:rPr>
          <w:rFonts w:ascii="Times New Roman" w:eastAsia="Times New Roman" w:hAnsi="Times New Roman" w:cs="Times New Roman"/>
          <w:sz w:val="28"/>
          <w:szCs w:val="28"/>
          <w:lang w:val="id-ID"/>
        </w:rPr>
      </w:pPr>
    </w:p>
    <w:p w:rsidR="00C26FE6" w:rsidRPr="00C26FE6" w:rsidRDefault="00C26FE6" w:rsidP="00C26FE6">
      <w:pPr>
        <w:spacing w:after="0" w:line="720" w:lineRule="auto"/>
        <w:jc w:val="center"/>
        <w:rPr>
          <w:rFonts w:ascii="Times New Roman" w:eastAsia="Times New Roman" w:hAnsi="Times New Roman" w:cs="Times New Roman"/>
          <w:sz w:val="28"/>
          <w:szCs w:val="28"/>
        </w:rPr>
      </w:pPr>
    </w:p>
    <w:p w:rsidR="00C26FE6" w:rsidRPr="00C26FE6" w:rsidRDefault="00C26FE6" w:rsidP="00C26FE6">
      <w:pPr>
        <w:spacing w:line="720" w:lineRule="auto"/>
        <w:jc w:val="center"/>
        <w:rPr>
          <w:rFonts w:ascii="Times New Roman" w:eastAsia="Times New Roman" w:hAnsi="Times New Roman" w:cs="Times New Roman"/>
          <w:sz w:val="28"/>
          <w:szCs w:val="28"/>
        </w:rPr>
      </w:pPr>
    </w:p>
    <w:p w:rsidR="00C26FE6" w:rsidRPr="00C26FE6" w:rsidRDefault="00C26FE6" w:rsidP="00C26FE6">
      <w:pPr>
        <w:spacing w:after="0" w:line="240" w:lineRule="auto"/>
        <w:jc w:val="center"/>
        <w:rPr>
          <w:rFonts w:ascii="Times New Roman" w:eastAsia="Times New Roman" w:hAnsi="Times New Roman" w:cs="Times New Roman"/>
          <w:b/>
          <w:sz w:val="28"/>
          <w:szCs w:val="28"/>
        </w:rPr>
      </w:pPr>
      <w:r w:rsidRPr="00C26FE6">
        <w:rPr>
          <w:rFonts w:ascii="Times New Roman" w:eastAsia="Times New Roman" w:hAnsi="Times New Roman" w:cs="Times New Roman"/>
          <w:b/>
          <w:sz w:val="28"/>
          <w:szCs w:val="28"/>
          <w:lang w:val="id-ID"/>
        </w:rPr>
        <w:t>Oleh</w:t>
      </w:r>
    </w:p>
    <w:p w:rsidR="00C26FE6" w:rsidRPr="00C26FE6" w:rsidRDefault="00C26FE6" w:rsidP="00C26FE6">
      <w:pPr>
        <w:spacing w:after="0" w:line="240" w:lineRule="auto"/>
        <w:jc w:val="center"/>
        <w:rPr>
          <w:rFonts w:ascii="Times New Roman" w:eastAsia="Times New Roman" w:hAnsi="Times New Roman" w:cs="Times New Roman"/>
          <w:b/>
          <w:sz w:val="28"/>
          <w:szCs w:val="28"/>
          <w:lang w:val="id-ID"/>
        </w:rPr>
      </w:pPr>
      <w:r w:rsidRPr="00C26FE6">
        <w:rPr>
          <w:rFonts w:ascii="Times New Roman" w:eastAsia="Times New Roman" w:hAnsi="Times New Roman" w:cs="Times New Roman"/>
          <w:b/>
          <w:sz w:val="28"/>
          <w:szCs w:val="28"/>
          <w:lang w:val="id-ID"/>
        </w:rPr>
        <w:t>Rista Adetiya</w:t>
      </w:r>
    </w:p>
    <w:p w:rsidR="00C26FE6" w:rsidRPr="00C26FE6" w:rsidRDefault="00C26FE6" w:rsidP="00C26FE6">
      <w:pPr>
        <w:spacing w:line="240" w:lineRule="auto"/>
        <w:jc w:val="center"/>
        <w:rPr>
          <w:rFonts w:ascii="Times New Roman" w:eastAsia="Times New Roman" w:hAnsi="Times New Roman" w:cs="Times New Roman"/>
          <w:b/>
          <w:sz w:val="28"/>
          <w:szCs w:val="28"/>
          <w:lang w:val="id-ID"/>
        </w:rPr>
      </w:pPr>
      <w:r w:rsidRPr="00C26FE6">
        <w:rPr>
          <w:rFonts w:ascii="Times New Roman" w:eastAsia="Times New Roman" w:hAnsi="Times New Roman" w:cs="Times New Roman"/>
          <w:b/>
          <w:sz w:val="28"/>
          <w:szCs w:val="28"/>
          <w:lang w:val="id-ID"/>
        </w:rPr>
        <w:t>C1M013181</w:t>
      </w:r>
    </w:p>
    <w:p w:rsidR="00C26FE6" w:rsidRPr="00C26FE6" w:rsidRDefault="00C26FE6" w:rsidP="00C26FE6">
      <w:pPr>
        <w:spacing w:before="240" w:after="100" w:afterAutospacing="1" w:line="720" w:lineRule="auto"/>
        <w:jc w:val="center"/>
        <w:rPr>
          <w:rFonts w:ascii="Times New Roman" w:eastAsia="Times New Roman" w:hAnsi="Times New Roman" w:cs="Times New Roman"/>
          <w:b/>
          <w:sz w:val="28"/>
          <w:szCs w:val="28"/>
        </w:rPr>
      </w:pPr>
    </w:p>
    <w:p w:rsidR="00C26FE6" w:rsidRPr="00C26FE6" w:rsidRDefault="00C26FE6" w:rsidP="00C26FE6">
      <w:pPr>
        <w:spacing w:before="240" w:after="0" w:line="240" w:lineRule="auto"/>
        <w:jc w:val="center"/>
        <w:rPr>
          <w:rFonts w:ascii="Times New Roman" w:eastAsia="Times New Roman" w:hAnsi="Times New Roman" w:cs="Times New Roman"/>
          <w:b/>
          <w:sz w:val="28"/>
          <w:szCs w:val="28"/>
          <w:lang w:val="id-ID"/>
        </w:rPr>
      </w:pPr>
      <w:r w:rsidRPr="00C26FE6">
        <w:rPr>
          <w:rFonts w:ascii="Times New Roman" w:eastAsia="Times New Roman" w:hAnsi="Times New Roman" w:cs="Times New Roman"/>
          <w:b/>
          <w:sz w:val="28"/>
          <w:szCs w:val="28"/>
          <w:lang w:val="id-ID"/>
        </w:rPr>
        <w:t>FAKULTAS PERTANIAN</w:t>
      </w:r>
    </w:p>
    <w:p w:rsidR="00C26FE6" w:rsidRPr="00C26FE6" w:rsidRDefault="00C26FE6" w:rsidP="00C26FE6">
      <w:pPr>
        <w:spacing w:after="0" w:line="240" w:lineRule="auto"/>
        <w:jc w:val="center"/>
        <w:rPr>
          <w:rFonts w:ascii="Times New Roman" w:eastAsia="Times New Roman" w:hAnsi="Times New Roman" w:cs="Times New Roman"/>
          <w:b/>
          <w:sz w:val="28"/>
          <w:szCs w:val="28"/>
          <w:lang w:val="id-ID"/>
        </w:rPr>
      </w:pPr>
      <w:r w:rsidRPr="00C26FE6">
        <w:rPr>
          <w:rFonts w:ascii="Times New Roman" w:eastAsia="Times New Roman" w:hAnsi="Times New Roman" w:cs="Times New Roman"/>
          <w:b/>
          <w:sz w:val="28"/>
          <w:szCs w:val="28"/>
          <w:lang w:val="id-ID"/>
        </w:rPr>
        <w:t>UNIVERSITAS MATARAM</w:t>
      </w:r>
    </w:p>
    <w:p w:rsidR="00C26FE6" w:rsidRPr="00C26FE6" w:rsidRDefault="00C26FE6" w:rsidP="00C26FE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id-ID" w:eastAsia="id-ID"/>
        </w:rPr>
        <w:pict>
          <v:rect id="_x0000_s1028" style="position:absolute;left:0;text-align:left;margin-left:-8.25pt;margin-top:19.25pt;width:468pt;height:37.05pt;z-index:251662336" stroked="f"/>
        </w:pict>
      </w:r>
      <w:r w:rsidRPr="00C26FE6">
        <w:rPr>
          <w:rFonts w:ascii="Times New Roman" w:eastAsia="Times New Roman" w:hAnsi="Times New Roman" w:cs="Times New Roman"/>
          <w:b/>
          <w:sz w:val="28"/>
          <w:szCs w:val="28"/>
          <w:lang w:val="id-ID"/>
        </w:rPr>
        <w:t>201</w:t>
      </w:r>
      <w:r w:rsidRPr="00C26FE6">
        <w:rPr>
          <w:rFonts w:ascii="Times New Roman" w:eastAsia="Times New Roman" w:hAnsi="Times New Roman" w:cs="Times New Roman"/>
          <w:b/>
          <w:sz w:val="28"/>
          <w:szCs w:val="28"/>
        </w:rPr>
        <w:t>8</w:t>
      </w:r>
    </w:p>
    <w:p w:rsidR="00C26FE6" w:rsidRDefault="00C26FE6" w:rsidP="00C26FE6">
      <w:pPr>
        <w:spacing w:after="0" w:line="240" w:lineRule="auto"/>
        <w:jc w:val="center"/>
        <w:rPr>
          <w:rFonts w:ascii="Times New Roman" w:eastAsia="Times New Roman" w:hAnsi="Times New Roman" w:cs="Times New Roman"/>
          <w:b/>
          <w:sz w:val="28"/>
          <w:szCs w:val="28"/>
        </w:rPr>
        <w:sectPr w:rsidR="00C26FE6" w:rsidSect="00C26FE6">
          <w:headerReference w:type="even" r:id="rId9"/>
          <w:headerReference w:type="default" r:id="rId10"/>
          <w:footerReference w:type="default" r:id="rId11"/>
          <w:pgSz w:w="11907" w:h="16839" w:code="9"/>
          <w:pgMar w:top="1440" w:right="1440" w:bottom="1440" w:left="1440" w:header="720" w:footer="720" w:gutter="0"/>
          <w:pgNumType w:fmt="lowerRoman" w:start="1"/>
          <w:cols w:space="720"/>
          <w:docGrid w:linePitch="360"/>
        </w:sectPr>
      </w:pPr>
      <w:r>
        <w:rPr>
          <w:rFonts w:ascii="Times New Roman" w:eastAsia="Calibri" w:hAnsi="Times New Roman" w:cs="Times New Roman"/>
          <w:b/>
          <w:bCs/>
          <w:noProof/>
          <w:sz w:val="28"/>
          <w:szCs w:val="28"/>
          <w:lang w:val="id-ID" w:eastAsia="id-ID"/>
        </w:rPr>
        <w:pict>
          <v:rect id="_x0000_s1027" style="position:absolute;left:0;text-align:left;margin-left:343.55pt;margin-top:-6.2pt;width:25.7pt;height:30.85pt;z-index:251661312" stroked="f"/>
        </w:pict>
      </w:r>
    </w:p>
    <w:p w:rsidR="00C26FE6" w:rsidRPr="00C26FE6" w:rsidRDefault="00C26FE6" w:rsidP="00C26FE6">
      <w:pPr>
        <w:spacing w:after="0"/>
        <w:jc w:val="center"/>
        <w:rPr>
          <w:rFonts w:ascii="Times New Roman" w:eastAsia="Times New Roman" w:hAnsi="Times New Roman" w:cs="Times New Roman"/>
          <w:b/>
          <w:sz w:val="28"/>
          <w:szCs w:val="28"/>
        </w:rPr>
      </w:pPr>
      <w:r w:rsidRPr="00C26FE6">
        <w:rPr>
          <w:rFonts w:ascii="Times New Roman" w:eastAsia="Times New Roman" w:hAnsi="Times New Roman" w:cs="Times New Roman"/>
          <w:b/>
          <w:sz w:val="28"/>
          <w:szCs w:val="28"/>
        </w:rPr>
        <w:lastRenderedPageBreak/>
        <w:t>ARTIKEL UNTUK JURNAL</w:t>
      </w:r>
    </w:p>
    <w:p w:rsidR="00C26FE6" w:rsidRPr="00C26FE6" w:rsidRDefault="00C26FE6" w:rsidP="00C26FE6">
      <w:pPr>
        <w:spacing w:after="0"/>
        <w:jc w:val="center"/>
        <w:rPr>
          <w:rFonts w:ascii="Times New Roman" w:eastAsia="Times New Roman" w:hAnsi="Times New Roman" w:cs="Times New Roman"/>
          <w:b/>
          <w:sz w:val="28"/>
          <w:szCs w:val="28"/>
        </w:rPr>
      </w:pPr>
    </w:p>
    <w:p w:rsidR="00C26FE6" w:rsidRPr="00C26FE6" w:rsidRDefault="00C26FE6" w:rsidP="00C26FE6">
      <w:pPr>
        <w:spacing w:after="0"/>
        <w:jc w:val="center"/>
        <w:rPr>
          <w:rFonts w:ascii="Times New Roman" w:eastAsia="Times New Roman" w:hAnsi="Times New Roman" w:cs="Times New Roman"/>
          <w:b/>
          <w:sz w:val="28"/>
          <w:szCs w:val="28"/>
        </w:rPr>
      </w:pPr>
    </w:p>
    <w:p w:rsidR="00C26FE6" w:rsidRPr="00C26FE6" w:rsidRDefault="00C26FE6" w:rsidP="00C26FE6">
      <w:pPr>
        <w:spacing w:after="0" w:line="240" w:lineRule="auto"/>
        <w:jc w:val="center"/>
        <w:rPr>
          <w:rFonts w:ascii="Times New Roman" w:eastAsia="Calibri" w:hAnsi="Times New Roman" w:cs="Times New Roman"/>
          <w:b/>
          <w:bCs/>
          <w:sz w:val="28"/>
          <w:szCs w:val="28"/>
        </w:rPr>
      </w:pPr>
      <w:r w:rsidRPr="00C26FE6">
        <w:rPr>
          <w:rFonts w:ascii="Times New Roman" w:eastAsia="Calibri" w:hAnsi="Times New Roman" w:cs="Times New Roman"/>
          <w:b/>
          <w:bCs/>
          <w:sz w:val="28"/>
          <w:szCs w:val="28"/>
        </w:rPr>
        <w:t xml:space="preserve">PERTUMBUHAN DAN HASIL </w:t>
      </w:r>
    </w:p>
    <w:p w:rsidR="00C26FE6" w:rsidRPr="00C26FE6" w:rsidRDefault="00C26FE6" w:rsidP="00C26FE6">
      <w:pPr>
        <w:spacing w:after="0" w:line="240" w:lineRule="auto"/>
        <w:jc w:val="center"/>
        <w:rPr>
          <w:rFonts w:ascii="Times New Roman" w:eastAsia="Calibri" w:hAnsi="Times New Roman" w:cs="Times New Roman"/>
          <w:b/>
          <w:bCs/>
          <w:sz w:val="28"/>
          <w:szCs w:val="28"/>
        </w:rPr>
      </w:pPr>
      <w:r w:rsidRPr="00C26FE6">
        <w:rPr>
          <w:rFonts w:ascii="Times New Roman" w:eastAsia="Calibri" w:hAnsi="Times New Roman" w:cs="Times New Roman"/>
          <w:b/>
          <w:bCs/>
          <w:sz w:val="28"/>
          <w:szCs w:val="28"/>
          <w:lang w:val="id-ID"/>
        </w:rPr>
        <w:t xml:space="preserve">DUA </w:t>
      </w:r>
      <w:r w:rsidRPr="00C26FE6">
        <w:rPr>
          <w:rFonts w:ascii="Times New Roman" w:eastAsia="Calibri" w:hAnsi="Times New Roman" w:cs="Times New Roman"/>
          <w:b/>
          <w:bCs/>
          <w:sz w:val="28"/>
          <w:szCs w:val="28"/>
        </w:rPr>
        <w:t xml:space="preserve">VARIETAS </w:t>
      </w:r>
      <w:r w:rsidRPr="00C26FE6">
        <w:rPr>
          <w:rFonts w:ascii="Times New Roman" w:eastAsia="Calibri" w:hAnsi="Times New Roman" w:cs="Times New Roman"/>
          <w:b/>
          <w:bCs/>
          <w:sz w:val="28"/>
          <w:szCs w:val="28"/>
          <w:lang w:val="id-ID"/>
        </w:rPr>
        <w:t xml:space="preserve">TANAMAN GANDUM </w:t>
      </w:r>
    </w:p>
    <w:p w:rsidR="00C26FE6" w:rsidRPr="00C26FE6" w:rsidRDefault="00C26FE6" w:rsidP="00C26FE6">
      <w:pPr>
        <w:spacing w:after="0" w:line="240" w:lineRule="auto"/>
        <w:jc w:val="center"/>
        <w:rPr>
          <w:rFonts w:ascii="Times New Roman" w:eastAsia="Calibri" w:hAnsi="Times New Roman" w:cs="Times New Roman"/>
          <w:b/>
          <w:bCs/>
          <w:sz w:val="28"/>
          <w:szCs w:val="28"/>
          <w:lang w:val="id-ID"/>
        </w:rPr>
      </w:pPr>
      <w:r w:rsidRPr="00C26FE6">
        <w:rPr>
          <w:rFonts w:ascii="Times New Roman" w:eastAsia="Calibri" w:hAnsi="Times New Roman" w:cs="Times New Roman"/>
          <w:b/>
          <w:sz w:val="28"/>
          <w:szCs w:val="28"/>
          <w:lang w:val="id-ID"/>
        </w:rPr>
        <w:t>DENGAN TAMBAHAN PEMBERIAN PUPUK CAIR</w:t>
      </w:r>
    </w:p>
    <w:p w:rsidR="00C26FE6" w:rsidRPr="00C26FE6" w:rsidRDefault="00C26FE6" w:rsidP="00C26FE6">
      <w:pPr>
        <w:autoSpaceDE w:val="0"/>
        <w:autoSpaceDN w:val="0"/>
        <w:adjustRightInd w:val="0"/>
        <w:spacing w:after="240" w:line="240" w:lineRule="auto"/>
        <w:jc w:val="center"/>
        <w:rPr>
          <w:rFonts w:ascii="Times New Roman" w:eastAsia="Times New Roman" w:hAnsi="Times New Roman" w:cs="Times New Roman"/>
          <w:b/>
          <w:color w:val="000000"/>
          <w:sz w:val="28"/>
          <w:szCs w:val="28"/>
        </w:rPr>
      </w:pPr>
    </w:p>
    <w:p w:rsidR="00C26FE6" w:rsidRPr="00C26FE6" w:rsidRDefault="00C26FE6" w:rsidP="00C26FE6">
      <w:pPr>
        <w:tabs>
          <w:tab w:val="left" w:pos="1215"/>
        </w:tabs>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C26FE6">
        <w:rPr>
          <w:rFonts w:ascii="Times New Roman" w:eastAsia="Times New Roman" w:hAnsi="Times New Roman" w:cs="Times New Roman"/>
          <w:b/>
          <w:i/>
          <w:color w:val="000000"/>
          <w:sz w:val="28"/>
          <w:szCs w:val="28"/>
        </w:rPr>
        <w:t xml:space="preserve">GROWTH AND YIELD </w:t>
      </w:r>
    </w:p>
    <w:p w:rsidR="00C26FE6" w:rsidRPr="00C26FE6" w:rsidRDefault="00C26FE6" w:rsidP="00C26FE6">
      <w:pPr>
        <w:tabs>
          <w:tab w:val="left" w:pos="1215"/>
        </w:tabs>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C26FE6">
        <w:rPr>
          <w:rFonts w:ascii="Times New Roman" w:eastAsia="Times New Roman" w:hAnsi="Times New Roman" w:cs="Times New Roman"/>
          <w:b/>
          <w:i/>
          <w:color w:val="000000"/>
          <w:sz w:val="28"/>
          <w:szCs w:val="28"/>
        </w:rPr>
        <w:t xml:space="preserve">OF TWO VARIETIES OF WHEAT </w:t>
      </w:r>
    </w:p>
    <w:p w:rsidR="00C26FE6" w:rsidRPr="00C26FE6" w:rsidRDefault="00C26FE6" w:rsidP="00C26FE6">
      <w:pPr>
        <w:tabs>
          <w:tab w:val="left" w:pos="1215"/>
        </w:tabs>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C26FE6">
        <w:rPr>
          <w:rFonts w:ascii="Times New Roman" w:eastAsia="Times New Roman" w:hAnsi="Times New Roman" w:cs="Times New Roman"/>
          <w:b/>
          <w:i/>
          <w:color w:val="000000"/>
          <w:sz w:val="28"/>
          <w:szCs w:val="28"/>
        </w:rPr>
        <w:t>WITH APPLICATION LIQUID FERTILIZER</w:t>
      </w:r>
    </w:p>
    <w:p w:rsidR="00C26FE6" w:rsidRPr="00C26FE6" w:rsidRDefault="00C26FE6" w:rsidP="00C26FE6">
      <w:pPr>
        <w:jc w:val="center"/>
        <w:rPr>
          <w:rFonts w:ascii="Times New Roman" w:eastAsia="Times New Roman" w:hAnsi="Times New Roman" w:cs="Times New Roman"/>
          <w:b/>
          <w:sz w:val="28"/>
          <w:szCs w:val="28"/>
          <w:lang w:val="id-ID"/>
        </w:rPr>
      </w:pPr>
    </w:p>
    <w:p w:rsidR="00C26FE6" w:rsidRPr="00C26FE6" w:rsidRDefault="00C26FE6" w:rsidP="00C26FE6">
      <w:pPr>
        <w:jc w:val="center"/>
        <w:rPr>
          <w:rFonts w:ascii="Times New Roman" w:eastAsia="Times New Roman" w:hAnsi="Times New Roman" w:cs="Times New Roman"/>
          <w:b/>
          <w:sz w:val="28"/>
          <w:szCs w:val="28"/>
          <w:lang w:val="id-ID"/>
        </w:rPr>
      </w:pPr>
    </w:p>
    <w:p w:rsidR="00C26FE6" w:rsidRPr="00C26FE6" w:rsidRDefault="00C26FE6" w:rsidP="00C26FE6">
      <w:pPr>
        <w:spacing w:after="0"/>
        <w:jc w:val="center"/>
        <w:rPr>
          <w:rFonts w:ascii="Times New Roman" w:eastAsia="Times New Roman" w:hAnsi="Times New Roman" w:cs="Times New Roman"/>
          <w:b/>
          <w:sz w:val="28"/>
          <w:szCs w:val="28"/>
        </w:rPr>
      </w:pPr>
    </w:p>
    <w:p w:rsidR="00C26FE6" w:rsidRPr="00C26FE6" w:rsidRDefault="00C26FE6" w:rsidP="00C26FE6">
      <w:pPr>
        <w:spacing w:after="0"/>
        <w:jc w:val="center"/>
        <w:rPr>
          <w:rFonts w:ascii="Times New Roman" w:eastAsia="Times New Roman" w:hAnsi="Times New Roman" w:cs="Times New Roman"/>
          <w:b/>
          <w:sz w:val="28"/>
          <w:szCs w:val="28"/>
        </w:rPr>
      </w:pPr>
    </w:p>
    <w:p w:rsidR="00C26FE6" w:rsidRPr="00C26FE6" w:rsidRDefault="00C26FE6" w:rsidP="00C26FE6">
      <w:pPr>
        <w:spacing w:after="0"/>
        <w:jc w:val="center"/>
        <w:rPr>
          <w:rFonts w:ascii="Times New Roman" w:eastAsia="Times New Roman" w:hAnsi="Times New Roman" w:cs="Times New Roman"/>
          <w:b/>
          <w:sz w:val="28"/>
          <w:szCs w:val="28"/>
        </w:rPr>
      </w:pPr>
    </w:p>
    <w:p w:rsidR="00C26FE6" w:rsidRPr="00C26FE6" w:rsidRDefault="00C26FE6" w:rsidP="00C26FE6">
      <w:pPr>
        <w:spacing w:after="0"/>
        <w:jc w:val="center"/>
        <w:rPr>
          <w:rFonts w:ascii="Times New Roman" w:eastAsia="Times New Roman" w:hAnsi="Times New Roman" w:cs="Times New Roman"/>
          <w:b/>
          <w:sz w:val="28"/>
          <w:szCs w:val="28"/>
          <w:lang w:val="id-ID"/>
        </w:rPr>
      </w:pPr>
    </w:p>
    <w:p w:rsidR="00C26FE6" w:rsidRPr="00C26FE6" w:rsidRDefault="00C26FE6" w:rsidP="00C26FE6">
      <w:pPr>
        <w:spacing w:after="0"/>
        <w:jc w:val="center"/>
        <w:rPr>
          <w:rFonts w:ascii="Times New Roman" w:eastAsia="Times New Roman" w:hAnsi="Times New Roman" w:cs="Times New Roman"/>
          <w:b/>
          <w:sz w:val="28"/>
          <w:szCs w:val="28"/>
          <w:lang w:val="id-ID"/>
        </w:rPr>
      </w:pPr>
    </w:p>
    <w:p w:rsidR="00C26FE6" w:rsidRPr="00C26FE6" w:rsidRDefault="00C26FE6" w:rsidP="00C26FE6">
      <w:pPr>
        <w:spacing w:after="0"/>
        <w:jc w:val="center"/>
        <w:rPr>
          <w:rFonts w:ascii="Times New Roman" w:eastAsia="Times New Roman" w:hAnsi="Times New Roman" w:cs="Times New Roman"/>
          <w:sz w:val="24"/>
          <w:szCs w:val="24"/>
          <w:vertAlign w:val="superscript"/>
          <w:lang w:val="id-ID"/>
        </w:rPr>
      </w:pPr>
      <w:r w:rsidRPr="00C26FE6">
        <w:rPr>
          <w:rFonts w:ascii="Times New Roman" w:eastAsia="Times New Roman" w:hAnsi="Times New Roman" w:cs="Times New Roman"/>
          <w:sz w:val="24"/>
          <w:szCs w:val="24"/>
          <w:lang w:val="id-ID"/>
        </w:rPr>
        <w:t>Nina Rusnaningsi</w:t>
      </w:r>
      <w:r w:rsidRPr="00C26FE6">
        <w:rPr>
          <w:rFonts w:ascii="Times New Roman" w:eastAsia="Times New Roman" w:hAnsi="Times New Roman" w:cs="Times New Roman"/>
          <w:sz w:val="24"/>
          <w:szCs w:val="24"/>
          <w:vertAlign w:val="superscript"/>
          <w:lang w:val="id-ID"/>
        </w:rPr>
        <w:t>1</w:t>
      </w:r>
      <w:r w:rsidRPr="00C26FE6">
        <w:rPr>
          <w:rFonts w:ascii="Times New Roman" w:eastAsia="Times New Roman" w:hAnsi="Times New Roman" w:cs="Times New Roman"/>
          <w:sz w:val="24"/>
          <w:szCs w:val="24"/>
          <w:lang w:val="id-ID"/>
        </w:rPr>
        <w:t>, Akhmad Zubaidi</w:t>
      </w:r>
      <w:r w:rsidRPr="00C26FE6">
        <w:rPr>
          <w:rFonts w:ascii="Times New Roman" w:eastAsia="Times New Roman" w:hAnsi="Times New Roman" w:cs="Times New Roman"/>
          <w:sz w:val="24"/>
          <w:szCs w:val="24"/>
          <w:vertAlign w:val="superscript"/>
          <w:lang w:val="id-ID"/>
        </w:rPr>
        <w:t>2</w:t>
      </w:r>
      <w:r w:rsidRPr="00C26FE6">
        <w:rPr>
          <w:rFonts w:ascii="Times New Roman" w:eastAsia="Times New Roman" w:hAnsi="Times New Roman" w:cs="Times New Roman"/>
          <w:sz w:val="24"/>
          <w:szCs w:val="24"/>
          <w:lang w:val="id-ID"/>
        </w:rPr>
        <w:t>, Hanafi Abdurrachman</w:t>
      </w:r>
      <w:r w:rsidRPr="00C26FE6">
        <w:rPr>
          <w:rFonts w:ascii="Times New Roman" w:eastAsia="Times New Roman" w:hAnsi="Times New Roman" w:cs="Times New Roman"/>
          <w:sz w:val="24"/>
          <w:szCs w:val="24"/>
          <w:vertAlign w:val="superscript"/>
          <w:lang w:val="id-ID"/>
        </w:rPr>
        <w:t>2</w:t>
      </w:r>
    </w:p>
    <w:p w:rsidR="00C26FE6" w:rsidRPr="00C26FE6" w:rsidRDefault="00C26FE6" w:rsidP="00C26FE6">
      <w:pPr>
        <w:autoSpaceDE w:val="0"/>
        <w:autoSpaceDN w:val="0"/>
        <w:adjustRightInd w:val="0"/>
        <w:spacing w:after="0"/>
        <w:jc w:val="center"/>
        <w:rPr>
          <w:rFonts w:ascii="Times New Roman" w:eastAsia="Times New Roman" w:hAnsi="Times New Roman" w:cs="Times New Roman"/>
          <w:sz w:val="24"/>
          <w:szCs w:val="24"/>
          <w:lang w:val="id-ID"/>
        </w:rPr>
      </w:pPr>
      <w:r w:rsidRPr="00C26FE6">
        <w:rPr>
          <w:rFonts w:ascii="Times New Roman" w:eastAsia="Times New Roman" w:hAnsi="Times New Roman" w:cs="Times New Roman"/>
          <w:sz w:val="24"/>
          <w:szCs w:val="24"/>
          <w:vertAlign w:val="superscript"/>
          <w:lang w:val="id-ID"/>
        </w:rPr>
        <w:t>1)</w:t>
      </w:r>
      <w:r w:rsidRPr="00C26FE6">
        <w:rPr>
          <w:rFonts w:ascii="Times New Roman" w:eastAsia="Times New Roman" w:hAnsi="Times New Roman" w:cs="Times New Roman"/>
          <w:sz w:val="24"/>
          <w:szCs w:val="24"/>
          <w:lang w:val="id-ID"/>
        </w:rPr>
        <w:t>Alumni Fakultas Pertanian Universitas Mataram,</w:t>
      </w:r>
    </w:p>
    <w:p w:rsidR="00C26FE6" w:rsidRPr="00C26FE6" w:rsidRDefault="00C26FE6" w:rsidP="00C26FE6">
      <w:pPr>
        <w:autoSpaceDE w:val="0"/>
        <w:autoSpaceDN w:val="0"/>
        <w:adjustRightInd w:val="0"/>
        <w:spacing w:after="0"/>
        <w:jc w:val="center"/>
        <w:rPr>
          <w:rFonts w:ascii="Times New Roman" w:eastAsia="Times New Roman" w:hAnsi="Times New Roman" w:cs="Times New Roman"/>
          <w:sz w:val="24"/>
          <w:szCs w:val="24"/>
          <w:lang w:val="id-ID"/>
        </w:rPr>
      </w:pPr>
      <w:r w:rsidRPr="00C26FE6">
        <w:rPr>
          <w:rFonts w:ascii="Times New Roman" w:eastAsia="Times New Roman" w:hAnsi="Times New Roman" w:cs="Times New Roman"/>
          <w:sz w:val="24"/>
          <w:szCs w:val="24"/>
          <w:vertAlign w:val="superscript"/>
          <w:lang w:val="id-ID"/>
        </w:rPr>
        <w:t>2)</w:t>
      </w:r>
      <w:r w:rsidRPr="00C26FE6">
        <w:rPr>
          <w:rFonts w:ascii="Times New Roman" w:eastAsia="Times New Roman" w:hAnsi="Times New Roman" w:cs="Times New Roman"/>
          <w:sz w:val="24"/>
          <w:szCs w:val="24"/>
          <w:lang w:val="id-ID"/>
        </w:rPr>
        <w:t>Dosen Program Studi Agroekoteknologi Fakultas Pertanian Universitas Mataram</w:t>
      </w:r>
    </w:p>
    <w:p w:rsidR="00C26FE6" w:rsidRPr="00C26FE6" w:rsidRDefault="00C26FE6" w:rsidP="00C26FE6">
      <w:pPr>
        <w:tabs>
          <w:tab w:val="left" w:leader="dot" w:pos="720"/>
          <w:tab w:val="left" w:pos="1350"/>
          <w:tab w:val="left" w:leader="dot" w:pos="7088"/>
          <w:tab w:val="left" w:pos="7400"/>
          <w:tab w:val="left" w:pos="7470"/>
        </w:tabs>
        <w:spacing w:after="0"/>
        <w:jc w:val="center"/>
        <w:rPr>
          <w:rFonts w:ascii="Times New Roman" w:eastAsia="Times New Roman" w:hAnsi="Times New Roman" w:cs="Times New Roman"/>
          <w:sz w:val="24"/>
          <w:szCs w:val="24"/>
          <w:lang w:val="id-ID"/>
        </w:rPr>
      </w:pPr>
      <w:r w:rsidRPr="00C26FE6">
        <w:rPr>
          <w:rFonts w:ascii="Times New Roman" w:eastAsia="Times New Roman" w:hAnsi="Times New Roman" w:cs="Times New Roman"/>
          <w:sz w:val="24"/>
          <w:szCs w:val="24"/>
          <w:lang w:val="id-ID"/>
        </w:rPr>
        <w:t xml:space="preserve"> Korespondensi: Email: </w:t>
      </w:r>
      <w:hyperlink r:id="rId12" w:history="1">
        <w:r w:rsidRPr="00C26FE6">
          <w:rPr>
            <w:rFonts w:ascii="Times New Roman" w:eastAsia="Times New Roman" w:hAnsi="Times New Roman" w:cs="Times New Roman"/>
            <w:sz w:val="24"/>
            <w:szCs w:val="24"/>
            <w:u w:val="single"/>
            <w:lang w:val="id-ID"/>
          </w:rPr>
          <w:t>ninarusnaningsi779@gmail.com</w:t>
        </w:r>
      </w:hyperlink>
    </w:p>
    <w:p w:rsidR="00C26FE6" w:rsidRPr="00C26FE6" w:rsidRDefault="00C26FE6" w:rsidP="00C26FE6">
      <w:pPr>
        <w:tabs>
          <w:tab w:val="left" w:leader="dot" w:pos="720"/>
          <w:tab w:val="left" w:pos="1350"/>
          <w:tab w:val="left" w:leader="dot" w:pos="7088"/>
          <w:tab w:val="left" w:pos="7400"/>
          <w:tab w:val="left" w:pos="7470"/>
        </w:tabs>
        <w:spacing w:after="0"/>
        <w:jc w:val="center"/>
        <w:rPr>
          <w:rFonts w:ascii="Times New Roman" w:eastAsia="Times New Roman" w:hAnsi="Times New Roman" w:cs="Times New Roman"/>
          <w:b/>
          <w:sz w:val="24"/>
          <w:szCs w:val="24"/>
          <w:lang w:val="id-ID"/>
        </w:rPr>
      </w:pPr>
    </w:p>
    <w:p w:rsidR="00C26FE6" w:rsidRPr="00C26FE6" w:rsidRDefault="00C26FE6" w:rsidP="00C26FE6">
      <w:pPr>
        <w:rPr>
          <w:rFonts w:ascii="Times New Roman" w:eastAsia="Times New Roman" w:hAnsi="Times New Roman" w:cs="Times New Roman"/>
          <w:b/>
          <w:sz w:val="28"/>
          <w:szCs w:val="28"/>
          <w:lang w:val="id-ID"/>
        </w:rPr>
      </w:pPr>
    </w:p>
    <w:p w:rsidR="00C26FE6" w:rsidRPr="00C26FE6" w:rsidRDefault="00C26FE6" w:rsidP="00C26FE6">
      <w:pPr>
        <w:rPr>
          <w:rFonts w:ascii="Times New Roman" w:eastAsia="Times New Roman" w:hAnsi="Times New Roman" w:cs="Times New Roman"/>
          <w:b/>
          <w:sz w:val="28"/>
          <w:szCs w:val="28"/>
        </w:rPr>
      </w:pPr>
    </w:p>
    <w:p w:rsidR="00C26FE6" w:rsidRPr="00C26FE6" w:rsidRDefault="00C26FE6" w:rsidP="00C26FE6">
      <w:pPr>
        <w:rPr>
          <w:rFonts w:ascii="Times New Roman" w:eastAsia="Times New Roman" w:hAnsi="Times New Roman" w:cs="Times New Roman"/>
          <w:b/>
          <w:sz w:val="28"/>
          <w:szCs w:val="28"/>
        </w:rPr>
      </w:pPr>
    </w:p>
    <w:p w:rsidR="00C26FE6" w:rsidRPr="00C26FE6" w:rsidRDefault="00C26FE6" w:rsidP="00C26FE6">
      <w:pPr>
        <w:jc w:val="center"/>
        <w:rPr>
          <w:rFonts w:ascii="Times New Roman" w:eastAsia="Times New Roman" w:hAnsi="Times New Roman" w:cs="Times New Roman"/>
          <w:b/>
          <w:sz w:val="28"/>
          <w:szCs w:val="28"/>
        </w:rPr>
      </w:pPr>
    </w:p>
    <w:p w:rsidR="00C26FE6" w:rsidRPr="00C26FE6" w:rsidRDefault="00C26FE6" w:rsidP="00C26FE6">
      <w:pPr>
        <w:jc w:val="center"/>
        <w:rPr>
          <w:rFonts w:ascii="Times New Roman" w:eastAsia="Times New Roman" w:hAnsi="Times New Roman" w:cs="Times New Roman"/>
          <w:b/>
          <w:sz w:val="28"/>
          <w:szCs w:val="28"/>
        </w:rPr>
      </w:pPr>
    </w:p>
    <w:p w:rsidR="00C26FE6" w:rsidRPr="00C26FE6" w:rsidRDefault="00C26FE6" w:rsidP="00C26FE6">
      <w:pPr>
        <w:jc w:val="center"/>
        <w:rPr>
          <w:rFonts w:ascii="Times New Roman" w:eastAsia="Times New Roman" w:hAnsi="Times New Roman" w:cs="Times New Roman"/>
          <w:b/>
          <w:sz w:val="28"/>
          <w:szCs w:val="28"/>
        </w:rPr>
      </w:pPr>
    </w:p>
    <w:p w:rsidR="00C26FE6" w:rsidRPr="00C26FE6" w:rsidRDefault="00C26FE6" w:rsidP="00C26FE6">
      <w:pPr>
        <w:jc w:val="center"/>
        <w:rPr>
          <w:rFonts w:ascii="Times New Roman" w:eastAsia="Times New Roman" w:hAnsi="Times New Roman" w:cs="Times New Roman"/>
          <w:b/>
          <w:sz w:val="28"/>
          <w:szCs w:val="28"/>
          <w:lang w:val="id-ID"/>
        </w:rPr>
      </w:pPr>
    </w:p>
    <w:p w:rsidR="00C26FE6" w:rsidRPr="00C26FE6" w:rsidRDefault="00C26FE6" w:rsidP="00C26FE6">
      <w:pPr>
        <w:spacing w:after="0"/>
        <w:jc w:val="center"/>
        <w:rPr>
          <w:rFonts w:ascii="Times New Roman" w:eastAsia="Times New Roman" w:hAnsi="Times New Roman" w:cs="Times New Roman"/>
          <w:b/>
          <w:sz w:val="28"/>
          <w:szCs w:val="28"/>
          <w:lang w:val="id-ID"/>
        </w:rPr>
      </w:pPr>
      <w:r w:rsidRPr="00C26FE6">
        <w:rPr>
          <w:rFonts w:ascii="Times New Roman" w:eastAsia="Times New Roman" w:hAnsi="Times New Roman" w:cs="Times New Roman"/>
          <w:b/>
          <w:sz w:val="28"/>
          <w:szCs w:val="28"/>
          <w:lang w:val="id-ID"/>
        </w:rPr>
        <w:t>FAKULTAS PERTANIAN</w:t>
      </w:r>
    </w:p>
    <w:p w:rsidR="00C26FE6" w:rsidRPr="00C26FE6" w:rsidRDefault="00C26FE6" w:rsidP="00C26FE6">
      <w:pPr>
        <w:spacing w:after="0"/>
        <w:jc w:val="center"/>
        <w:rPr>
          <w:rFonts w:ascii="Times New Roman" w:eastAsia="Times New Roman" w:hAnsi="Times New Roman" w:cs="Times New Roman"/>
          <w:b/>
          <w:sz w:val="28"/>
          <w:szCs w:val="28"/>
          <w:lang w:val="id-ID"/>
        </w:rPr>
      </w:pPr>
      <w:r w:rsidRPr="00C26FE6">
        <w:rPr>
          <w:rFonts w:ascii="Times New Roman" w:eastAsia="Times New Roman" w:hAnsi="Times New Roman" w:cs="Times New Roman"/>
          <w:b/>
          <w:sz w:val="28"/>
          <w:szCs w:val="28"/>
          <w:lang w:val="id-ID"/>
        </w:rPr>
        <w:t>UNIVERSITAS MATARAM</w:t>
      </w:r>
    </w:p>
    <w:p w:rsidR="00C26FE6" w:rsidRPr="00C26FE6" w:rsidRDefault="00C26FE6" w:rsidP="00C26FE6">
      <w:pPr>
        <w:spacing w:line="9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id-ID" w:eastAsia="id-ID"/>
        </w:rPr>
        <w:pict>
          <v:rect id="_x0000_s1029" style="position:absolute;left:0;text-align:left;margin-left:-15.45pt;margin-top:42.65pt;width:468pt;height:37.05pt;z-index:251663360" stroked="f"/>
        </w:pict>
      </w:r>
      <w:r w:rsidRPr="00C26FE6">
        <w:rPr>
          <w:rFonts w:ascii="Times New Roman" w:eastAsia="Times New Roman" w:hAnsi="Times New Roman" w:cs="Times New Roman"/>
          <w:b/>
          <w:sz w:val="28"/>
          <w:szCs w:val="28"/>
          <w:lang w:val="id-ID"/>
        </w:rPr>
        <w:t>201</w:t>
      </w:r>
      <w:r w:rsidRPr="00C26FE6">
        <w:rPr>
          <w:rFonts w:ascii="Times New Roman" w:eastAsia="Times New Roman" w:hAnsi="Times New Roman" w:cs="Times New Roman"/>
          <w:b/>
          <w:sz w:val="28"/>
          <w:szCs w:val="28"/>
        </w:rPr>
        <w:t>8</w:t>
      </w:r>
    </w:p>
    <w:p w:rsidR="00C26FE6" w:rsidRPr="00C26FE6" w:rsidRDefault="00C26FE6" w:rsidP="00C26FE6">
      <w:pPr>
        <w:spacing w:line="720" w:lineRule="auto"/>
        <w:jc w:val="center"/>
        <w:rPr>
          <w:rFonts w:ascii="Times New Roman" w:eastAsia="Times New Roman" w:hAnsi="Times New Roman" w:cs="Times New Roman"/>
          <w:b/>
          <w:sz w:val="28"/>
          <w:szCs w:val="28"/>
        </w:rPr>
      </w:pPr>
      <w:r w:rsidRPr="00C26FE6">
        <w:rPr>
          <w:rFonts w:ascii="Times New Roman" w:eastAsia="Times New Roman" w:hAnsi="Times New Roman" w:cs="Times New Roman"/>
          <w:b/>
          <w:sz w:val="28"/>
          <w:szCs w:val="28"/>
        </w:rPr>
        <w:lastRenderedPageBreak/>
        <w:t>HALAMAN PENGESAHAN</w:t>
      </w:r>
    </w:p>
    <w:tbl>
      <w:tblPr>
        <w:tblStyle w:val="TableGrid1"/>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5647"/>
      </w:tblGrid>
      <w:tr w:rsidR="00C26FE6" w:rsidRPr="00C26FE6" w:rsidTr="00DD3E69">
        <w:trPr>
          <w:trHeight w:val="422"/>
        </w:trPr>
        <w:tc>
          <w:tcPr>
            <w:tcW w:w="7380" w:type="dxa"/>
            <w:gridSpan w:val="2"/>
          </w:tcPr>
          <w:p w:rsidR="00C26FE6" w:rsidRPr="00C26FE6" w:rsidRDefault="00C26FE6" w:rsidP="00C26FE6">
            <w:pPr>
              <w:spacing w:line="360" w:lineRule="auto"/>
              <w:rPr>
                <w:rFonts w:eastAsia="Times New Roman"/>
              </w:rPr>
            </w:pPr>
            <w:r w:rsidRPr="00C26FE6">
              <w:rPr>
                <w:rFonts w:eastAsia="Times New Roman"/>
              </w:rPr>
              <w:t>Artikel ini di ajukan oleh :</w:t>
            </w:r>
          </w:p>
        </w:tc>
      </w:tr>
      <w:tr w:rsidR="00C26FE6" w:rsidRPr="00C26FE6" w:rsidTr="00DD3E69">
        <w:trPr>
          <w:trHeight w:val="378"/>
        </w:trPr>
        <w:tc>
          <w:tcPr>
            <w:tcW w:w="1733" w:type="dxa"/>
          </w:tcPr>
          <w:p w:rsidR="00C26FE6" w:rsidRPr="00C26FE6" w:rsidRDefault="00C26FE6" w:rsidP="00C26FE6">
            <w:pPr>
              <w:spacing w:line="360" w:lineRule="auto"/>
              <w:rPr>
                <w:rFonts w:eastAsia="Times New Roman"/>
              </w:rPr>
            </w:pPr>
            <w:r w:rsidRPr="00C26FE6">
              <w:rPr>
                <w:rFonts w:eastAsia="Times New Roman"/>
              </w:rPr>
              <w:t>Nama</w:t>
            </w:r>
            <w:r w:rsidRPr="00C26FE6">
              <w:rPr>
                <w:rFonts w:eastAsia="Times New Roman"/>
              </w:rPr>
              <w:tab/>
            </w:r>
            <w:r w:rsidRPr="00C26FE6">
              <w:rPr>
                <w:rFonts w:eastAsia="Times New Roman"/>
              </w:rPr>
              <w:tab/>
              <w:t>:</w:t>
            </w:r>
          </w:p>
        </w:tc>
        <w:tc>
          <w:tcPr>
            <w:tcW w:w="5647" w:type="dxa"/>
          </w:tcPr>
          <w:p w:rsidR="00C26FE6" w:rsidRPr="00C26FE6" w:rsidRDefault="00C26FE6" w:rsidP="00C26FE6">
            <w:pPr>
              <w:spacing w:line="360" w:lineRule="auto"/>
              <w:rPr>
                <w:rFonts w:eastAsia="Times New Roman"/>
              </w:rPr>
            </w:pPr>
            <w:r w:rsidRPr="00C26FE6">
              <w:rPr>
                <w:rFonts w:eastAsia="Times New Roman"/>
              </w:rPr>
              <w:t>Nina Rusnaningsi</w:t>
            </w:r>
          </w:p>
        </w:tc>
      </w:tr>
      <w:tr w:rsidR="00C26FE6" w:rsidRPr="00C26FE6" w:rsidTr="00DD3E69">
        <w:trPr>
          <w:trHeight w:val="360"/>
        </w:trPr>
        <w:tc>
          <w:tcPr>
            <w:tcW w:w="1733" w:type="dxa"/>
          </w:tcPr>
          <w:p w:rsidR="00C26FE6" w:rsidRPr="00C26FE6" w:rsidRDefault="00C26FE6" w:rsidP="00C26FE6">
            <w:pPr>
              <w:spacing w:line="360" w:lineRule="auto"/>
              <w:rPr>
                <w:rFonts w:eastAsia="Times New Roman"/>
              </w:rPr>
            </w:pPr>
            <w:r w:rsidRPr="00C26FE6">
              <w:rPr>
                <w:rFonts w:eastAsia="Times New Roman"/>
              </w:rPr>
              <w:t>NIM</w:t>
            </w:r>
            <w:r w:rsidRPr="00C26FE6">
              <w:rPr>
                <w:rFonts w:eastAsia="Times New Roman"/>
              </w:rPr>
              <w:tab/>
            </w:r>
            <w:r w:rsidRPr="00C26FE6">
              <w:rPr>
                <w:rFonts w:eastAsia="Times New Roman"/>
              </w:rPr>
              <w:tab/>
              <w:t>:</w:t>
            </w:r>
          </w:p>
        </w:tc>
        <w:tc>
          <w:tcPr>
            <w:tcW w:w="5647" w:type="dxa"/>
          </w:tcPr>
          <w:p w:rsidR="00C26FE6" w:rsidRPr="00C26FE6" w:rsidRDefault="00C26FE6" w:rsidP="00C26FE6">
            <w:pPr>
              <w:spacing w:line="360" w:lineRule="auto"/>
              <w:rPr>
                <w:rFonts w:eastAsia="Times New Roman"/>
              </w:rPr>
            </w:pPr>
            <w:r w:rsidRPr="00C26FE6">
              <w:rPr>
                <w:rFonts w:eastAsia="Times New Roman"/>
              </w:rPr>
              <w:t>C1M013147</w:t>
            </w:r>
          </w:p>
        </w:tc>
      </w:tr>
      <w:tr w:rsidR="00C26FE6" w:rsidRPr="00C26FE6" w:rsidTr="00DD3E69">
        <w:trPr>
          <w:trHeight w:val="360"/>
        </w:trPr>
        <w:tc>
          <w:tcPr>
            <w:tcW w:w="1733" w:type="dxa"/>
          </w:tcPr>
          <w:p w:rsidR="00C26FE6" w:rsidRPr="00C26FE6" w:rsidRDefault="00C26FE6" w:rsidP="00C26FE6">
            <w:pPr>
              <w:spacing w:line="360" w:lineRule="auto"/>
              <w:rPr>
                <w:rFonts w:eastAsia="Times New Roman"/>
              </w:rPr>
            </w:pPr>
            <w:r w:rsidRPr="00C26FE6">
              <w:rPr>
                <w:rFonts w:eastAsia="Times New Roman"/>
              </w:rPr>
              <w:t>Prog Studi</w:t>
            </w:r>
            <w:r w:rsidRPr="00C26FE6">
              <w:rPr>
                <w:rFonts w:eastAsia="Times New Roman"/>
              </w:rPr>
              <w:tab/>
              <w:t>:</w:t>
            </w:r>
          </w:p>
        </w:tc>
        <w:tc>
          <w:tcPr>
            <w:tcW w:w="5647" w:type="dxa"/>
          </w:tcPr>
          <w:p w:rsidR="00C26FE6" w:rsidRPr="00C26FE6" w:rsidRDefault="00C26FE6" w:rsidP="00C26FE6">
            <w:pPr>
              <w:spacing w:line="360" w:lineRule="auto"/>
              <w:rPr>
                <w:rFonts w:eastAsia="Times New Roman"/>
              </w:rPr>
            </w:pPr>
            <w:r w:rsidRPr="00C26FE6">
              <w:rPr>
                <w:rFonts w:eastAsia="Times New Roman"/>
              </w:rPr>
              <w:t>Agroekoteknologi</w:t>
            </w:r>
          </w:p>
        </w:tc>
      </w:tr>
      <w:tr w:rsidR="00C26FE6" w:rsidRPr="00C26FE6" w:rsidTr="00DD3E69">
        <w:trPr>
          <w:trHeight w:val="909"/>
        </w:trPr>
        <w:tc>
          <w:tcPr>
            <w:tcW w:w="1733" w:type="dxa"/>
          </w:tcPr>
          <w:p w:rsidR="00C26FE6" w:rsidRPr="00C26FE6" w:rsidRDefault="00C26FE6" w:rsidP="00C26FE6">
            <w:pPr>
              <w:spacing w:line="360" w:lineRule="auto"/>
              <w:rPr>
                <w:rFonts w:eastAsia="Times New Roman"/>
              </w:rPr>
            </w:pPr>
            <w:r w:rsidRPr="00C26FE6">
              <w:rPr>
                <w:rFonts w:eastAsia="Times New Roman"/>
              </w:rPr>
              <w:t>Judul Skripsi</w:t>
            </w:r>
            <w:r w:rsidRPr="00C26FE6">
              <w:rPr>
                <w:rFonts w:eastAsia="Times New Roman"/>
              </w:rPr>
              <w:tab/>
              <w:t>:</w:t>
            </w:r>
          </w:p>
        </w:tc>
        <w:tc>
          <w:tcPr>
            <w:tcW w:w="5647" w:type="dxa"/>
          </w:tcPr>
          <w:p w:rsidR="00C26FE6" w:rsidRPr="00C26FE6" w:rsidRDefault="00C26FE6" w:rsidP="00C26FE6">
            <w:pPr>
              <w:jc w:val="both"/>
              <w:rPr>
                <w:rFonts w:eastAsia="Calibri"/>
                <w:bCs/>
              </w:rPr>
            </w:pPr>
            <w:r w:rsidRPr="00C26FE6">
              <w:rPr>
                <w:rFonts w:eastAsia="Calibri"/>
                <w:bCs/>
              </w:rPr>
              <w:t xml:space="preserve">Pertumbuhan Dan Hasil Dua Varietas Tanaman Gandum </w:t>
            </w:r>
            <w:r w:rsidRPr="00C26FE6">
              <w:rPr>
                <w:rFonts w:eastAsia="Calibri"/>
              </w:rPr>
              <w:t>Dengan Tambahan Pemberian Pupuk Cair</w:t>
            </w:r>
          </w:p>
          <w:p w:rsidR="00C26FE6" w:rsidRPr="00C26FE6" w:rsidRDefault="00C26FE6" w:rsidP="00C26FE6">
            <w:pPr>
              <w:spacing w:after="240"/>
              <w:rPr>
                <w:rFonts w:eastAsia="Times New Roman"/>
              </w:rPr>
            </w:pPr>
          </w:p>
        </w:tc>
      </w:tr>
    </w:tbl>
    <w:p w:rsidR="00C26FE6" w:rsidRPr="00C26FE6" w:rsidRDefault="00C26FE6" w:rsidP="00C26FE6">
      <w:pPr>
        <w:spacing w:line="360" w:lineRule="auto"/>
        <w:jc w:val="both"/>
        <w:rPr>
          <w:rFonts w:ascii="Times New Roman" w:eastAsia="Times New Roman" w:hAnsi="Times New Roman" w:cs="Times New Roman"/>
          <w:sz w:val="24"/>
          <w:szCs w:val="24"/>
        </w:rPr>
      </w:pPr>
      <w:proofErr w:type="gramStart"/>
      <w:r w:rsidRPr="00C26FE6">
        <w:rPr>
          <w:rFonts w:ascii="Times New Roman" w:eastAsia="Times New Roman" w:hAnsi="Times New Roman" w:cs="Times New Roman"/>
          <w:sz w:val="24"/>
          <w:szCs w:val="24"/>
        </w:rPr>
        <w:t>Artikel tersebut telah diperiksa oleh dosen pembimbing skripsi untuk dimuat dalam jurnal ilmiah crop agro sebagai salah satu syarat pra yudisium dan yudisium pada Fakultas Pertanian Universitas Mataram.</w:t>
      </w:r>
      <w:proofErr w:type="gramEnd"/>
    </w:p>
    <w:p w:rsidR="00C26FE6" w:rsidRPr="00C26FE6" w:rsidRDefault="00C26FE6" w:rsidP="00C26FE6">
      <w:pPr>
        <w:rPr>
          <w:rFonts w:ascii="Times New Roman" w:eastAsia="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5408" behindDoc="0" locked="0" layoutInCell="1" allowOverlap="1" wp14:anchorId="7AB6E59A" wp14:editId="55933BB5">
            <wp:simplePos x="0" y="0"/>
            <wp:positionH relativeFrom="column">
              <wp:posOffset>103505</wp:posOffset>
            </wp:positionH>
            <wp:positionV relativeFrom="paragraph">
              <wp:posOffset>144145</wp:posOffset>
            </wp:positionV>
            <wp:extent cx="5172710" cy="2286000"/>
            <wp:effectExtent l="0" t="0" r="0" b="0"/>
            <wp:wrapNone/>
            <wp:docPr id="2" name="Picture 2" descr="C:\Users\MAJA COMPUTER.AA\Desktop\2018-0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 COMPUTER.AA\Desktop\2018-08-2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271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FE6" w:rsidRPr="00C26FE6" w:rsidRDefault="00C26FE6" w:rsidP="00C26FE6">
      <w:pPr>
        <w:jc w:val="center"/>
        <w:rPr>
          <w:rFonts w:ascii="Times New Roman" w:eastAsia="Times New Roman" w:hAnsi="Times New Roman" w:cs="Times New Roman"/>
          <w:b/>
          <w:sz w:val="24"/>
          <w:szCs w:val="24"/>
        </w:rPr>
      </w:pPr>
      <w:proofErr w:type="gramStart"/>
      <w:r w:rsidRPr="00C26FE6">
        <w:rPr>
          <w:rFonts w:ascii="Times New Roman" w:eastAsia="Times New Roman" w:hAnsi="Times New Roman" w:cs="Times New Roman"/>
          <w:b/>
          <w:sz w:val="24"/>
          <w:szCs w:val="24"/>
        </w:rPr>
        <w:t>Menyetujui :</w:t>
      </w:r>
      <w:proofErr w:type="gramEnd"/>
    </w:p>
    <w:p w:rsidR="00C26FE6" w:rsidRDefault="00C26FE6" w:rsidP="00C26FE6">
      <w:pPr>
        <w:rPr>
          <w:rFonts w:ascii="Times New Roman" w:eastAsia="Times New Roman" w:hAnsi="Times New Roman" w:cs="Times New Roman"/>
          <w:sz w:val="24"/>
          <w:szCs w:val="24"/>
          <w:lang w:val="id-ID"/>
        </w:rPr>
      </w:pPr>
    </w:p>
    <w:p w:rsidR="00C26FE6" w:rsidRDefault="00C26FE6" w:rsidP="00C26FE6">
      <w:pPr>
        <w:rPr>
          <w:rFonts w:ascii="Times New Roman" w:eastAsia="Times New Roman" w:hAnsi="Times New Roman" w:cs="Times New Roman"/>
          <w:sz w:val="24"/>
          <w:szCs w:val="24"/>
          <w:lang w:val="id-ID"/>
        </w:rPr>
      </w:pPr>
    </w:p>
    <w:p w:rsidR="00C26FE6" w:rsidRDefault="00C26FE6" w:rsidP="00C26FE6">
      <w:pPr>
        <w:rPr>
          <w:rFonts w:ascii="Times New Roman" w:eastAsia="Times New Roman" w:hAnsi="Times New Roman" w:cs="Times New Roman"/>
          <w:sz w:val="24"/>
          <w:szCs w:val="24"/>
          <w:lang w:val="id-ID"/>
        </w:rPr>
      </w:pPr>
    </w:p>
    <w:p w:rsidR="00C26FE6" w:rsidRDefault="00C26FE6" w:rsidP="00C26FE6">
      <w:pPr>
        <w:rPr>
          <w:rFonts w:ascii="Times New Roman" w:eastAsia="Times New Roman" w:hAnsi="Times New Roman" w:cs="Times New Roman"/>
          <w:sz w:val="24"/>
          <w:szCs w:val="24"/>
          <w:lang w:val="id-ID"/>
        </w:rPr>
      </w:pPr>
    </w:p>
    <w:p w:rsidR="00C26FE6" w:rsidRPr="00C26FE6" w:rsidRDefault="00C26FE6" w:rsidP="00C26FE6">
      <w:pPr>
        <w:rPr>
          <w:rFonts w:ascii="Times New Roman" w:eastAsia="Times New Roman" w:hAnsi="Times New Roman" w:cs="Times New Roman"/>
          <w:sz w:val="24"/>
          <w:szCs w:val="24"/>
          <w:lang w:val="id-ID"/>
        </w:rPr>
      </w:pPr>
    </w:p>
    <w:p w:rsidR="00C26FE6" w:rsidRPr="00C26FE6" w:rsidRDefault="00C26FE6" w:rsidP="00C26FE6">
      <w:pPr>
        <w:rPr>
          <w:rFonts w:ascii="Times New Roman" w:eastAsia="Times New Roman" w:hAnsi="Times New Roman" w:cs="Times New Roman"/>
          <w:sz w:val="24"/>
          <w:szCs w:val="24"/>
        </w:rPr>
      </w:pPr>
    </w:p>
    <w:p w:rsidR="00C26FE6" w:rsidRPr="00C26FE6" w:rsidRDefault="00C26FE6" w:rsidP="00C26FE6">
      <w:pPr>
        <w:rPr>
          <w:rFonts w:ascii="Times New Roman" w:eastAsia="Times New Roman" w:hAnsi="Times New Roman" w:cs="Times New Roman"/>
          <w:sz w:val="24"/>
          <w:szCs w:val="24"/>
        </w:rPr>
      </w:pPr>
    </w:p>
    <w:p w:rsidR="00C26FE6" w:rsidRPr="00C26FE6" w:rsidRDefault="00C26FE6" w:rsidP="00C26FE6">
      <w:pPr>
        <w:tabs>
          <w:tab w:val="left" w:leader="underscore" w:pos="7230"/>
        </w:tabs>
        <w:spacing w:before="240" w:line="360" w:lineRule="auto"/>
        <w:jc w:val="both"/>
        <w:rPr>
          <w:rFonts w:ascii="Times New Roman" w:eastAsia="Times New Roman" w:hAnsi="Times New Roman" w:cs="Times New Roman"/>
          <w:b/>
          <w:sz w:val="24"/>
          <w:szCs w:val="24"/>
          <w:lang w:val="id-ID"/>
        </w:rPr>
      </w:pPr>
      <w:r w:rsidRPr="00C26FE6">
        <w:rPr>
          <w:rFonts w:ascii="Times New Roman" w:eastAsia="Times New Roman" w:hAnsi="Times New Roman" w:cs="Times New Roman"/>
          <w:b/>
          <w:sz w:val="24"/>
          <w:szCs w:val="24"/>
          <w:lang w:val="id-ID"/>
        </w:rPr>
        <w:t xml:space="preserve">Tanggal Pengesahan : </w:t>
      </w:r>
      <w:r w:rsidRPr="00C26FE6">
        <w:rPr>
          <w:rFonts w:ascii="Times New Roman" w:eastAsia="Times New Roman" w:hAnsi="Times New Roman" w:cs="Times New Roman"/>
          <w:b/>
          <w:sz w:val="24"/>
          <w:szCs w:val="24"/>
          <w:lang w:val="id-ID"/>
        </w:rPr>
        <w:tab/>
      </w:r>
    </w:p>
    <w:p w:rsidR="00C26FE6" w:rsidRPr="00C26FE6" w:rsidRDefault="00C26FE6" w:rsidP="00C26FE6">
      <w:pPr>
        <w:rPr>
          <w:rFonts w:ascii="Times New Roman" w:eastAsia="Times New Roman" w:hAnsi="Times New Roman" w:cs="Times New Roman"/>
          <w:sz w:val="24"/>
          <w:szCs w:val="24"/>
        </w:rPr>
      </w:pPr>
    </w:p>
    <w:p w:rsidR="00C26FE6" w:rsidRPr="00C26FE6" w:rsidRDefault="00C26FE6" w:rsidP="00C26FE6">
      <w:pPr>
        <w:rPr>
          <w:rFonts w:eastAsia="Times New Roman" w:cs="Times New Roman"/>
          <w:lang w:val="id-ID"/>
        </w:rPr>
      </w:pPr>
      <w:r>
        <w:rPr>
          <w:rFonts w:ascii="Times New Roman" w:eastAsia="Times New Roman" w:hAnsi="Times New Roman" w:cs="Times New Roman"/>
          <w:b/>
          <w:noProof/>
          <w:sz w:val="28"/>
          <w:szCs w:val="28"/>
          <w:lang w:val="id-ID" w:eastAsia="id-ID"/>
        </w:rPr>
        <w:pict>
          <v:rect id="_x0000_s1030" style="position:absolute;margin-left:-9.3pt;margin-top:130.1pt;width:468pt;height:37.05pt;z-index:251664384" stroked="f"/>
        </w:pict>
      </w:r>
    </w:p>
    <w:p w:rsidR="00C26FE6" w:rsidRDefault="00C26FE6" w:rsidP="00B2111A">
      <w:pPr>
        <w:jc w:val="center"/>
        <w:rPr>
          <w:rFonts w:ascii="Times New Roman" w:hAnsi="Times New Roman" w:cs="Times New Roman"/>
          <w:b/>
          <w:sz w:val="24"/>
          <w:szCs w:val="24"/>
        </w:rPr>
        <w:sectPr w:rsidR="00C26FE6" w:rsidSect="00C26FE6">
          <w:pgSz w:w="11907" w:h="16839" w:code="9"/>
          <w:pgMar w:top="1440" w:right="1440" w:bottom="1440" w:left="1440" w:header="720" w:footer="720" w:gutter="0"/>
          <w:pgNumType w:fmt="lowerRoman" w:start="1"/>
          <w:cols w:space="720"/>
          <w:docGrid w:linePitch="360"/>
        </w:sectPr>
      </w:pPr>
      <w:bookmarkStart w:id="0" w:name="_GoBack"/>
      <w:bookmarkEnd w:id="0"/>
    </w:p>
    <w:p w:rsidR="00725BA9" w:rsidRPr="00A75D83" w:rsidRDefault="00944810" w:rsidP="00B2111A">
      <w:pPr>
        <w:jc w:val="center"/>
        <w:rPr>
          <w:rFonts w:ascii="Times New Roman" w:hAnsi="Times New Roman" w:cs="Times New Roman"/>
          <w:b/>
          <w:sz w:val="24"/>
          <w:szCs w:val="24"/>
        </w:rPr>
      </w:pPr>
      <w:r w:rsidRPr="00A75D83">
        <w:rPr>
          <w:rFonts w:ascii="Times New Roman" w:hAnsi="Times New Roman" w:cs="Times New Roman"/>
          <w:b/>
          <w:sz w:val="24"/>
          <w:szCs w:val="24"/>
        </w:rPr>
        <w:lastRenderedPageBreak/>
        <w:t xml:space="preserve">PERTUMBUHAN DAN HASIL DUA VARIETAS </w:t>
      </w:r>
      <w:r w:rsidR="00AF2458" w:rsidRPr="00A75D83">
        <w:rPr>
          <w:rFonts w:ascii="Times New Roman" w:hAnsi="Times New Roman" w:cs="Times New Roman"/>
          <w:b/>
          <w:sz w:val="24"/>
          <w:szCs w:val="24"/>
        </w:rPr>
        <w:t>GANDUM DENGAN TAMBAHAN PEMBERIAN PUPUK CAIR</w:t>
      </w:r>
    </w:p>
    <w:p w:rsidR="00944810" w:rsidRPr="00E922E7" w:rsidRDefault="00AF2458" w:rsidP="00B2111A">
      <w:pPr>
        <w:spacing w:after="0"/>
        <w:jc w:val="center"/>
        <w:rPr>
          <w:rFonts w:ascii="Times New Roman" w:hAnsi="Times New Roman" w:cs="Times New Roman"/>
          <w:b/>
          <w:sz w:val="24"/>
          <w:szCs w:val="24"/>
          <w:vertAlign w:val="superscript"/>
        </w:rPr>
      </w:pPr>
      <w:r w:rsidRPr="00E922E7">
        <w:rPr>
          <w:rFonts w:ascii="Times New Roman" w:hAnsi="Times New Roman" w:cs="Times New Roman"/>
          <w:b/>
          <w:sz w:val="24"/>
          <w:szCs w:val="24"/>
        </w:rPr>
        <w:t>Nina Rusn</w:t>
      </w:r>
      <w:r w:rsidR="00A75D83" w:rsidRPr="00E922E7">
        <w:rPr>
          <w:rFonts w:ascii="Times New Roman" w:hAnsi="Times New Roman" w:cs="Times New Roman"/>
          <w:b/>
          <w:sz w:val="24"/>
          <w:szCs w:val="24"/>
        </w:rPr>
        <w:t>an</w:t>
      </w:r>
      <w:r w:rsidRPr="00E922E7">
        <w:rPr>
          <w:rFonts w:ascii="Times New Roman" w:hAnsi="Times New Roman" w:cs="Times New Roman"/>
          <w:b/>
          <w:sz w:val="24"/>
          <w:szCs w:val="24"/>
        </w:rPr>
        <w:t>ingsi</w:t>
      </w:r>
      <w:r w:rsidR="00944810" w:rsidRPr="00E922E7">
        <w:rPr>
          <w:rFonts w:ascii="Times New Roman" w:hAnsi="Times New Roman" w:cs="Times New Roman"/>
          <w:b/>
          <w:sz w:val="24"/>
          <w:szCs w:val="24"/>
          <w:vertAlign w:val="superscript"/>
        </w:rPr>
        <w:t>1</w:t>
      </w:r>
      <w:r w:rsidR="00944810" w:rsidRPr="00E922E7">
        <w:rPr>
          <w:rFonts w:ascii="Times New Roman" w:hAnsi="Times New Roman" w:cs="Times New Roman"/>
          <w:b/>
          <w:sz w:val="24"/>
          <w:szCs w:val="24"/>
        </w:rPr>
        <w:t xml:space="preserve">, </w:t>
      </w:r>
      <w:r w:rsidRPr="00E922E7">
        <w:rPr>
          <w:rFonts w:ascii="Times New Roman" w:hAnsi="Times New Roman" w:cs="Times New Roman"/>
          <w:b/>
          <w:sz w:val="24"/>
          <w:szCs w:val="24"/>
        </w:rPr>
        <w:t>Akhmad Zubaidi</w:t>
      </w:r>
      <w:r w:rsidR="00944810" w:rsidRPr="00E922E7">
        <w:rPr>
          <w:rFonts w:ascii="Times New Roman" w:hAnsi="Times New Roman" w:cs="Times New Roman"/>
          <w:b/>
          <w:sz w:val="24"/>
          <w:szCs w:val="24"/>
          <w:vertAlign w:val="superscript"/>
        </w:rPr>
        <w:t>2</w:t>
      </w:r>
      <w:r w:rsidR="00944810" w:rsidRPr="00E922E7">
        <w:rPr>
          <w:rFonts w:ascii="Times New Roman" w:hAnsi="Times New Roman" w:cs="Times New Roman"/>
          <w:b/>
          <w:sz w:val="24"/>
          <w:szCs w:val="24"/>
        </w:rPr>
        <w:t xml:space="preserve">, </w:t>
      </w:r>
      <w:r w:rsidRPr="00E922E7">
        <w:rPr>
          <w:rFonts w:ascii="Times New Roman" w:hAnsi="Times New Roman" w:cs="Times New Roman"/>
          <w:b/>
          <w:sz w:val="24"/>
          <w:szCs w:val="24"/>
        </w:rPr>
        <w:t>Hanafi Abdurrachman</w:t>
      </w:r>
      <w:r w:rsidR="00944810" w:rsidRPr="00E922E7">
        <w:rPr>
          <w:rFonts w:ascii="Times New Roman" w:hAnsi="Times New Roman" w:cs="Times New Roman"/>
          <w:b/>
          <w:sz w:val="24"/>
          <w:szCs w:val="24"/>
          <w:vertAlign w:val="superscript"/>
        </w:rPr>
        <w:t>2</w:t>
      </w:r>
    </w:p>
    <w:p w:rsidR="00E922E7" w:rsidRPr="00D27204" w:rsidRDefault="00E922E7" w:rsidP="00B2111A">
      <w:pPr>
        <w:spacing w:after="0"/>
        <w:jc w:val="center"/>
        <w:rPr>
          <w:rFonts w:ascii="Times New Roman" w:hAnsi="Times New Roman" w:cs="Times New Roman"/>
          <w:sz w:val="24"/>
          <w:szCs w:val="24"/>
          <w:vertAlign w:val="superscript"/>
        </w:rPr>
      </w:pPr>
    </w:p>
    <w:p w:rsidR="00A23873" w:rsidRPr="003F193D" w:rsidRDefault="00A23873" w:rsidP="00B2111A">
      <w:pPr>
        <w:pStyle w:val="Default"/>
        <w:spacing w:line="276" w:lineRule="auto"/>
        <w:jc w:val="center"/>
        <w:rPr>
          <w:color w:val="auto"/>
        </w:rPr>
      </w:pPr>
      <w:r w:rsidRPr="003F193D">
        <w:rPr>
          <w:color w:val="auto"/>
          <w:vertAlign w:val="superscript"/>
        </w:rPr>
        <w:t>1)</w:t>
      </w:r>
      <w:r w:rsidRPr="003F193D">
        <w:rPr>
          <w:color w:val="auto"/>
        </w:rPr>
        <w:t>Alumni Fakultas Pertanian Universitas Mataram,</w:t>
      </w:r>
    </w:p>
    <w:p w:rsidR="00A23873" w:rsidRPr="003F193D" w:rsidRDefault="00A23873" w:rsidP="00B2111A">
      <w:pPr>
        <w:pStyle w:val="Default"/>
        <w:spacing w:line="276" w:lineRule="auto"/>
        <w:jc w:val="center"/>
        <w:rPr>
          <w:color w:val="auto"/>
        </w:rPr>
      </w:pPr>
      <w:r w:rsidRPr="003F193D">
        <w:rPr>
          <w:color w:val="auto"/>
          <w:vertAlign w:val="superscript"/>
        </w:rPr>
        <w:t>2)</w:t>
      </w:r>
      <w:r w:rsidRPr="003F193D">
        <w:rPr>
          <w:color w:val="auto"/>
        </w:rPr>
        <w:t>Dosen Program Studi Agroekoteknologi Fakultas Pertanian Universitas Mataram</w:t>
      </w:r>
    </w:p>
    <w:p w:rsidR="00A23873" w:rsidRPr="00091AC2" w:rsidRDefault="00A23873" w:rsidP="00B2111A">
      <w:pPr>
        <w:tabs>
          <w:tab w:val="left" w:leader="dot" w:pos="720"/>
          <w:tab w:val="left" w:pos="1350"/>
          <w:tab w:val="left" w:leader="dot" w:pos="7088"/>
          <w:tab w:val="left" w:pos="7400"/>
          <w:tab w:val="left" w:pos="7470"/>
        </w:tabs>
        <w:spacing w:after="0"/>
        <w:jc w:val="center"/>
        <w:rPr>
          <w:rFonts w:ascii="Times New Roman" w:hAnsi="Times New Roman" w:cs="Times New Roman"/>
          <w:sz w:val="24"/>
          <w:szCs w:val="24"/>
        </w:rPr>
      </w:pPr>
      <w:r w:rsidRPr="003F193D">
        <w:rPr>
          <w:rFonts w:ascii="Times New Roman" w:hAnsi="Times New Roman" w:cs="Times New Roman"/>
          <w:sz w:val="24"/>
          <w:szCs w:val="24"/>
        </w:rPr>
        <w:t xml:space="preserve"> Korespondensi: Email: </w:t>
      </w:r>
      <w:hyperlink r:id="rId14" w:history="1">
        <w:r w:rsidR="00933B33" w:rsidRPr="00091AC2">
          <w:rPr>
            <w:rStyle w:val="Hyperlink"/>
            <w:rFonts w:ascii="Times New Roman" w:hAnsi="Times New Roman" w:cs="Times New Roman"/>
            <w:color w:val="auto"/>
            <w:sz w:val="24"/>
            <w:szCs w:val="24"/>
          </w:rPr>
          <w:t>ninarusnaningsi779@gmail.com</w:t>
        </w:r>
      </w:hyperlink>
    </w:p>
    <w:p w:rsidR="00933B33" w:rsidRPr="003F193D" w:rsidRDefault="00933B33" w:rsidP="00B2111A">
      <w:pPr>
        <w:tabs>
          <w:tab w:val="left" w:leader="dot" w:pos="720"/>
          <w:tab w:val="left" w:pos="1350"/>
          <w:tab w:val="left" w:leader="dot" w:pos="7088"/>
          <w:tab w:val="left" w:pos="7400"/>
          <w:tab w:val="left" w:pos="7470"/>
        </w:tabs>
        <w:spacing w:after="0"/>
        <w:jc w:val="center"/>
        <w:rPr>
          <w:rFonts w:ascii="Times New Roman" w:hAnsi="Times New Roman" w:cs="Times New Roman"/>
          <w:b/>
          <w:sz w:val="24"/>
          <w:szCs w:val="24"/>
        </w:rPr>
      </w:pPr>
    </w:p>
    <w:p w:rsidR="00944810" w:rsidRPr="00933B33" w:rsidRDefault="00470A8A" w:rsidP="00B2111A">
      <w:pPr>
        <w:spacing w:after="0"/>
        <w:jc w:val="center"/>
        <w:rPr>
          <w:rFonts w:ascii="Times New Roman" w:hAnsi="Times New Roman" w:cs="Times New Roman"/>
          <w:b/>
          <w:sz w:val="24"/>
          <w:szCs w:val="24"/>
        </w:rPr>
      </w:pPr>
      <w:r w:rsidRPr="003F193D">
        <w:rPr>
          <w:rFonts w:ascii="Times New Roman" w:hAnsi="Times New Roman" w:cs="Times New Roman"/>
          <w:b/>
          <w:sz w:val="24"/>
          <w:szCs w:val="24"/>
        </w:rPr>
        <w:t>ABSTRAK</w:t>
      </w:r>
    </w:p>
    <w:p w:rsidR="00470A8A" w:rsidRDefault="00470A8A" w:rsidP="00B2111A">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Gandum merupakan tanaman serealia yang berasal dari daerah subtropis, yang menjadi sumber bahan pangan penting di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Indonesia merupakan salah satu negara dengan tingkat konsumsi gandum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menekan impor gandum, Indonesia perlu berupaya untuk memproduksi gandum dalam negeri.</w:t>
      </w:r>
      <w:proofErr w:type="gramEnd"/>
      <w:r>
        <w:rPr>
          <w:rFonts w:ascii="Times New Roman" w:hAnsi="Times New Roman" w:cs="Times New Roman"/>
          <w:sz w:val="24"/>
          <w:szCs w:val="24"/>
        </w:rPr>
        <w:t xml:space="preserve"> Produksi gandum dalam negeri perlu didukung oleh ketersediaan varietas gandum dan penerapan teknologi budidaya yang sesuai dengan </w:t>
      </w:r>
      <w:proofErr w:type="gramStart"/>
      <w:r>
        <w:rPr>
          <w:rFonts w:ascii="Times New Roman" w:hAnsi="Times New Roman" w:cs="Times New Roman"/>
          <w:sz w:val="24"/>
          <w:szCs w:val="24"/>
        </w:rPr>
        <w:t>kondisi</w:t>
      </w:r>
      <w:r w:rsidR="00C26FE6" w:rsidRPr="00C26FE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cs="Times New Roman"/>
          <w:sz w:val="24"/>
          <w:szCs w:val="24"/>
        </w:rPr>
        <w:t xml:space="preserve"> agroklimat</w:t>
      </w:r>
      <w:proofErr w:type="gramEnd"/>
      <w:r>
        <w:rPr>
          <w:rFonts w:ascii="Times New Roman" w:hAnsi="Times New Roman" w:cs="Times New Roman"/>
          <w:sz w:val="24"/>
          <w:szCs w:val="24"/>
        </w:rPr>
        <w:t xml:space="preserve"> di Indonesia.</w:t>
      </w:r>
    </w:p>
    <w:p w:rsidR="00470A8A" w:rsidRDefault="00470A8A" w:rsidP="00B2111A">
      <w:pPr>
        <w:spacing w:after="0"/>
        <w:ind w:firstLine="567"/>
        <w:jc w:val="both"/>
        <w:rPr>
          <w:rFonts w:ascii="Times New Roman" w:hAnsi="Times New Roman" w:cs="Times New Roman"/>
          <w:sz w:val="24"/>
          <w:szCs w:val="24"/>
        </w:rPr>
      </w:pPr>
      <w:proofErr w:type="gramStart"/>
      <w:r w:rsidRPr="00B17165">
        <w:rPr>
          <w:rFonts w:ascii="Times New Roman" w:hAnsi="Times New Roman" w:cs="Times New Roman"/>
          <w:sz w:val="24"/>
          <w:szCs w:val="24"/>
        </w:rPr>
        <w:t>Penelitian ini bertujuan untuk mengetahui pertumbuhan dan hasil dua varietas tanaman gandum dengan tambahan pemberian pupuk cair yaitu Neoboost, biso dan pupuk silikat.</w:t>
      </w:r>
      <w:proofErr w:type="gramEnd"/>
      <w:r w:rsidRPr="00B17165">
        <w:rPr>
          <w:rFonts w:ascii="Times New Roman" w:hAnsi="Times New Roman" w:cs="Times New Roman"/>
          <w:sz w:val="24"/>
          <w:szCs w:val="24"/>
        </w:rPr>
        <w:t xml:space="preserve"> Percobaan ini dilakukan pada bulan Juli sampai bulan Oktober 2016 berlokasi di Desa Santong, Kecamatan Kayangan, Kabupaten Lombok Utara </w:t>
      </w:r>
      <w:proofErr w:type="gramStart"/>
      <w:r w:rsidRPr="00B17165">
        <w:rPr>
          <w:rFonts w:ascii="Times New Roman" w:hAnsi="Times New Roman" w:cs="Times New Roman"/>
          <w:sz w:val="24"/>
          <w:szCs w:val="24"/>
        </w:rPr>
        <w:t>dengan  ketinggian</w:t>
      </w:r>
      <w:proofErr w:type="gramEnd"/>
      <w:r w:rsidRPr="00B17165">
        <w:rPr>
          <w:rFonts w:ascii="Times New Roman" w:hAnsi="Times New Roman" w:cs="Times New Roman"/>
          <w:sz w:val="24"/>
          <w:szCs w:val="24"/>
        </w:rPr>
        <w:t xml:space="preserve"> tempat sekitar &gt;400 m dpl. </w:t>
      </w:r>
      <w:proofErr w:type="gramStart"/>
      <w:r w:rsidRPr="00B17165">
        <w:rPr>
          <w:rFonts w:ascii="Times New Roman" w:hAnsi="Times New Roman" w:cs="Times New Roman"/>
          <w:sz w:val="24"/>
          <w:szCs w:val="24"/>
        </w:rPr>
        <w:t>Rancangan yang digunakan adalah Rancangan Acak Kelompok (RAK) faktorial dengan dua faktor.</w:t>
      </w:r>
      <w:proofErr w:type="gramEnd"/>
      <w:r w:rsidRPr="00B17165">
        <w:rPr>
          <w:rFonts w:ascii="Times New Roman" w:hAnsi="Times New Roman" w:cs="Times New Roman"/>
          <w:sz w:val="24"/>
          <w:szCs w:val="24"/>
        </w:rPr>
        <w:t xml:space="preserve"> </w:t>
      </w:r>
      <w:r>
        <w:rPr>
          <w:rFonts w:ascii="Times New Roman" w:hAnsi="Times New Roman" w:cs="Times New Roman"/>
          <w:sz w:val="24"/>
          <w:szCs w:val="24"/>
        </w:rPr>
        <w:t xml:space="preserve">Faktor pertama yaitu </w:t>
      </w:r>
      <w:r w:rsidRPr="00B17165">
        <w:rPr>
          <w:rFonts w:ascii="Times New Roman" w:hAnsi="Times New Roman" w:cs="Times New Roman"/>
          <w:sz w:val="24"/>
          <w:szCs w:val="24"/>
        </w:rPr>
        <w:t xml:space="preserve">varietas (V) yang terdiri dari V1 = Varietas Gladius dan V2 = Varietas Nias. </w:t>
      </w:r>
      <w:proofErr w:type="gramStart"/>
      <w:r w:rsidRPr="00B17165">
        <w:rPr>
          <w:rFonts w:ascii="Times New Roman" w:hAnsi="Times New Roman" w:cs="Times New Roman"/>
          <w:sz w:val="24"/>
          <w:szCs w:val="24"/>
        </w:rPr>
        <w:t>Faktor  kedua</w:t>
      </w:r>
      <w:proofErr w:type="gramEnd"/>
      <w:r w:rsidRPr="00B17165">
        <w:rPr>
          <w:rFonts w:ascii="Times New Roman" w:hAnsi="Times New Roman" w:cs="Times New Roman"/>
          <w:sz w:val="24"/>
          <w:szCs w:val="24"/>
        </w:rPr>
        <w:t xml:space="preserve"> yaitu</w:t>
      </w:r>
      <w:r>
        <w:rPr>
          <w:rFonts w:ascii="Times New Roman" w:hAnsi="Times New Roman" w:cs="Times New Roman"/>
          <w:sz w:val="24"/>
          <w:szCs w:val="24"/>
        </w:rPr>
        <w:t xml:space="preserve"> kombinasi ureandengan pupuk cair,</w:t>
      </w:r>
      <w:r w:rsidRPr="00B17165">
        <w:rPr>
          <w:rFonts w:ascii="Times New Roman" w:hAnsi="Times New Roman" w:cs="Times New Roman"/>
          <w:sz w:val="24"/>
          <w:szCs w:val="24"/>
        </w:rPr>
        <w:t xml:space="preserve">  jenis pupuk </w:t>
      </w:r>
      <w:r>
        <w:rPr>
          <w:rFonts w:ascii="Times New Roman" w:hAnsi="Times New Roman" w:cs="Times New Roman"/>
          <w:sz w:val="24"/>
          <w:szCs w:val="24"/>
        </w:rPr>
        <w:t>cair</w:t>
      </w:r>
      <w:r w:rsidRPr="00B17165">
        <w:rPr>
          <w:rFonts w:ascii="Times New Roman" w:hAnsi="Times New Roman" w:cs="Times New Roman"/>
          <w:sz w:val="24"/>
          <w:szCs w:val="24"/>
        </w:rPr>
        <w:t xml:space="preserve"> ( P ) yang terdiri dari : P1 = Pupuk Urea, P2 = Pupuk Urea + Silikat, P3 = Pupuk Urea + Neo Boost, dan P4= Pupuk Urea + Biso. </w:t>
      </w:r>
      <w:proofErr w:type="gramStart"/>
      <w:r>
        <w:rPr>
          <w:rFonts w:ascii="Times New Roman" w:hAnsi="Times New Roman" w:cs="Times New Roman"/>
          <w:sz w:val="24"/>
          <w:szCs w:val="24"/>
        </w:rPr>
        <w:t>Ke dua factor tersebut di kkombinasi dan di ulang tiga kali, sehingga diperoleh 24 unit percobaan.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hasil penelitian di analisis dengan ANOVA.</w:t>
      </w:r>
      <w:proofErr w:type="gramEnd"/>
      <w:r>
        <w:rPr>
          <w:rFonts w:ascii="Times New Roman" w:hAnsi="Times New Roman" w:cs="Times New Roman"/>
          <w:sz w:val="24"/>
          <w:szCs w:val="24"/>
        </w:rPr>
        <w:t xml:space="preserve"> Apabila a</w:t>
      </w:r>
      <w:r w:rsidRPr="00B17165">
        <w:rPr>
          <w:rFonts w:ascii="Times New Roman" w:hAnsi="Times New Roman" w:cs="Times New Roman"/>
          <w:sz w:val="24"/>
          <w:szCs w:val="24"/>
        </w:rPr>
        <w:t xml:space="preserve">da </w:t>
      </w:r>
      <w:proofErr w:type="gramStart"/>
      <w:r w:rsidRPr="00B17165">
        <w:rPr>
          <w:rFonts w:ascii="Times New Roman" w:hAnsi="Times New Roman" w:cs="Times New Roman"/>
          <w:sz w:val="24"/>
          <w:szCs w:val="24"/>
        </w:rPr>
        <w:t>beda</w:t>
      </w:r>
      <w:proofErr w:type="gramEnd"/>
      <w:r w:rsidRPr="00B17165">
        <w:rPr>
          <w:rFonts w:ascii="Times New Roman" w:hAnsi="Times New Roman" w:cs="Times New Roman"/>
          <w:sz w:val="24"/>
          <w:szCs w:val="24"/>
        </w:rPr>
        <w:t xml:space="preserve"> nyata maka diuji dengan Beda Nyata Jujur (BNJ) pada taraf nyata 5%. Hasil penelitian menunjukkan bahwa varietas Nias tertinggi 1</w:t>
      </w:r>
      <w:proofErr w:type="gramStart"/>
      <w:r w:rsidRPr="00B17165">
        <w:rPr>
          <w:rFonts w:ascii="Times New Roman" w:hAnsi="Times New Roman" w:cs="Times New Roman"/>
          <w:sz w:val="24"/>
          <w:szCs w:val="24"/>
        </w:rPr>
        <w:t>,8</w:t>
      </w:r>
      <w:proofErr w:type="gramEnd"/>
      <w:r w:rsidRPr="00B17165">
        <w:rPr>
          <w:rFonts w:ascii="Times New Roman" w:hAnsi="Times New Roman" w:cs="Times New Roman"/>
          <w:sz w:val="24"/>
          <w:szCs w:val="24"/>
        </w:rPr>
        <w:t xml:space="preserve"> ton/ha dibandingkan dengan varietas Gladius 1,4 ton/ha.</w:t>
      </w:r>
    </w:p>
    <w:p w:rsidR="00933B33" w:rsidRDefault="00470A8A" w:rsidP="00B2111A">
      <w:pPr>
        <w:pStyle w:val="NormalWeb"/>
        <w:spacing w:before="0" w:beforeAutospacing="0" w:after="0" w:afterAutospacing="0" w:line="276" w:lineRule="auto"/>
        <w:jc w:val="both"/>
        <w:rPr>
          <w:b/>
          <w:i/>
        </w:rPr>
      </w:pPr>
      <w:r w:rsidRPr="00924D68">
        <w:rPr>
          <w:b/>
          <w:i/>
        </w:rPr>
        <w:t xml:space="preserve">Kata </w:t>
      </w:r>
      <w:proofErr w:type="gramStart"/>
      <w:r>
        <w:rPr>
          <w:b/>
          <w:i/>
        </w:rPr>
        <w:t>kunci :</w:t>
      </w:r>
      <w:proofErr w:type="gramEnd"/>
      <w:r>
        <w:rPr>
          <w:b/>
          <w:i/>
        </w:rPr>
        <w:t xml:space="preserve"> varietas Nias, varietas Gladius, pupuk cair</w:t>
      </w:r>
    </w:p>
    <w:p w:rsidR="00B2111A" w:rsidRDefault="00B2111A" w:rsidP="00B2111A">
      <w:pPr>
        <w:pStyle w:val="NormalWeb"/>
        <w:spacing w:before="0" w:beforeAutospacing="0" w:after="0" w:afterAutospacing="0" w:line="276" w:lineRule="auto"/>
        <w:jc w:val="both"/>
        <w:rPr>
          <w:b/>
          <w:i/>
        </w:rPr>
      </w:pPr>
    </w:p>
    <w:p w:rsidR="00B2111A" w:rsidRDefault="00B2111A" w:rsidP="00B2111A">
      <w:pPr>
        <w:pStyle w:val="NormalWeb"/>
        <w:spacing w:before="0" w:beforeAutospacing="0" w:after="0" w:afterAutospacing="0" w:line="276" w:lineRule="auto"/>
        <w:jc w:val="both"/>
        <w:rPr>
          <w:b/>
          <w:i/>
        </w:rPr>
      </w:pPr>
    </w:p>
    <w:p w:rsidR="00B2111A" w:rsidRPr="00B2111A" w:rsidRDefault="00B2111A" w:rsidP="00B2111A">
      <w:pPr>
        <w:pStyle w:val="Default"/>
        <w:tabs>
          <w:tab w:val="left" w:pos="1215"/>
        </w:tabs>
        <w:spacing w:after="240"/>
        <w:jc w:val="center"/>
        <w:rPr>
          <w:b/>
          <w:lang w:val="en-US"/>
        </w:rPr>
      </w:pPr>
      <w:r w:rsidRPr="00B2111A">
        <w:rPr>
          <w:b/>
          <w:lang w:val="en-US"/>
        </w:rPr>
        <w:t>GROWTH AND YIELD OF TWO VARIETIES OF WHEAT WITH APPLICATION LIQUID FERTILIZER</w:t>
      </w:r>
    </w:p>
    <w:p w:rsidR="00470A8A" w:rsidRDefault="00470A8A" w:rsidP="00B2111A">
      <w:pPr>
        <w:spacing w:after="0"/>
        <w:jc w:val="both"/>
        <w:rPr>
          <w:rFonts w:ascii="Times New Roman" w:hAnsi="Times New Roman" w:cs="Times New Roman"/>
          <w:sz w:val="24"/>
          <w:szCs w:val="24"/>
        </w:rPr>
      </w:pPr>
    </w:p>
    <w:p w:rsidR="00470A8A" w:rsidRDefault="00470A8A" w:rsidP="00B2111A">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ABSTRACK</w:t>
      </w:r>
    </w:p>
    <w:p w:rsidR="00470A8A" w:rsidRPr="00E5778D" w:rsidRDefault="00470A8A" w:rsidP="00B2111A">
      <w:pPr>
        <w:spacing w:after="0"/>
        <w:ind w:firstLine="567"/>
        <w:jc w:val="center"/>
        <w:rPr>
          <w:rFonts w:ascii="Times New Roman" w:hAnsi="Times New Roman" w:cs="Times New Roman"/>
          <w:b/>
          <w:sz w:val="24"/>
          <w:szCs w:val="24"/>
        </w:rPr>
      </w:pPr>
    </w:p>
    <w:p w:rsidR="00470A8A" w:rsidRDefault="00470A8A" w:rsidP="00B2111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Wheat is develovment serealia that from subtropical area to become source of material food that important in world. Indonesia is </w:t>
      </w:r>
      <w:proofErr w:type="gramStart"/>
      <w:r>
        <w:rPr>
          <w:rFonts w:ascii="Times New Roman" w:hAnsi="Times New Roman" w:cs="Times New Roman"/>
          <w:sz w:val="24"/>
          <w:szCs w:val="24"/>
        </w:rPr>
        <w:t>united  states</w:t>
      </w:r>
      <w:proofErr w:type="gramEnd"/>
      <w:r>
        <w:rPr>
          <w:rFonts w:ascii="Times New Roman" w:hAnsi="Times New Roman" w:cs="Times New Roman"/>
          <w:sz w:val="24"/>
          <w:szCs w:val="24"/>
        </w:rPr>
        <w:t xml:space="preserve"> with high level consumption wheat. On presswheat import, Indonesia must be action for manufacturing wheat states. Production wheat in states must be support of availability wheat variety and application technologi of cultivation that appropriate with agroklimat in world. This research is aimed at finding about develovment and result two variety plants of wheat addition gift some water fertilizers is </w:t>
      </w:r>
      <w:r>
        <w:rPr>
          <w:rFonts w:ascii="Times New Roman" w:hAnsi="Times New Roman" w:cs="Times New Roman"/>
          <w:sz w:val="24"/>
          <w:szCs w:val="24"/>
        </w:rPr>
        <w:lastRenderedPageBreak/>
        <w:t xml:space="preserve">Neoboost, Biso, and Silicate fertilizer. The experiment about research from July to Oktober 2016 at  Santong Village, Kayangan Subdistrict, regency nort Lombok with the high place around &gt;400 m asl. The design of random used design </w:t>
      </w:r>
      <w:proofErr w:type="gramStart"/>
      <w:r>
        <w:rPr>
          <w:rFonts w:ascii="Times New Roman" w:hAnsi="Times New Roman" w:cs="Times New Roman"/>
          <w:sz w:val="24"/>
          <w:szCs w:val="24"/>
        </w:rPr>
        <w:t>of  Group</w:t>
      </w:r>
      <w:proofErr w:type="gramEnd"/>
      <w:r>
        <w:rPr>
          <w:rFonts w:ascii="Times New Roman" w:hAnsi="Times New Roman" w:cs="Times New Roman"/>
          <w:sz w:val="24"/>
          <w:szCs w:val="24"/>
        </w:rPr>
        <w:t xml:space="preserve"> Randomized Design (GRD) factorial with two factor. </w:t>
      </w:r>
      <w:proofErr w:type="gramStart"/>
      <w:r>
        <w:rPr>
          <w:rFonts w:ascii="Times New Roman" w:hAnsi="Times New Roman" w:cs="Times New Roman"/>
          <w:sz w:val="24"/>
          <w:szCs w:val="24"/>
        </w:rPr>
        <w:t>The factor including variety and kind of water fertilizer.</w:t>
      </w:r>
      <w:proofErr w:type="gramEnd"/>
      <w:r>
        <w:rPr>
          <w:rFonts w:ascii="Times New Roman" w:hAnsi="Times New Roman" w:cs="Times New Roman"/>
          <w:sz w:val="24"/>
          <w:szCs w:val="24"/>
        </w:rPr>
        <w:t xml:space="preserve"> The first factor is treatment variety (V) consist from V1 = Nias variety and V2 = Gladius variety. The second factor is kind of Organic fertilizer (P) consist </w:t>
      </w:r>
      <w:proofErr w:type="gramStart"/>
      <w:r>
        <w:rPr>
          <w:rFonts w:ascii="Times New Roman" w:hAnsi="Times New Roman" w:cs="Times New Roman"/>
          <w:sz w:val="24"/>
          <w:szCs w:val="24"/>
        </w:rPr>
        <w:t>from :</w:t>
      </w:r>
      <w:proofErr w:type="gramEnd"/>
      <w:r>
        <w:rPr>
          <w:rFonts w:ascii="Times New Roman" w:hAnsi="Times New Roman" w:cs="Times New Roman"/>
          <w:sz w:val="24"/>
          <w:szCs w:val="24"/>
        </w:rPr>
        <w:t xml:space="preserve"> P1 = Urea fertilizer, P2 = Urea fertilizer + Silicat, P3 = Urea fertilizer + Neoboost, and P4 = Urea fertilizer + Biso. The treatment is combination kind of fertilizer with </w:t>
      </w:r>
      <w:r w:rsidRPr="00924D68">
        <w:rPr>
          <w:rFonts w:ascii="Times New Roman" w:hAnsi="Times New Roman" w:cs="Times New Roman"/>
          <w:sz w:val="24"/>
          <w:szCs w:val="24"/>
        </w:rPr>
        <w:t>repeated three times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result of treatment 24 unit, if there real different will be </w:t>
      </w:r>
      <w:r w:rsidRPr="00924D68">
        <w:rPr>
          <w:rFonts w:ascii="Times New Roman" w:hAnsi="Times New Roman" w:cs="Times New Roman"/>
          <w:sz w:val="24"/>
          <w:szCs w:val="24"/>
        </w:rPr>
        <w:t>test of Honestly Significant Difference (HSD) at 5% degree</w:t>
      </w:r>
      <w:r>
        <w:rPr>
          <w:rFonts w:ascii="Times New Roman" w:hAnsi="Times New Roman" w:cs="Times New Roman"/>
          <w:sz w:val="24"/>
          <w:szCs w:val="24"/>
        </w:rPr>
        <w:t>.</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anyting  showing</w:t>
      </w:r>
      <w:proofErr w:type="gramEnd"/>
      <w:r>
        <w:rPr>
          <w:rFonts w:ascii="Times New Roman" w:hAnsi="Times New Roman" w:cs="Times New Roman"/>
          <w:sz w:val="24"/>
          <w:szCs w:val="24"/>
        </w:rPr>
        <w:t xml:space="preserve"> from different result between Nias and Gladius. The result of Nias give 1</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t/ha while Gladius 1,4 t/ha. </w:t>
      </w:r>
    </w:p>
    <w:p w:rsidR="00222527" w:rsidRDefault="00470A8A" w:rsidP="00B2111A">
      <w:pPr>
        <w:rPr>
          <w:rFonts w:ascii="Times New Roman" w:hAnsi="Times New Roman" w:cs="Times New Roman"/>
          <w:b/>
          <w:i/>
          <w:sz w:val="24"/>
          <w:szCs w:val="24"/>
        </w:rPr>
      </w:pPr>
      <w:proofErr w:type="gramStart"/>
      <w:r w:rsidRPr="008A089C">
        <w:rPr>
          <w:rFonts w:ascii="Times New Roman" w:hAnsi="Times New Roman" w:cs="Times New Roman"/>
          <w:b/>
          <w:i/>
          <w:color w:val="000000"/>
          <w:sz w:val="24"/>
          <w:szCs w:val="24"/>
        </w:rPr>
        <w:t>Keyword :</w:t>
      </w:r>
      <w:proofErr w:type="gramEnd"/>
      <w:r w:rsidRPr="008A089C">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Nias variety</w:t>
      </w:r>
      <w:r w:rsidRPr="008A089C">
        <w:rPr>
          <w:rFonts w:ascii="Times New Roman" w:hAnsi="Times New Roman" w:cs="Times New Roman"/>
          <w:b/>
          <w:i/>
          <w:sz w:val="24"/>
          <w:szCs w:val="24"/>
        </w:rPr>
        <w:t>,</w:t>
      </w:r>
      <w:r>
        <w:rPr>
          <w:rFonts w:ascii="Times New Roman" w:hAnsi="Times New Roman" w:cs="Times New Roman"/>
          <w:b/>
          <w:i/>
          <w:sz w:val="24"/>
          <w:szCs w:val="24"/>
        </w:rPr>
        <w:t xml:space="preserve"> Gladius variety, water</w:t>
      </w:r>
      <w:r w:rsidRPr="008A089C">
        <w:rPr>
          <w:rFonts w:ascii="Times New Roman" w:hAnsi="Times New Roman" w:cs="Times New Roman"/>
          <w:b/>
          <w:i/>
          <w:sz w:val="24"/>
          <w:szCs w:val="24"/>
        </w:rPr>
        <w:t xml:space="preserve"> </w:t>
      </w:r>
      <w:r>
        <w:rPr>
          <w:rFonts w:ascii="Times New Roman" w:hAnsi="Times New Roman" w:cs="Times New Roman"/>
          <w:b/>
          <w:i/>
          <w:sz w:val="24"/>
          <w:szCs w:val="24"/>
        </w:rPr>
        <w:t>fertilizer</w:t>
      </w: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Pr>
        <w:rPr>
          <w:rFonts w:ascii="Times New Roman" w:hAnsi="Times New Roman" w:cs="Times New Roman"/>
          <w:b/>
          <w:i/>
          <w:sz w:val="24"/>
          <w:szCs w:val="24"/>
        </w:rPr>
      </w:pPr>
    </w:p>
    <w:p w:rsidR="00933B33" w:rsidRDefault="00933B33" w:rsidP="00B2111A"/>
    <w:p w:rsidR="00563BBD" w:rsidRDefault="00563BBD" w:rsidP="00B2111A"/>
    <w:p w:rsidR="00563BBD" w:rsidRDefault="00563BBD" w:rsidP="00B2111A"/>
    <w:p w:rsidR="00563BBD" w:rsidRDefault="00563BBD" w:rsidP="00B2111A"/>
    <w:p w:rsidR="00563BBD" w:rsidRDefault="00563BBD" w:rsidP="00B2111A"/>
    <w:p w:rsidR="00563BBD" w:rsidRDefault="00563BBD" w:rsidP="00B2111A"/>
    <w:p w:rsidR="00563BBD" w:rsidRDefault="00563BBD" w:rsidP="00B2111A"/>
    <w:p w:rsidR="00563BBD" w:rsidRDefault="00563BBD" w:rsidP="00B2111A"/>
    <w:p w:rsidR="00563BBD" w:rsidRDefault="00563BBD" w:rsidP="00B2111A"/>
    <w:p w:rsidR="00944810" w:rsidRPr="00A75D83" w:rsidRDefault="00944810" w:rsidP="00B2111A">
      <w:pPr>
        <w:jc w:val="center"/>
        <w:rPr>
          <w:rFonts w:ascii="Times New Roman" w:hAnsi="Times New Roman" w:cs="Times New Roman"/>
          <w:b/>
          <w:sz w:val="24"/>
          <w:szCs w:val="24"/>
        </w:rPr>
      </w:pPr>
      <w:r w:rsidRPr="00A75D83">
        <w:rPr>
          <w:rFonts w:ascii="Times New Roman" w:hAnsi="Times New Roman" w:cs="Times New Roman"/>
          <w:b/>
          <w:sz w:val="24"/>
          <w:szCs w:val="24"/>
        </w:rPr>
        <w:lastRenderedPageBreak/>
        <w:t>PENDAHULUAN</w:t>
      </w:r>
    </w:p>
    <w:p w:rsidR="00944810" w:rsidRPr="0070241B" w:rsidRDefault="00944810" w:rsidP="00B2111A">
      <w:pPr>
        <w:pStyle w:val="NoSpacing"/>
        <w:spacing w:line="276" w:lineRule="auto"/>
        <w:ind w:firstLine="567"/>
        <w:jc w:val="both"/>
        <w:rPr>
          <w:rFonts w:ascii="Times New Roman" w:hAnsi="Times New Roman"/>
          <w:sz w:val="24"/>
          <w:szCs w:val="24"/>
          <w:lang w:val="id-ID"/>
        </w:rPr>
      </w:pPr>
      <w:proofErr w:type="gramStart"/>
      <w:r w:rsidRPr="001E5321">
        <w:rPr>
          <w:rFonts w:ascii="Times New Roman" w:hAnsi="Times New Roman"/>
          <w:sz w:val="24"/>
          <w:szCs w:val="24"/>
        </w:rPr>
        <w:t>Kebutuhan gandum Indonesi</w:t>
      </w:r>
      <w:r>
        <w:rPr>
          <w:rFonts w:ascii="Times New Roman" w:hAnsi="Times New Roman"/>
          <w:sz w:val="24"/>
          <w:szCs w:val="24"/>
        </w:rPr>
        <w:t>a dipenuhi dengan jalan impor.</w:t>
      </w:r>
      <w:proofErr w:type="gramEnd"/>
      <w:r>
        <w:rPr>
          <w:rFonts w:ascii="Times New Roman" w:hAnsi="Times New Roman"/>
          <w:sz w:val="24"/>
          <w:szCs w:val="24"/>
        </w:rPr>
        <w:t xml:space="preserve"> </w:t>
      </w:r>
      <w:r w:rsidRPr="001E5321">
        <w:rPr>
          <w:rFonts w:ascii="Times New Roman" w:hAnsi="Times New Roman"/>
          <w:sz w:val="24"/>
          <w:szCs w:val="24"/>
        </w:rPr>
        <w:t xml:space="preserve">Berdasarkan data dari United State Department of Agriculture (USDA) pada tahun 2011 volume impor gandum Indonesia mencapai 6,7 juta ton dan meningkat sebanyak 7,1 juta ton pada tahun 2012. Volume impor gandum pada tahun 2013 diprediksi </w:t>
      </w:r>
      <w:proofErr w:type="gramStart"/>
      <w:r w:rsidRPr="001E5321">
        <w:rPr>
          <w:rFonts w:ascii="Times New Roman" w:hAnsi="Times New Roman"/>
          <w:sz w:val="24"/>
          <w:szCs w:val="24"/>
        </w:rPr>
        <w:t>akan</w:t>
      </w:r>
      <w:proofErr w:type="gramEnd"/>
      <w:r w:rsidRPr="001E5321">
        <w:rPr>
          <w:rFonts w:ascii="Times New Roman" w:hAnsi="Times New Roman"/>
          <w:sz w:val="24"/>
          <w:szCs w:val="24"/>
        </w:rPr>
        <w:t xml:space="preserve"> mencapai 8 juta ton (Detikfinance, 2012). Dalam waktu yang tidak lama lagi bisa dipastikan Indonesia </w:t>
      </w:r>
      <w:proofErr w:type="gramStart"/>
      <w:r w:rsidRPr="001E5321">
        <w:rPr>
          <w:rFonts w:ascii="Times New Roman" w:hAnsi="Times New Roman"/>
          <w:sz w:val="24"/>
          <w:szCs w:val="24"/>
        </w:rPr>
        <w:t>akan</w:t>
      </w:r>
      <w:proofErr w:type="gramEnd"/>
      <w:r w:rsidRPr="001E5321">
        <w:rPr>
          <w:rFonts w:ascii="Times New Roman" w:hAnsi="Times New Roman"/>
          <w:sz w:val="24"/>
          <w:szCs w:val="24"/>
        </w:rPr>
        <w:t xml:space="preserve"> menjadi negara pengimpor gandum terbesar di dunia.</w:t>
      </w:r>
    </w:p>
    <w:p w:rsidR="00944810" w:rsidRDefault="00944810" w:rsidP="00B2111A">
      <w:pPr>
        <w:pStyle w:val="Default"/>
        <w:spacing w:line="276" w:lineRule="auto"/>
        <w:ind w:firstLine="567"/>
        <w:jc w:val="both"/>
      </w:pPr>
      <w:r>
        <w:t>Varietas gandum yang telah berhasil di lepas sebagai varietas gandum Nasional dan gandum introduksi dari Australia diantaranya adalah Nias  dan Gladius. Kedua varietas ini merupakan jenis gandum dataran tinggi yang ditanam (tumbuh baik pada daerah sejuk) sekitar &gt;400 m dpl dan memiliki ciri khas yang berbeda satu sama lain.</w:t>
      </w:r>
    </w:p>
    <w:p w:rsidR="00944810" w:rsidRDefault="00944810" w:rsidP="00B2111A">
      <w:pPr>
        <w:pStyle w:val="Default"/>
        <w:spacing w:line="276" w:lineRule="auto"/>
        <w:ind w:firstLine="567"/>
        <w:jc w:val="both"/>
      </w:pPr>
      <w:r>
        <w:t>Produksi yang baik membutuhkan tindakan budidaya yang  baik, yang meliputi pemilihan benih, pengolahan tanah, penanaman, pemupukan, penyiangan, pengairan pengendalian hama dan penyakit, dan panen.</w:t>
      </w:r>
    </w:p>
    <w:p w:rsidR="00944810" w:rsidRDefault="00944810" w:rsidP="00B2111A">
      <w:pPr>
        <w:pStyle w:val="Default"/>
        <w:spacing w:line="276" w:lineRule="auto"/>
        <w:ind w:firstLine="567"/>
        <w:jc w:val="both"/>
      </w:pPr>
      <w:r>
        <w:t xml:space="preserve">Kemajuan teknologi menyebabkan adanya berbagai cara pemupukan dan berbagai macam pula jenis dan bentuk pupuk. Pemupukan atau pemberian pupuk pada lahan sekitar tanaman dapat dengan cara ditugal, disebar, diberikan di atas tanah atau di sebelah tanaman untuk pupuk yang berupa butiran. Sedangkan untuk pupuk cair dengan cara penyemprotan pada daun, bersama dengan air pengairan atau disemprotkan sebagai perlakuan tambahan. Pemupukan melalui daun dilakukan pada pagi atau sore hari karena pada waktu itulah stomata akan terbuka secara maksimal. </w:t>
      </w:r>
    </w:p>
    <w:p w:rsidR="00944810" w:rsidRPr="005E1E20" w:rsidRDefault="00944810" w:rsidP="00B2111A">
      <w:pPr>
        <w:pStyle w:val="Default"/>
        <w:spacing w:line="276" w:lineRule="auto"/>
        <w:ind w:firstLine="567"/>
        <w:jc w:val="both"/>
        <w:rPr>
          <w:sz w:val="23"/>
          <w:szCs w:val="23"/>
        </w:rPr>
      </w:pPr>
      <w:r>
        <w:rPr>
          <w:sz w:val="23"/>
          <w:szCs w:val="23"/>
        </w:rPr>
        <w:t>Pupuk cair yang siap diaplikasikan ke tanaman yaitu pupuk cair Biso, Neo Boost, dan</w:t>
      </w:r>
      <w:r w:rsidRPr="004C52D5">
        <w:rPr>
          <w:sz w:val="23"/>
          <w:szCs w:val="23"/>
        </w:rPr>
        <w:t xml:space="preserve"> </w:t>
      </w:r>
      <w:r>
        <w:rPr>
          <w:sz w:val="23"/>
          <w:szCs w:val="23"/>
        </w:rPr>
        <w:t xml:space="preserve">Silikat. Pupuk cair Biso merupakan pupuk organik yang proses pembuatannya dengan fermentasi susu. Pupuk cair Neoboost merupakan pupuk biologi yang mengandung mikroorganisme aktif </w:t>
      </w:r>
      <w:r>
        <w:rPr>
          <w:rStyle w:val="tgc"/>
        </w:rPr>
        <w:t>diantaranya mikroorganisme pengikat nitrogen, pelarut pospat dan pengurai senyawa organik, yang dapat menyuplai nutrisi yang dibutuhkan oleh tanaman. Pupuk cair Silikat merupakan pupuk anorganik</w:t>
      </w:r>
      <w:r>
        <w:t xml:space="preserve"> yang terbuat dari bahan alami yaitu batuan silikat atau vulkanik.</w:t>
      </w:r>
    </w:p>
    <w:p w:rsidR="00222527" w:rsidRDefault="00944810" w:rsidP="00B2111A">
      <w:pPr>
        <w:pStyle w:val="Default"/>
        <w:spacing w:line="276" w:lineRule="auto"/>
        <w:ind w:firstLine="567"/>
        <w:jc w:val="both"/>
        <w:rPr>
          <w:lang w:val="en-US"/>
        </w:rPr>
      </w:pPr>
      <w:r>
        <w:rPr>
          <w:sz w:val="23"/>
          <w:szCs w:val="23"/>
        </w:rPr>
        <w:t>Berdasarkan uraian tersebut penggunaan pupuk cair dan macam varietas pada budidaya tanaman gandum sangat diperlukan untuk memaksimalkan produktifitasnya. Saat ini belum diketahui pengaruh pemberian  pupuk cair Biso, Neo Boost, dan Silikat terhadap varietas gandum yang menunjukan pertumbuhan dan hasil yang terbaik. Oleh karena itu dilakukan pepercobaan tentang Pertumbuhan dan Hasil Dua Varietas Tanaman Gandum (</w:t>
      </w:r>
      <w:r>
        <w:rPr>
          <w:i/>
          <w:sz w:val="23"/>
          <w:szCs w:val="23"/>
        </w:rPr>
        <w:t xml:space="preserve">Triticum aestivum L.) </w:t>
      </w:r>
      <w:r>
        <w:rPr>
          <w:sz w:val="23"/>
          <w:szCs w:val="23"/>
        </w:rPr>
        <w:t>dengan Tambahan Pemberian Pupuk Cair.</w:t>
      </w:r>
      <w:r>
        <w:rPr>
          <w:sz w:val="23"/>
          <w:szCs w:val="23"/>
          <w:lang w:val="en-US"/>
        </w:rPr>
        <w:t xml:space="preserve"> </w:t>
      </w:r>
      <w:proofErr w:type="gramStart"/>
      <w:r>
        <w:rPr>
          <w:sz w:val="23"/>
          <w:szCs w:val="23"/>
          <w:lang w:val="en-US"/>
        </w:rPr>
        <w:t xml:space="preserve">Adapun </w:t>
      </w:r>
      <w:r>
        <w:rPr>
          <w:lang w:val="en-US"/>
        </w:rPr>
        <w:t>t</w:t>
      </w:r>
      <w:r>
        <w:t>ujuan dari penelitian ini yaitu u</w:t>
      </w:r>
      <w:r w:rsidRPr="008615EC">
        <w:t>ntuk mengetahui pertumbuhan dan has</w:t>
      </w:r>
      <w:r>
        <w:t xml:space="preserve">il dua varietas tanaman gandum </w:t>
      </w:r>
      <w:r w:rsidRPr="008615EC">
        <w:t>(</w:t>
      </w:r>
      <w:r w:rsidRPr="008615EC">
        <w:rPr>
          <w:i/>
        </w:rPr>
        <w:t>Triticum aestivum</w:t>
      </w:r>
      <w:r w:rsidRPr="008615EC">
        <w:t xml:space="preserve"> L.) dengan tambahan </w:t>
      </w:r>
      <w:r>
        <w:t>pemberian beberapa pupuk cair, n</w:t>
      </w:r>
      <w:r w:rsidRPr="008615EC">
        <w:t>eoboost, biso dan pupuk silikat.</w:t>
      </w:r>
      <w:proofErr w:type="gramEnd"/>
      <w:r>
        <w:rPr>
          <w:lang w:val="en-US"/>
        </w:rPr>
        <w:t xml:space="preserve"> Hasil dari penelitian ini </w:t>
      </w:r>
      <w:r>
        <w:t xml:space="preserve">diharapkan </w:t>
      </w:r>
      <w:r>
        <w:rPr>
          <w:lang w:val="en-US"/>
        </w:rPr>
        <w:t xml:space="preserve">dapat </w:t>
      </w:r>
      <w:r w:rsidRPr="00001A17">
        <w:t xml:space="preserve">menentukan </w:t>
      </w:r>
      <w:r>
        <w:t>hasil dua varietas tanaman gandum Nias dan Gladius dengan penambahan pupuk cair Neoboost, pupuk cair Biso, dan pupuk cair Silikat</w:t>
      </w:r>
      <w:r w:rsidRPr="00001A17">
        <w:t xml:space="preserve"> yang memiliki potens</w:t>
      </w:r>
      <w:r>
        <w:t>i untuk dikembangkan lebih jauh.</w:t>
      </w:r>
    </w:p>
    <w:p w:rsidR="00933B33" w:rsidRPr="00933B33" w:rsidRDefault="00933B33" w:rsidP="00B2111A">
      <w:pPr>
        <w:pStyle w:val="Default"/>
        <w:spacing w:line="276" w:lineRule="auto"/>
        <w:ind w:firstLine="567"/>
        <w:jc w:val="both"/>
        <w:rPr>
          <w:lang w:val="en-US"/>
        </w:rPr>
      </w:pPr>
    </w:p>
    <w:p w:rsidR="00944810" w:rsidRDefault="00944810" w:rsidP="00B2111A">
      <w:pPr>
        <w:pStyle w:val="Default"/>
        <w:spacing w:line="276" w:lineRule="auto"/>
        <w:jc w:val="center"/>
        <w:rPr>
          <w:b/>
          <w:lang w:val="en-US"/>
        </w:rPr>
      </w:pPr>
      <w:r>
        <w:rPr>
          <w:b/>
          <w:lang w:val="en-US"/>
        </w:rPr>
        <w:t>METODE PENELITIAN</w:t>
      </w:r>
    </w:p>
    <w:p w:rsidR="00222527" w:rsidRDefault="00AF2458" w:rsidP="00B2111A">
      <w:pPr>
        <w:pStyle w:val="NoSpacing"/>
        <w:spacing w:line="276" w:lineRule="auto"/>
        <w:ind w:firstLine="720"/>
        <w:jc w:val="both"/>
        <w:rPr>
          <w:rFonts w:ascii="Times New Roman" w:hAnsi="Times New Roman"/>
          <w:sz w:val="24"/>
          <w:szCs w:val="24"/>
        </w:rPr>
      </w:pPr>
      <w:proofErr w:type="gramStart"/>
      <w:r>
        <w:rPr>
          <w:rFonts w:ascii="Times New Roman" w:hAnsi="Times New Roman"/>
          <w:sz w:val="24"/>
          <w:szCs w:val="24"/>
        </w:rPr>
        <w:t>Metode yang digunakan dalam pe</w:t>
      </w:r>
      <w:r>
        <w:rPr>
          <w:rFonts w:ascii="Times New Roman" w:hAnsi="Times New Roman"/>
          <w:sz w:val="24"/>
          <w:szCs w:val="24"/>
          <w:lang w:val="id-ID"/>
        </w:rPr>
        <w:t>rcobaan</w:t>
      </w:r>
      <w:r w:rsidRPr="006B6AE5">
        <w:rPr>
          <w:rFonts w:ascii="Times New Roman" w:hAnsi="Times New Roman"/>
          <w:sz w:val="24"/>
          <w:szCs w:val="24"/>
        </w:rPr>
        <w:t xml:space="preserve"> ini adalah metode eksperimental yang dilakukan</w:t>
      </w:r>
      <w:r>
        <w:rPr>
          <w:rFonts w:ascii="Times New Roman" w:hAnsi="Times New Roman"/>
          <w:sz w:val="24"/>
          <w:szCs w:val="24"/>
          <w:lang w:val="id-ID"/>
        </w:rPr>
        <w:t xml:space="preserve"> dengan percobaan</w:t>
      </w:r>
      <w:r w:rsidRPr="006B6AE5">
        <w:rPr>
          <w:rFonts w:ascii="Times New Roman" w:hAnsi="Times New Roman"/>
          <w:sz w:val="24"/>
          <w:szCs w:val="24"/>
        </w:rPr>
        <w:t xml:space="preserve"> di lapangan</w:t>
      </w:r>
      <w:r w:rsidR="00222527">
        <w:rPr>
          <w:rFonts w:ascii="Times New Roman" w:hAnsi="Times New Roman"/>
          <w:b/>
          <w:sz w:val="28"/>
          <w:szCs w:val="28"/>
        </w:rPr>
        <w:t>.</w:t>
      </w:r>
      <w:proofErr w:type="gramEnd"/>
      <w:r w:rsidR="00222527">
        <w:rPr>
          <w:rFonts w:ascii="Times New Roman" w:hAnsi="Times New Roman"/>
          <w:b/>
          <w:sz w:val="28"/>
          <w:szCs w:val="28"/>
        </w:rPr>
        <w:t xml:space="preserve"> </w:t>
      </w:r>
      <w:proofErr w:type="gramStart"/>
      <w:r>
        <w:rPr>
          <w:rFonts w:ascii="Times New Roman" w:hAnsi="Times New Roman"/>
          <w:sz w:val="24"/>
          <w:szCs w:val="24"/>
        </w:rPr>
        <w:t>Pe</w:t>
      </w:r>
      <w:r>
        <w:rPr>
          <w:rFonts w:ascii="Times New Roman" w:hAnsi="Times New Roman"/>
          <w:sz w:val="24"/>
          <w:szCs w:val="24"/>
          <w:lang w:val="id-ID"/>
        </w:rPr>
        <w:t>rcobaan</w:t>
      </w:r>
      <w:r>
        <w:rPr>
          <w:rFonts w:ascii="Times New Roman" w:hAnsi="Times New Roman"/>
          <w:sz w:val="24"/>
          <w:szCs w:val="24"/>
        </w:rPr>
        <w:t xml:space="preserve"> dil</w:t>
      </w:r>
      <w:r>
        <w:rPr>
          <w:rFonts w:ascii="Times New Roman" w:hAnsi="Times New Roman"/>
          <w:sz w:val="24"/>
          <w:szCs w:val="24"/>
          <w:lang w:val="id-ID"/>
        </w:rPr>
        <w:t>aksanakan</w:t>
      </w:r>
      <w:r>
        <w:rPr>
          <w:rFonts w:ascii="Times New Roman" w:hAnsi="Times New Roman"/>
          <w:sz w:val="24"/>
          <w:szCs w:val="24"/>
        </w:rPr>
        <w:t xml:space="preserve"> di Desa </w:t>
      </w:r>
      <w:r>
        <w:rPr>
          <w:rFonts w:ascii="Times New Roman" w:hAnsi="Times New Roman"/>
          <w:sz w:val="24"/>
          <w:szCs w:val="24"/>
          <w:lang w:val="id-ID"/>
        </w:rPr>
        <w:t>Santong</w:t>
      </w:r>
      <w:r>
        <w:rPr>
          <w:rFonts w:ascii="Times New Roman" w:hAnsi="Times New Roman"/>
          <w:sz w:val="24"/>
          <w:szCs w:val="24"/>
        </w:rPr>
        <w:t xml:space="preserve">, </w:t>
      </w:r>
      <w:r>
        <w:rPr>
          <w:rFonts w:ascii="Times New Roman" w:hAnsi="Times New Roman"/>
          <w:sz w:val="24"/>
          <w:szCs w:val="24"/>
        </w:rPr>
        <w:lastRenderedPageBreak/>
        <w:t>K</w:t>
      </w:r>
      <w:r>
        <w:rPr>
          <w:rFonts w:ascii="Times New Roman" w:hAnsi="Times New Roman"/>
          <w:sz w:val="24"/>
          <w:szCs w:val="24"/>
          <w:lang w:val="id-ID"/>
        </w:rPr>
        <w:t>ecamatan Kayangan</w:t>
      </w:r>
      <w:r w:rsidRPr="00EF65FF">
        <w:rPr>
          <w:rFonts w:ascii="Times New Roman" w:hAnsi="Times New Roman"/>
          <w:sz w:val="24"/>
          <w:szCs w:val="24"/>
        </w:rPr>
        <w:t>, Kabupaten Lombok Utara</w:t>
      </w:r>
      <w:r>
        <w:rPr>
          <w:rFonts w:ascii="Times New Roman" w:hAnsi="Times New Roman"/>
          <w:sz w:val="24"/>
          <w:szCs w:val="24"/>
        </w:rPr>
        <w:t>.</w:t>
      </w:r>
      <w:proofErr w:type="gramEnd"/>
      <w:r>
        <w:rPr>
          <w:rFonts w:ascii="Times New Roman" w:hAnsi="Times New Roman"/>
          <w:sz w:val="24"/>
          <w:szCs w:val="24"/>
        </w:rPr>
        <w:t xml:space="preserve">  P</w:t>
      </w:r>
      <w:r>
        <w:rPr>
          <w:rFonts w:ascii="Times New Roman" w:hAnsi="Times New Roman"/>
          <w:sz w:val="24"/>
          <w:szCs w:val="24"/>
          <w:lang w:val="id-ID"/>
        </w:rPr>
        <w:t>ercobaan</w:t>
      </w:r>
      <w:r>
        <w:rPr>
          <w:rFonts w:ascii="Times New Roman" w:hAnsi="Times New Roman"/>
          <w:sz w:val="24"/>
          <w:szCs w:val="24"/>
        </w:rPr>
        <w:t xml:space="preserve"> akan d</w:t>
      </w:r>
      <w:r>
        <w:rPr>
          <w:rFonts w:ascii="Times New Roman" w:hAnsi="Times New Roman"/>
          <w:sz w:val="24"/>
          <w:szCs w:val="24"/>
          <w:lang w:val="id-ID"/>
        </w:rPr>
        <w:t>ilaksanakan</w:t>
      </w:r>
      <w:r>
        <w:rPr>
          <w:rFonts w:ascii="Times New Roman" w:hAnsi="Times New Roman"/>
          <w:sz w:val="24"/>
          <w:szCs w:val="24"/>
        </w:rPr>
        <w:t xml:space="preserve"> pada </w:t>
      </w:r>
      <w:proofErr w:type="gramStart"/>
      <w:r>
        <w:rPr>
          <w:rFonts w:ascii="Times New Roman" w:hAnsi="Times New Roman"/>
          <w:sz w:val="24"/>
          <w:szCs w:val="24"/>
        </w:rPr>
        <w:t xml:space="preserve">bulan  </w:t>
      </w:r>
      <w:r>
        <w:rPr>
          <w:rFonts w:ascii="Times New Roman" w:hAnsi="Times New Roman"/>
          <w:sz w:val="24"/>
          <w:szCs w:val="24"/>
          <w:lang w:val="id-ID"/>
        </w:rPr>
        <w:t>Juli</w:t>
      </w:r>
      <w:proofErr w:type="gramEnd"/>
      <w:r>
        <w:rPr>
          <w:rFonts w:ascii="Times New Roman" w:hAnsi="Times New Roman"/>
          <w:sz w:val="24"/>
          <w:szCs w:val="24"/>
        </w:rPr>
        <w:t xml:space="preserve"> 201</w:t>
      </w:r>
      <w:r>
        <w:rPr>
          <w:rFonts w:ascii="Times New Roman" w:hAnsi="Times New Roman"/>
          <w:sz w:val="24"/>
          <w:szCs w:val="24"/>
          <w:lang w:val="id-ID"/>
        </w:rPr>
        <w:t>6</w:t>
      </w:r>
      <w:r w:rsidRPr="00EF65FF">
        <w:rPr>
          <w:rFonts w:ascii="Times New Roman" w:hAnsi="Times New Roman"/>
          <w:sz w:val="24"/>
          <w:szCs w:val="24"/>
        </w:rPr>
        <w:t xml:space="preserve"> sa</w:t>
      </w:r>
      <w:r>
        <w:rPr>
          <w:rFonts w:ascii="Times New Roman" w:hAnsi="Times New Roman"/>
          <w:sz w:val="24"/>
          <w:szCs w:val="24"/>
        </w:rPr>
        <w:t>mpai dengan  bulan</w:t>
      </w:r>
      <w:r>
        <w:rPr>
          <w:rFonts w:ascii="Times New Roman" w:hAnsi="Times New Roman"/>
          <w:sz w:val="24"/>
          <w:szCs w:val="24"/>
          <w:lang w:val="id-ID"/>
        </w:rPr>
        <w:t xml:space="preserve"> Oktober </w:t>
      </w:r>
      <w:r>
        <w:rPr>
          <w:rFonts w:ascii="Times New Roman" w:hAnsi="Times New Roman"/>
          <w:sz w:val="24"/>
          <w:szCs w:val="24"/>
        </w:rPr>
        <w:t xml:space="preserve"> 201</w:t>
      </w:r>
      <w:r>
        <w:rPr>
          <w:rFonts w:ascii="Times New Roman" w:hAnsi="Times New Roman"/>
          <w:sz w:val="24"/>
          <w:szCs w:val="24"/>
          <w:lang w:val="id-ID"/>
        </w:rPr>
        <w:t>6</w:t>
      </w:r>
      <w:r w:rsidRPr="00EF65FF">
        <w:rPr>
          <w:rFonts w:ascii="Times New Roman" w:hAnsi="Times New Roman"/>
          <w:sz w:val="24"/>
          <w:szCs w:val="24"/>
        </w:rPr>
        <w:t>.</w:t>
      </w:r>
    </w:p>
    <w:p w:rsidR="00AF2458" w:rsidRPr="00596AB6" w:rsidRDefault="00AF2458" w:rsidP="00B2111A">
      <w:pPr>
        <w:pStyle w:val="NoSpacing"/>
        <w:numPr>
          <w:ilvl w:val="0"/>
          <w:numId w:val="7"/>
        </w:numPr>
        <w:spacing w:line="276" w:lineRule="auto"/>
        <w:jc w:val="both"/>
        <w:outlineLvl w:val="0"/>
        <w:rPr>
          <w:rFonts w:ascii="Times New Roman" w:hAnsi="Times New Roman"/>
          <w:b/>
          <w:sz w:val="24"/>
          <w:szCs w:val="24"/>
        </w:rPr>
      </w:pPr>
      <w:r w:rsidRPr="00820268">
        <w:rPr>
          <w:rFonts w:ascii="Times New Roman" w:hAnsi="Times New Roman"/>
          <w:b/>
          <w:sz w:val="24"/>
          <w:szCs w:val="24"/>
        </w:rPr>
        <w:t>Rancangan Percobaan</w:t>
      </w:r>
    </w:p>
    <w:p w:rsidR="00AF2458" w:rsidRPr="00B42E18" w:rsidRDefault="00AF2458" w:rsidP="00B2111A">
      <w:pPr>
        <w:pStyle w:val="NormalWeb"/>
        <w:spacing w:before="0" w:beforeAutospacing="0" w:after="0" w:afterAutospacing="0" w:line="276" w:lineRule="auto"/>
        <w:ind w:firstLine="567"/>
        <w:jc w:val="both"/>
      </w:pPr>
      <w:r>
        <w:rPr>
          <w:lang w:val="id-ID"/>
        </w:rPr>
        <w:t>Rancangan yan</w:t>
      </w:r>
      <w:r>
        <w:t xml:space="preserve">g </w:t>
      </w:r>
      <w:r>
        <w:rPr>
          <w:lang w:val="id-ID"/>
        </w:rPr>
        <w:t xml:space="preserve">digunakan adalah Rancangan Acak Kelompok Faktorial dengan </w:t>
      </w:r>
      <w:r>
        <w:t>dua</w:t>
      </w:r>
      <w:r w:rsidR="00B42E18">
        <w:rPr>
          <w:lang w:val="id-ID"/>
        </w:rPr>
        <w:t xml:space="preserve"> faktor, yaitu Varietas : Nias dan Gladius dan faktor kedua yaitu pemupukan : Urea, Urea+silikat, Urea+Neoboost, Urea+Biso.</w:t>
      </w:r>
    </w:p>
    <w:p w:rsidR="00AF2458" w:rsidRPr="009D1A80" w:rsidRDefault="00AF2458" w:rsidP="00B2111A">
      <w:pPr>
        <w:pStyle w:val="NormalWeb"/>
        <w:spacing w:before="0" w:beforeAutospacing="0" w:after="240" w:afterAutospacing="0" w:line="276" w:lineRule="auto"/>
        <w:ind w:firstLine="567"/>
        <w:jc w:val="both"/>
        <w:rPr>
          <w:lang w:val="id-ID"/>
        </w:rPr>
      </w:pPr>
      <w:r>
        <w:t xml:space="preserve">Perlakuan merupakan kombinasi </w:t>
      </w:r>
      <w:r>
        <w:rPr>
          <w:lang w:val="id-ID"/>
        </w:rPr>
        <w:t>jenis pupuk</w:t>
      </w:r>
      <w:r>
        <w:t xml:space="preserve"> dengan tiga kali ulangan </w:t>
      </w:r>
      <w:r>
        <w:rPr>
          <w:lang w:val="id-ID"/>
        </w:rPr>
        <w:t xml:space="preserve">sehingga </w:t>
      </w:r>
      <w:r>
        <w:t>diperoleh</w:t>
      </w:r>
      <w:r>
        <w:rPr>
          <w:lang w:val="id-ID"/>
        </w:rPr>
        <w:t xml:space="preserve"> </w:t>
      </w:r>
      <w:proofErr w:type="gramStart"/>
      <w:r>
        <w:rPr>
          <w:lang w:val="id-ID"/>
        </w:rPr>
        <w:t xml:space="preserve">24 </w:t>
      </w:r>
      <w:r>
        <w:t xml:space="preserve"> unit</w:t>
      </w:r>
      <w:proofErr w:type="gramEnd"/>
      <w:r>
        <w:t xml:space="preserve"> percobaan.  </w:t>
      </w:r>
    </w:p>
    <w:p w:rsidR="009B4D23" w:rsidRPr="003F5C3A" w:rsidRDefault="00AF2458" w:rsidP="00B2111A">
      <w:pPr>
        <w:pStyle w:val="NormalWeb"/>
        <w:numPr>
          <w:ilvl w:val="0"/>
          <w:numId w:val="7"/>
        </w:numPr>
        <w:spacing w:before="0" w:beforeAutospacing="0" w:after="0" w:afterAutospacing="0" w:line="276" w:lineRule="auto"/>
        <w:jc w:val="both"/>
        <w:outlineLvl w:val="0"/>
        <w:rPr>
          <w:b/>
          <w:u w:val="single"/>
          <w:lang w:val="id-ID"/>
        </w:rPr>
      </w:pPr>
      <w:r>
        <w:rPr>
          <w:b/>
        </w:rPr>
        <w:t>Pelaksanaan Pe</w:t>
      </w:r>
      <w:r>
        <w:rPr>
          <w:b/>
          <w:lang w:val="id-ID"/>
        </w:rPr>
        <w:t>rcobaan</w:t>
      </w:r>
    </w:p>
    <w:p w:rsidR="00AF2458" w:rsidRDefault="00AF2458" w:rsidP="00B2111A">
      <w:pPr>
        <w:pStyle w:val="NormalWeb"/>
        <w:spacing w:before="0" w:beforeAutospacing="0" w:after="0" w:afterAutospacing="0" w:line="276" w:lineRule="auto"/>
        <w:ind w:firstLine="540"/>
        <w:jc w:val="both"/>
      </w:pPr>
      <w:r>
        <w:rPr>
          <w:lang w:val="id-ID"/>
        </w:rPr>
        <w:t xml:space="preserve">Pupuk NPK 180 gr diberikan </w:t>
      </w:r>
      <w:r>
        <w:t>1</w:t>
      </w:r>
      <w:r>
        <w:rPr>
          <w:lang w:val="id-ID"/>
        </w:rPr>
        <w:t xml:space="preserve"> kali saat tanam</w:t>
      </w:r>
      <w:r>
        <w:t xml:space="preserve"> dalam 60gr/plot</w:t>
      </w:r>
      <w:r>
        <w:rPr>
          <w:lang w:val="id-ID"/>
        </w:rPr>
        <w:t xml:space="preserve"> dan Urea 180 gr diberikan 3 kali dalam 60 gr/plot. </w:t>
      </w:r>
      <w:r>
        <w:t>P</w:t>
      </w:r>
      <w:r>
        <w:rPr>
          <w:lang w:val="id-ID"/>
        </w:rPr>
        <w:t xml:space="preserve">enambahan pupuk cair </w:t>
      </w:r>
      <w:proofErr w:type="gramStart"/>
      <w:r>
        <w:rPr>
          <w:lang w:val="id-ID"/>
        </w:rPr>
        <w:t>akan</w:t>
      </w:r>
      <w:proofErr w:type="gramEnd"/>
      <w:r>
        <w:rPr>
          <w:lang w:val="id-ID"/>
        </w:rPr>
        <w:t xml:space="preserve"> diberikan sesuai perlakuan. Jenis pupuk</w:t>
      </w:r>
      <w:r>
        <w:t xml:space="preserve"> cair</w:t>
      </w:r>
      <w:r>
        <w:rPr>
          <w:lang w:val="id-ID"/>
        </w:rPr>
        <w:t xml:space="preserve"> yang diberikan adalah Biso,</w:t>
      </w:r>
      <w:r>
        <w:t xml:space="preserve"> </w:t>
      </w:r>
      <w:r>
        <w:rPr>
          <w:lang w:val="id-ID"/>
        </w:rPr>
        <w:t xml:space="preserve">Neoboost, dan Silikat. Tiap jenis pupuk cair yang akan diberikan : Biso 1 ml/liter air untuk 1 petak satu minggu sekali, Neoboost 1 ml/ 2 liter air untuk 1 petak satu minggu sekali, dan Silikat  </w:t>
      </w:r>
      <w:r>
        <w:t>5</w:t>
      </w:r>
      <w:r>
        <w:rPr>
          <w:lang w:val="id-ID"/>
        </w:rPr>
        <w:t>ml</w:t>
      </w:r>
      <w:r>
        <w:t>/</w:t>
      </w:r>
      <w:r>
        <w:rPr>
          <w:lang w:val="id-ID"/>
        </w:rPr>
        <w:t xml:space="preserve"> liter air untuk </w:t>
      </w:r>
      <w:r>
        <w:t>1</w:t>
      </w:r>
      <w:r>
        <w:rPr>
          <w:lang w:val="id-ID"/>
        </w:rPr>
        <w:t xml:space="preserve"> petak dua minggu sekali.</w:t>
      </w:r>
    </w:p>
    <w:p w:rsidR="003F5C3A" w:rsidRPr="003F5C3A" w:rsidRDefault="00FD355E" w:rsidP="00B2111A">
      <w:pPr>
        <w:pStyle w:val="NormalWeb"/>
        <w:numPr>
          <w:ilvl w:val="0"/>
          <w:numId w:val="7"/>
        </w:numPr>
        <w:spacing w:before="0" w:beforeAutospacing="0" w:after="0" w:afterAutospacing="0" w:line="276" w:lineRule="auto"/>
        <w:jc w:val="both"/>
        <w:rPr>
          <w:b/>
        </w:rPr>
      </w:pPr>
      <w:r>
        <w:rPr>
          <w:b/>
        </w:rPr>
        <w:t>Param</w:t>
      </w:r>
      <w:r w:rsidR="003F5C3A">
        <w:rPr>
          <w:b/>
        </w:rPr>
        <w:t>eter P</w:t>
      </w:r>
      <w:r w:rsidR="003F5C3A" w:rsidRPr="003F5C3A">
        <w:rPr>
          <w:b/>
        </w:rPr>
        <w:t>engamatan</w:t>
      </w:r>
    </w:p>
    <w:p w:rsidR="003F5C3A" w:rsidRPr="003F5C3A" w:rsidRDefault="003F5C3A" w:rsidP="00B2111A">
      <w:pPr>
        <w:pStyle w:val="NormalWeb"/>
        <w:spacing w:before="0" w:beforeAutospacing="0" w:after="0" w:afterAutospacing="0" w:line="276" w:lineRule="auto"/>
        <w:ind w:firstLine="630"/>
        <w:jc w:val="both"/>
        <w:outlineLvl w:val="0"/>
        <w:rPr>
          <w:u w:val="single"/>
          <w:lang w:val="id-ID"/>
        </w:rPr>
      </w:pPr>
      <w:proofErr w:type="gramStart"/>
      <w:r>
        <w:t>Pengamatan dilakukan terhadap tinggi tanaman dan fase pertumbuhan.</w:t>
      </w:r>
      <w:proofErr w:type="gramEnd"/>
      <w:r>
        <w:t xml:space="preserve"> Untuk parameter hasil di lakukan terhadap jumlah malai, jumlah batang, jumlah spikelet, jumlah spikelet per malai, jumlah biji,  jumlah biji per spiklet, berat berangkasan kering, berat 1000 biji, dan hasil. </w:t>
      </w:r>
    </w:p>
    <w:p w:rsidR="00AF2458" w:rsidRDefault="00AF2458" w:rsidP="00B2111A">
      <w:pPr>
        <w:pStyle w:val="NormalWeb"/>
        <w:numPr>
          <w:ilvl w:val="0"/>
          <w:numId w:val="7"/>
        </w:numPr>
        <w:spacing w:before="0" w:beforeAutospacing="0" w:after="0" w:afterAutospacing="0" w:line="276" w:lineRule="auto"/>
        <w:jc w:val="both"/>
        <w:outlineLvl w:val="0"/>
        <w:rPr>
          <w:b/>
          <w:lang w:val="id-ID"/>
        </w:rPr>
      </w:pPr>
      <w:r>
        <w:rPr>
          <w:b/>
          <w:lang w:val="fi-FI"/>
        </w:rPr>
        <w:t>Analisa Data</w:t>
      </w:r>
    </w:p>
    <w:p w:rsidR="00AF2458" w:rsidRDefault="00AF2458" w:rsidP="00B2111A">
      <w:pPr>
        <w:pStyle w:val="NormalWeb"/>
        <w:spacing w:before="0" w:beforeAutospacing="0" w:after="0" w:afterAutospacing="0" w:line="276" w:lineRule="auto"/>
        <w:ind w:firstLine="567"/>
        <w:jc w:val="both"/>
        <w:rPr>
          <w:lang w:val="id-ID"/>
        </w:rPr>
      </w:pPr>
      <w:r>
        <w:rPr>
          <w:lang w:val="id-ID"/>
        </w:rPr>
        <w:t>Data hasil pengamatan dianalisis secara statistik dengan analisis varian sesuai dengan  rancangan yang  digunakan yaitu Rancangan Acak Kelompok (RAK). Apabila ada beda nyata maka diuji dengan Beda Nyata Jujur (BNJ) pada taraf nyata 5%.</w:t>
      </w:r>
    </w:p>
    <w:p w:rsidR="00944810" w:rsidRDefault="00944810" w:rsidP="00B2111A">
      <w:pPr>
        <w:rPr>
          <w:rFonts w:ascii="Times New Roman" w:eastAsiaTheme="minorEastAsia" w:hAnsi="Times New Roman" w:cs="Times New Roman"/>
          <w:b/>
          <w:color w:val="000000"/>
          <w:sz w:val="23"/>
          <w:szCs w:val="23"/>
        </w:rPr>
      </w:pPr>
    </w:p>
    <w:p w:rsidR="00B62800" w:rsidRDefault="00B62800" w:rsidP="00B2111A">
      <w:pPr>
        <w:jc w:val="center"/>
        <w:rPr>
          <w:rFonts w:ascii="Times New Roman" w:eastAsiaTheme="minorEastAsia" w:hAnsi="Times New Roman" w:cs="Times New Roman"/>
          <w:b/>
          <w:color w:val="000000"/>
          <w:sz w:val="23"/>
          <w:szCs w:val="23"/>
        </w:rPr>
      </w:pPr>
      <w:r>
        <w:rPr>
          <w:rFonts w:ascii="Times New Roman" w:eastAsiaTheme="minorEastAsia" w:hAnsi="Times New Roman" w:cs="Times New Roman"/>
          <w:b/>
          <w:color w:val="000000"/>
          <w:sz w:val="23"/>
          <w:szCs w:val="23"/>
        </w:rPr>
        <w:t>HASIL DAN PEMBAHASAN</w:t>
      </w:r>
    </w:p>
    <w:p w:rsidR="00B42E18" w:rsidRPr="003F5C3A" w:rsidRDefault="00B62800" w:rsidP="00B2111A">
      <w:pPr>
        <w:pStyle w:val="NormalWeb"/>
        <w:keepNext/>
        <w:spacing w:before="0" w:beforeAutospacing="0" w:after="0" w:afterAutospacing="0" w:line="276" w:lineRule="auto"/>
        <w:ind w:firstLine="900"/>
        <w:jc w:val="both"/>
      </w:pPr>
      <w:r>
        <w:rPr>
          <w:lang w:val="id-ID"/>
        </w:rPr>
        <w:t>Pertumbuhan dan perkembangan yang diamati mencakup</w:t>
      </w:r>
      <w:r>
        <w:t xml:space="preserve"> parameter pertumbuhan yaitu  </w:t>
      </w:r>
      <w:r>
        <w:rPr>
          <w:lang w:val="id-ID"/>
        </w:rPr>
        <w:t>fase perkembangan</w:t>
      </w:r>
      <w:r>
        <w:t xml:space="preserve"> </w:t>
      </w:r>
      <w:r>
        <w:rPr>
          <w:lang w:val="id-ID"/>
        </w:rPr>
        <w:t>tanaman</w:t>
      </w:r>
      <w:r w:rsidR="00C231A8">
        <w:t xml:space="preserve"> (Skala Zadoks) dan t</w:t>
      </w:r>
      <w:r>
        <w:t>inggi tanaman, dan parameter hasil yaitu Jumlah batang</w:t>
      </w:r>
      <w:r>
        <w:rPr>
          <w:lang w:val="id-ID"/>
        </w:rPr>
        <w:t>/m</w:t>
      </w:r>
      <w:r w:rsidRPr="00363557">
        <w:rPr>
          <w:vertAlign w:val="superscript"/>
          <w:lang w:val="id-ID"/>
        </w:rPr>
        <w:t>2</w:t>
      </w:r>
      <w:r>
        <w:t xml:space="preserve">,  </w:t>
      </w:r>
      <w:r>
        <w:rPr>
          <w:lang w:val="id-ID"/>
        </w:rPr>
        <w:t xml:space="preserve">  berat berangkasan kering,</w:t>
      </w:r>
      <w:r>
        <w:t xml:space="preserve"> </w:t>
      </w:r>
      <w:r>
        <w:rPr>
          <w:lang w:val="id-ID"/>
        </w:rPr>
        <w:t>jumlah malai/m</w:t>
      </w:r>
      <w:r w:rsidRPr="00363557">
        <w:rPr>
          <w:vertAlign w:val="superscript"/>
          <w:lang w:val="id-ID"/>
        </w:rPr>
        <w:t>2</w:t>
      </w:r>
      <w:r>
        <w:rPr>
          <w:lang w:val="id-ID"/>
        </w:rPr>
        <w:t>,</w:t>
      </w:r>
      <w:r>
        <w:t xml:space="preserve"> jumlah </w:t>
      </w:r>
      <w:r>
        <w:rPr>
          <w:lang w:val="id-ID"/>
        </w:rPr>
        <w:t>spiklet/m</w:t>
      </w:r>
      <w:r w:rsidRPr="00363557">
        <w:rPr>
          <w:vertAlign w:val="superscript"/>
          <w:lang w:val="id-ID"/>
        </w:rPr>
        <w:t>2</w:t>
      </w:r>
      <w:r>
        <w:t>,</w:t>
      </w:r>
      <w:r>
        <w:rPr>
          <w:lang w:val="id-ID"/>
        </w:rPr>
        <w:t xml:space="preserve"> jumlah spiklet/malai, jumlah biji/m</w:t>
      </w:r>
      <w:r w:rsidRPr="00363557">
        <w:rPr>
          <w:vertAlign w:val="superscript"/>
          <w:lang w:val="id-ID"/>
        </w:rPr>
        <w:t>2</w:t>
      </w:r>
      <w:r>
        <w:rPr>
          <w:lang w:val="id-ID"/>
        </w:rPr>
        <w:t>, biji/spiklet, Hasil (t/h),</w:t>
      </w:r>
      <w:r>
        <w:t xml:space="preserve"> dan </w:t>
      </w:r>
      <w:r>
        <w:rPr>
          <w:lang w:val="id-ID"/>
        </w:rPr>
        <w:t xml:space="preserve"> berat 1000</w:t>
      </w:r>
      <w:r>
        <w:t xml:space="preserve"> butir.</w:t>
      </w:r>
      <w:r>
        <w:tab/>
        <w:t xml:space="preserve"> </w:t>
      </w:r>
    </w:p>
    <w:p w:rsidR="00B62800" w:rsidRDefault="00B62800" w:rsidP="00B2111A">
      <w:pPr>
        <w:pStyle w:val="NormalWeb"/>
        <w:spacing w:before="0" w:beforeAutospacing="0" w:after="240" w:afterAutospacing="0" w:line="276" w:lineRule="auto"/>
        <w:rPr>
          <w:b/>
          <w:u w:val="single"/>
        </w:rPr>
      </w:pPr>
      <w:r w:rsidRPr="00B7444D">
        <w:rPr>
          <w:b/>
          <w:u w:val="single"/>
        </w:rPr>
        <w:t>Fase pertumbuhan tanaman (Skala Zadoks)</w:t>
      </w:r>
    </w:p>
    <w:p w:rsidR="00A21E24" w:rsidRDefault="00A21E24" w:rsidP="00B2111A">
      <w:pPr>
        <w:pStyle w:val="NormalWeb"/>
        <w:spacing w:before="0" w:beforeAutospacing="0" w:after="0" w:afterAutospacing="0" w:line="276" w:lineRule="auto"/>
        <w:ind w:firstLine="900"/>
        <w:jc w:val="both"/>
      </w:pPr>
      <w:r>
        <w:t xml:space="preserve">Hasil anilisis ragam fase pertumbuhan tanaman (Skala Zadoks) pada perlakuan varietas Nias dan Gladius </w:t>
      </w:r>
      <w:proofErr w:type="gramStart"/>
      <w:r>
        <w:t>berbeda  nyata</w:t>
      </w:r>
      <w:proofErr w:type="gramEnd"/>
      <w:r>
        <w:t xml:space="preserve"> kecuali pada umur 28 hari setelah tanam. </w:t>
      </w:r>
      <w:proofErr w:type="gramStart"/>
      <w:r>
        <w:t>Sedangkan pada perlakuan pemupukan fase pertumbuhan tanaman tidak berbeda nyata kecuali pada 56 hari stelah tanam (Tabel 1).</w:t>
      </w:r>
      <w:proofErr w:type="gramEnd"/>
    </w:p>
    <w:p w:rsidR="00563BBD" w:rsidRDefault="00563BBD" w:rsidP="00B2111A">
      <w:pPr>
        <w:pStyle w:val="NormalWeb"/>
        <w:spacing w:before="0" w:beforeAutospacing="0" w:after="0" w:afterAutospacing="0" w:line="276" w:lineRule="auto"/>
        <w:ind w:firstLine="900"/>
        <w:jc w:val="both"/>
      </w:pPr>
    </w:p>
    <w:p w:rsidR="00A21E24" w:rsidRDefault="00A21E24" w:rsidP="00B2111A">
      <w:pPr>
        <w:pStyle w:val="NormalWeb"/>
        <w:spacing w:before="0" w:beforeAutospacing="0" w:after="0" w:afterAutospacing="0" w:line="276" w:lineRule="auto"/>
      </w:pPr>
    </w:p>
    <w:p w:rsidR="003F5C3A" w:rsidRPr="003F5C3A" w:rsidRDefault="003F5C3A" w:rsidP="00B2111A">
      <w:pPr>
        <w:pStyle w:val="NormalWeb"/>
        <w:spacing w:before="0" w:beforeAutospacing="0" w:after="0" w:afterAutospacing="0" w:line="276" w:lineRule="auto"/>
      </w:pPr>
    </w:p>
    <w:p w:rsidR="00B62800" w:rsidRPr="009D033B" w:rsidRDefault="00B62800" w:rsidP="00B2111A">
      <w:pPr>
        <w:pStyle w:val="NormalWeb"/>
        <w:keepNext/>
        <w:spacing w:before="0" w:beforeAutospacing="0" w:after="0" w:afterAutospacing="0" w:line="276" w:lineRule="auto"/>
        <w:ind w:left="907" w:hanging="907"/>
        <w:jc w:val="both"/>
      </w:pPr>
      <w:proofErr w:type="gramStart"/>
      <w:r w:rsidRPr="00B62800">
        <w:rPr>
          <w:b/>
        </w:rPr>
        <w:lastRenderedPageBreak/>
        <w:t xml:space="preserve">Tabel </w:t>
      </w:r>
      <w:r w:rsidR="00B42E18">
        <w:rPr>
          <w:b/>
        </w:rPr>
        <w:t>1</w:t>
      </w:r>
      <w:r>
        <w:t>.</w:t>
      </w:r>
      <w:proofErr w:type="gramEnd"/>
      <w:r>
        <w:t xml:space="preserve"> Fase pertumbuhan tanaman gandum (Skala Zadoks) umur 14, 28, 42, dan 56 hari setelah tanam</w:t>
      </w:r>
    </w:p>
    <w:tbl>
      <w:tblPr>
        <w:tblStyle w:val="TableGrid"/>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38"/>
        <w:gridCol w:w="1710"/>
        <w:gridCol w:w="1638"/>
        <w:gridCol w:w="1152"/>
      </w:tblGrid>
      <w:tr w:rsidR="00B62800" w:rsidTr="00B62800">
        <w:trPr>
          <w:trHeight w:val="460"/>
        </w:trPr>
        <w:tc>
          <w:tcPr>
            <w:tcW w:w="1980" w:type="dxa"/>
            <w:vMerge w:val="restart"/>
            <w:tcBorders>
              <w:left w:val="nil"/>
              <w:right w:val="nil"/>
            </w:tcBorders>
            <w:vAlign w:val="center"/>
          </w:tcPr>
          <w:p w:rsidR="00B62800" w:rsidRPr="00C502E2" w:rsidRDefault="00B62800" w:rsidP="00B2111A">
            <w:pPr>
              <w:pStyle w:val="NormalWeb"/>
              <w:spacing w:before="0" w:beforeAutospacing="0" w:after="0" w:afterAutospacing="0" w:line="276" w:lineRule="auto"/>
              <w:jc w:val="center"/>
              <w:rPr>
                <w:b/>
              </w:rPr>
            </w:pPr>
            <w:r>
              <w:rPr>
                <w:b/>
              </w:rPr>
              <w:t>Perlakuan</w:t>
            </w:r>
          </w:p>
        </w:tc>
        <w:tc>
          <w:tcPr>
            <w:tcW w:w="6138" w:type="dxa"/>
            <w:gridSpan w:val="4"/>
            <w:tcBorders>
              <w:left w:val="nil"/>
              <w:bottom w:val="single" w:sz="4" w:space="0" w:color="auto"/>
              <w:right w:val="nil"/>
            </w:tcBorders>
          </w:tcPr>
          <w:p w:rsidR="00B62800" w:rsidRPr="00BF5B9B" w:rsidRDefault="00B62800" w:rsidP="00B2111A">
            <w:pPr>
              <w:pStyle w:val="NormalWeb"/>
              <w:spacing w:before="0" w:beforeAutospacing="0" w:after="0" w:afterAutospacing="0" w:line="276" w:lineRule="auto"/>
              <w:jc w:val="center"/>
              <w:rPr>
                <w:b/>
              </w:rPr>
            </w:pPr>
            <w:r w:rsidRPr="00BF5B9B">
              <w:rPr>
                <w:b/>
              </w:rPr>
              <w:t>Fase Pertumbuhan Tanaman (Skala Zadoks)</w:t>
            </w:r>
          </w:p>
        </w:tc>
      </w:tr>
      <w:tr w:rsidR="00B62800" w:rsidTr="00B62800">
        <w:tc>
          <w:tcPr>
            <w:tcW w:w="1980" w:type="dxa"/>
            <w:vMerge/>
            <w:tcBorders>
              <w:left w:val="nil"/>
              <w:bottom w:val="single" w:sz="4" w:space="0" w:color="auto"/>
              <w:right w:val="nil"/>
            </w:tcBorders>
          </w:tcPr>
          <w:p w:rsidR="00B62800" w:rsidRPr="00FA010E" w:rsidRDefault="00B62800" w:rsidP="00B2111A">
            <w:pPr>
              <w:pStyle w:val="NormalWeb"/>
              <w:spacing w:before="0" w:beforeAutospacing="0" w:after="0" w:afterAutospacing="0" w:line="276" w:lineRule="auto"/>
              <w:jc w:val="both"/>
              <w:rPr>
                <w:b/>
              </w:rPr>
            </w:pPr>
          </w:p>
        </w:tc>
        <w:tc>
          <w:tcPr>
            <w:tcW w:w="1638" w:type="dxa"/>
            <w:tcBorders>
              <w:left w:val="nil"/>
              <w:bottom w:val="single" w:sz="4" w:space="0" w:color="auto"/>
              <w:right w:val="nil"/>
            </w:tcBorders>
          </w:tcPr>
          <w:p w:rsidR="00B62800" w:rsidRPr="00BF5B9B" w:rsidRDefault="00B62800" w:rsidP="00B2111A">
            <w:pPr>
              <w:pStyle w:val="NormalWeb"/>
              <w:spacing w:before="0" w:beforeAutospacing="0" w:after="0" w:afterAutospacing="0" w:line="276" w:lineRule="auto"/>
              <w:jc w:val="center"/>
              <w:rPr>
                <w:b/>
              </w:rPr>
            </w:pPr>
            <w:r w:rsidRPr="00BF5B9B">
              <w:rPr>
                <w:b/>
              </w:rPr>
              <w:t>14hst</w:t>
            </w:r>
          </w:p>
        </w:tc>
        <w:tc>
          <w:tcPr>
            <w:tcW w:w="1710" w:type="dxa"/>
            <w:tcBorders>
              <w:left w:val="nil"/>
              <w:bottom w:val="single" w:sz="4" w:space="0" w:color="auto"/>
              <w:right w:val="nil"/>
            </w:tcBorders>
          </w:tcPr>
          <w:p w:rsidR="00B62800" w:rsidRPr="00BF5B9B" w:rsidRDefault="00B62800" w:rsidP="00B2111A">
            <w:pPr>
              <w:pStyle w:val="NormalWeb"/>
              <w:spacing w:before="0" w:beforeAutospacing="0" w:after="0" w:afterAutospacing="0" w:line="276" w:lineRule="auto"/>
              <w:jc w:val="center"/>
              <w:rPr>
                <w:b/>
              </w:rPr>
            </w:pPr>
            <w:r w:rsidRPr="00BF5B9B">
              <w:rPr>
                <w:b/>
              </w:rPr>
              <w:t>28hst</w:t>
            </w:r>
          </w:p>
        </w:tc>
        <w:tc>
          <w:tcPr>
            <w:tcW w:w="1638" w:type="dxa"/>
            <w:tcBorders>
              <w:left w:val="nil"/>
              <w:bottom w:val="single" w:sz="4" w:space="0" w:color="auto"/>
              <w:right w:val="nil"/>
            </w:tcBorders>
          </w:tcPr>
          <w:p w:rsidR="00B62800" w:rsidRPr="00BF5B9B" w:rsidRDefault="00B62800" w:rsidP="00B2111A">
            <w:pPr>
              <w:pStyle w:val="NormalWeb"/>
              <w:spacing w:before="0" w:beforeAutospacing="0" w:after="0" w:afterAutospacing="0" w:line="276" w:lineRule="auto"/>
              <w:jc w:val="center"/>
              <w:rPr>
                <w:b/>
              </w:rPr>
            </w:pPr>
            <w:r w:rsidRPr="00BF5B9B">
              <w:rPr>
                <w:b/>
              </w:rPr>
              <w:t>42hst</w:t>
            </w:r>
          </w:p>
        </w:tc>
        <w:tc>
          <w:tcPr>
            <w:tcW w:w="1152" w:type="dxa"/>
            <w:tcBorders>
              <w:left w:val="nil"/>
              <w:bottom w:val="single" w:sz="4" w:space="0" w:color="auto"/>
              <w:right w:val="nil"/>
            </w:tcBorders>
          </w:tcPr>
          <w:p w:rsidR="00B62800" w:rsidRPr="00BF5B9B" w:rsidRDefault="00B62800" w:rsidP="00B2111A">
            <w:pPr>
              <w:pStyle w:val="NormalWeb"/>
              <w:spacing w:before="0" w:beforeAutospacing="0" w:after="0" w:afterAutospacing="0" w:line="276" w:lineRule="auto"/>
              <w:jc w:val="center"/>
              <w:rPr>
                <w:b/>
              </w:rPr>
            </w:pPr>
            <w:r w:rsidRPr="00BF5B9B">
              <w:rPr>
                <w:b/>
              </w:rPr>
              <w:t>56hst</w:t>
            </w:r>
          </w:p>
        </w:tc>
      </w:tr>
      <w:tr w:rsidR="00B62800" w:rsidTr="00B62800">
        <w:tc>
          <w:tcPr>
            <w:tcW w:w="1980" w:type="dxa"/>
            <w:tcBorders>
              <w:top w:val="single" w:sz="4" w:space="0" w:color="auto"/>
              <w:left w:val="nil"/>
              <w:bottom w:val="nil"/>
              <w:right w:val="nil"/>
            </w:tcBorders>
          </w:tcPr>
          <w:p w:rsidR="00B62800" w:rsidRPr="00FA010E" w:rsidRDefault="00B62800" w:rsidP="00B2111A">
            <w:pPr>
              <w:pStyle w:val="NormalWeb"/>
              <w:spacing w:before="0" w:beforeAutospacing="0" w:after="0" w:afterAutospacing="0" w:line="276" w:lineRule="auto"/>
              <w:jc w:val="both"/>
              <w:rPr>
                <w:b/>
              </w:rPr>
            </w:pPr>
            <w:r>
              <w:rPr>
                <w:b/>
              </w:rPr>
              <w:t>Varietas</w:t>
            </w:r>
          </w:p>
        </w:tc>
        <w:tc>
          <w:tcPr>
            <w:tcW w:w="1638"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71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638"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152"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12,7a</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30,2</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49,2a</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68,3a</w:t>
            </w:r>
          </w:p>
        </w:tc>
      </w:tr>
      <w:tr w:rsidR="00B62800" w:rsidTr="00B62800">
        <w:tc>
          <w:tcPr>
            <w:tcW w:w="198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Gladius</w:t>
            </w:r>
          </w:p>
        </w:tc>
        <w:tc>
          <w:tcPr>
            <w:tcW w:w="1638"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12,1b</w:t>
            </w:r>
          </w:p>
        </w:tc>
        <w:tc>
          <w:tcPr>
            <w:tcW w:w="171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28,6</w:t>
            </w:r>
          </w:p>
        </w:tc>
        <w:tc>
          <w:tcPr>
            <w:tcW w:w="1638"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43,6b</w:t>
            </w:r>
          </w:p>
        </w:tc>
        <w:tc>
          <w:tcPr>
            <w:tcW w:w="1152"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67,3b</w:t>
            </w:r>
          </w:p>
        </w:tc>
      </w:tr>
      <w:tr w:rsidR="00B62800" w:rsidTr="00B62800">
        <w:tc>
          <w:tcPr>
            <w:tcW w:w="1980"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both"/>
              <w:rPr>
                <w:b/>
              </w:rPr>
            </w:pPr>
            <w:r w:rsidRPr="00B63CEC">
              <w:rPr>
                <w:b/>
              </w:rPr>
              <w:t>BNJ 5 %</w:t>
            </w:r>
          </w:p>
        </w:tc>
        <w:tc>
          <w:tcPr>
            <w:tcW w:w="1638"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0,42</w:t>
            </w:r>
          </w:p>
        </w:tc>
        <w:tc>
          <w:tcPr>
            <w:tcW w:w="1710"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w:t>
            </w:r>
          </w:p>
        </w:tc>
        <w:tc>
          <w:tcPr>
            <w:tcW w:w="1638"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3,37</w:t>
            </w:r>
          </w:p>
        </w:tc>
        <w:tc>
          <w:tcPr>
            <w:tcW w:w="1152"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0,25</w:t>
            </w:r>
          </w:p>
        </w:tc>
      </w:tr>
      <w:tr w:rsidR="00B62800" w:rsidTr="00B62800">
        <w:tc>
          <w:tcPr>
            <w:tcW w:w="1980" w:type="dxa"/>
            <w:tcBorders>
              <w:top w:val="single" w:sz="4" w:space="0" w:color="auto"/>
              <w:left w:val="nil"/>
              <w:bottom w:val="nil"/>
              <w:right w:val="nil"/>
            </w:tcBorders>
          </w:tcPr>
          <w:p w:rsidR="00B62800" w:rsidRPr="00C502E2" w:rsidRDefault="00B62800" w:rsidP="00B2111A">
            <w:pPr>
              <w:pStyle w:val="NormalWeb"/>
              <w:spacing w:before="0" w:beforeAutospacing="0" w:after="0" w:afterAutospacing="0" w:line="276" w:lineRule="auto"/>
              <w:jc w:val="both"/>
              <w:rPr>
                <w:b/>
              </w:rPr>
            </w:pPr>
            <w:r w:rsidRPr="00C502E2">
              <w:rPr>
                <w:b/>
              </w:rPr>
              <w:t>Pupuk</w:t>
            </w:r>
          </w:p>
        </w:tc>
        <w:tc>
          <w:tcPr>
            <w:tcW w:w="1638"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71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638"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152"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Urea</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12,5</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28,8</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47,2</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58,2b</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Silikat</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12,5</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29,0</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46,3</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Neoboost</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12,3</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30,2</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45,7</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Biso</w:t>
            </w:r>
          </w:p>
        </w:tc>
        <w:tc>
          <w:tcPr>
            <w:tcW w:w="1638"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12,2</w:t>
            </w:r>
          </w:p>
        </w:tc>
        <w:tc>
          <w:tcPr>
            <w:tcW w:w="171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29,5</w:t>
            </w:r>
          </w:p>
        </w:tc>
        <w:tc>
          <w:tcPr>
            <w:tcW w:w="1638"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46,3</w:t>
            </w:r>
          </w:p>
        </w:tc>
        <w:tc>
          <w:tcPr>
            <w:tcW w:w="1152"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both"/>
              <w:rPr>
                <w:b/>
              </w:rPr>
            </w:pPr>
            <w:r w:rsidRPr="00B63CEC">
              <w:rPr>
                <w:b/>
              </w:rPr>
              <w:t>BNJ 5 %</w:t>
            </w:r>
          </w:p>
        </w:tc>
        <w:tc>
          <w:tcPr>
            <w:tcW w:w="1638"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w:t>
            </w:r>
          </w:p>
        </w:tc>
        <w:tc>
          <w:tcPr>
            <w:tcW w:w="1710"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w:t>
            </w:r>
          </w:p>
        </w:tc>
        <w:tc>
          <w:tcPr>
            <w:tcW w:w="1638"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w:t>
            </w:r>
          </w:p>
        </w:tc>
        <w:tc>
          <w:tcPr>
            <w:tcW w:w="1152"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0,43</w:t>
            </w:r>
          </w:p>
        </w:tc>
      </w:tr>
      <w:tr w:rsidR="00B62800" w:rsidTr="00B62800">
        <w:tc>
          <w:tcPr>
            <w:tcW w:w="1980" w:type="dxa"/>
            <w:tcBorders>
              <w:top w:val="single" w:sz="4" w:space="0" w:color="auto"/>
              <w:left w:val="nil"/>
              <w:bottom w:val="nil"/>
              <w:right w:val="nil"/>
            </w:tcBorders>
          </w:tcPr>
          <w:p w:rsidR="00B62800" w:rsidRPr="00C502E2" w:rsidRDefault="00B62800" w:rsidP="00B2111A">
            <w:pPr>
              <w:pStyle w:val="NormalWeb"/>
              <w:spacing w:before="0" w:beforeAutospacing="0" w:after="0" w:afterAutospacing="0" w:line="276" w:lineRule="auto"/>
              <w:jc w:val="both"/>
              <w:rPr>
                <w:b/>
              </w:rPr>
            </w:pPr>
            <w:r w:rsidRPr="00C502E2">
              <w:rPr>
                <w:b/>
              </w:rPr>
              <w:t>Interaksi</w:t>
            </w:r>
          </w:p>
        </w:tc>
        <w:tc>
          <w:tcPr>
            <w:tcW w:w="1638"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71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638"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152"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Urea</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13,0</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29,7</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47,3ab</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60,0b</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Silikat</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13,0</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30,7</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51,0a</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Neoboost</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12,3</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30,7</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47,3ab</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Biso</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12,3</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29,7</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51,0a</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Gladius Urea</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12,0</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28,0</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47,0ab</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56,3c</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Gladius Silikat</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12,0</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27,3</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41,7b</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Gladius Neoboost</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12,3</w:t>
            </w:r>
          </w:p>
        </w:tc>
        <w:tc>
          <w:tcPr>
            <w:tcW w:w="1710"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29,7</w:t>
            </w:r>
          </w:p>
        </w:tc>
        <w:tc>
          <w:tcPr>
            <w:tcW w:w="1638"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44,0ab</w:t>
            </w:r>
          </w:p>
        </w:tc>
        <w:tc>
          <w:tcPr>
            <w:tcW w:w="1152" w:type="dxa"/>
            <w:tcBorders>
              <w:top w:val="nil"/>
              <w:left w:val="nil"/>
              <w:bottom w:val="nil"/>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Gladius Biso</w:t>
            </w:r>
          </w:p>
        </w:tc>
        <w:tc>
          <w:tcPr>
            <w:tcW w:w="1638"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12,0</w:t>
            </w:r>
          </w:p>
        </w:tc>
        <w:tc>
          <w:tcPr>
            <w:tcW w:w="171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29,3</w:t>
            </w:r>
          </w:p>
        </w:tc>
        <w:tc>
          <w:tcPr>
            <w:tcW w:w="1638"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41,7b</w:t>
            </w:r>
          </w:p>
        </w:tc>
        <w:tc>
          <w:tcPr>
            <w:tcW w:w="1152"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center"/>
            </w:pPr>
            <w:r>
              <w:t>71,0a</w:t>
            </w:r>
          </w:p>
        </w:tc>
      </w:tr>
      <w:tr w:rsidR="00B62800" w:rsidTr="00B62800">
        <w:tc>
          <w:tcPr>
            <w:tcW w:w="1980"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both"/>
              <w:rPr>
                <w:b/>
              </w:rPr>
            </w:pPr>
            <w:r w:rsidRPr="00B63CEC">
              <w:rPr>
                <w:b/>
              </w:rPr>
              <w:t>BNJ 5%</w:t>
            </w:r>
          </w:p>
        </w:tc>
        <w:tc>
          <w:tcPr>
            <w:tcW w:w="1638"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w:t>
            </w:r>
          </w:p>
        </w:tc>
        <w:tc>
          <w:tcPr>
            <w:tcW w:w="1710"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w:t>
            </w:r>
          </w:p>
        </w:tc>
        <w:tc>
          <w:tcPr>
            <w:tcW w:w="1638"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10,02</w:t>
            </w:r>
          </w:p>
        </w:tc>
        <w:tc>
          <w:tcPr>
            <w:tcW w:w="1152" w:type="dxa"/>
            <w:tcBorders>
              <w:top w:val="single" w:sz="4" w:space="0" w:color="auto"/>
              <w:left w:val="nil"/>
              <w:bottom w:val="single" w:sz="4" w:space="0" w:color="auto"/>
              <w:right w:val="nil"/>
            </w:tcBorders>
          </w:tcPr>
          <w:p w:rsidR="00B62800" w:rsidRPr="00B63CEC" w:rsidRDefault="00B62800" w:rsidP="00B2111A">
            <w:pPr>
              <w:pStyle w:val="NormalWeb"/>
              <w:spacing w:before="0" w:beforeAutospacing="0" w:after="0" w:afterAutospacing="0" w:line="276" w:lineRule="auto"/>
              <w:jc w:val="center"/>
              <w:rPr>
                <w:b/>
              </w:rPr>
            </w:pPr>
            <w:r w:rsidRPr="00B63CEC">
              <w:rPr>
                <w:b/>
              </w:rPr>
              <w:t>0,75</w:t>
            </w:r>
          </w:p>
        </w:tc>
      </w:tr>
    </w:tbl>
    <w:p w:rsidR="00B62800" w:rsidRDefault="00B62800" w:rsidP="00B2111A">
      <w:pPr>
        <w:pStyle w:val="NormalWeb"/>
        <w:keepNext/>
        <w:spacing w:before="0" w:beforeAutospacing="0" w:after="0" w:afterAutospacing="0" w:line="276" w:lineRule="auto"/>
        <w:ind w:right="14"/>
        <w:jc w:val="both"/>
      </w:pPr>
      <w:proofErr w:type="gramStart"/>
      <w:r w:rsidRPr="00BF5B9B">
        <w:rPr>
          <w:b/>
        </w:rPr>
        <w:t xml:space="preserve">Keterangan </w:t>
      </w:r>
      <w:r w:rsidRPr="00BF5B9B">
        <w:t>:</w:t>
      </w:r>
      <w:proofErr w:type="gramEnd"/>
      <w:r>
        <w:t xml:space="preserve">  hst = hari setelah tanam</w:t>
      </w:r>
    </w:p>
    <w:p w:rsidR="00B62800" w:rsidRDefault="00B62800" w:rsidP="00B2111A">
      <w:pPr>
        <w:pStyle w:val="NormalWeb"/>
        <w:spacing w:before="0" w:beforeAutospacing="0" w:after="0" w:afterAutospacing="0" w:line="276" w:lineRule="auto"/>
        <w:ind w:left="1350" w:right="13"/>
        <w:jc w:val="both"/>
      </w:pPr>
      <w:r>
        <w:t xml:space="preserve">Angka yang diikuti oleh huruf yang </w:t>
      </w:r>
      <w:proofErr w:type="gramStart"/>
      <w:r>
        <w:t>sama</w:t>
      </w:r>
      <w:proofErr w:type="gramEnd"/>
      <w:r>
        <w:t xml:space="preserve"> pada kolom yang sama tidak berbeda nyata dengan uji BNJ pada taraf nyata5 %</w:t>
      </w:r>
    </w:p>
    <w:p w:rsidR="00B62800" w:rsidRDefault="00B62800" w:rsidP="00B2111A">
      <w:pPr>
        <w:pStyle w:val="NormalWeb"/>
        <w:spacing w:before="0" w:beforeAutospacing="0" w:after="0" w:afterAutospacing="0" w:line="276" w:lineRule="auto"/>
        <w:ind w:right="13" w:firstLine="900"/>
        <w:jc w:val="both"/>
      </w:pPr>
    </w:p>
    <w:p w:rsidR="00B62800" w:rsidRDefault="00B62800" w:rsidP="00B2111A">
      <w:pPr>
        <w:pStyle w:val="NormalWeb"/>
        <w:spacing w:before="0" w:beforeAutospacing="0" w:after="0" w:afterAutospacing="0" w:line="276" w:lineRule="auto"/>
        <w:ind w:firstLine="900"/>
        <w:jc w:val="both"/>
      </w:pPr>
      <w:r>
        <w:t xml:space="preserve">Pada umur 14 hari setelah tanam varietas Nias dan Gladius mencapai fase pertumbuhan bibit dengan skala 2 daun </w:t>
      </w:r>
      <w:proofErr w:type="gramStart"/>
      <w:r>
        <w:t>terbuka  (</w:t>
      </w:r>
      <w:proofErr w:type="gramEnd"/>
      <w:r>
        <w:t>Skala Zadoks 12). Pada umur 28 hari setelah tanam varietas Nias memasuki fase pemanjangan batang (</w:t>
      </w:r>
      <w:proofErr w:type="gramStart"/>
      <w:r>
        <w:t>Skala  Zadoks</w:t>
      </w:r>
      <w:proofErr w:type="gramEnd"/>
      <w:r>
        <w:t xml:space="preserve"> 3.0), sedangkan varietas Gladius memasuki anakan (Skala Zadoks 28). Pada </w:t>
      </w:r>
      <w:proofErr w:type="gramStart"/>
      <w:r>
        <w:t>umur  42</w:t>
      </w:r>
      <w:proofErr w:type="gramEnd"/>
      <w:r>
        <w:t xml:space="preserve"> hari setelah tanam varietas Nias memasuki fase ujung malai pertama tampak (Skala Zadoks 49), sedangkan varietas Gladius memasuki fase mulai kelihatan membengkak (Skala Zadoks 43). </w:t>
      </w:r>
      <w:proofErr w:type="gramStart"/>
      <w:r>
        <w:t>Pada umur 56 hari setelah tanam varietas Nias dan Gladius memasuki fase pembungaan separuh</w:t>
      </w:r>
      <w:r w:rsidR="00B42E18">
        <w:t xml:space="preserve"> malai (Skala Zadok 65) (Tabel 1</w:t>
      </w:r>
      <w:r>
        <w:t>).</w:t>
      </w:r>
      <w:proofErr w:type="gramEnd"/>
    </w:p>
    <w:p w:rsidR="00B62800" w:rsidRDefault="00B62800" w:rsidP="00B2111A">
      <w:pPr>
        <w:pStyle w:val="NormalWeb"/>
        <w:spacing w:before="0" w:beforeAutospacing="0" w:after="0" w:afterAutospacing="0" w:line="276" w:lineRule="auto"/>
        <w:ind w:firstLine="900"/>
        <w:jc w:val="both"/>
      </w:pPr>
      <w:proofErr w:type="gramStart"/>
      <w:r>
        <w:t>Perkembangan varietas Nias lebih cepat di bandingkan varietas Gladius karena ada perbedaan genetik dan fisiologis terhadap kedua varietas yaitu biji dari varietas Nias lebih cepat dibanding varietas Gladius.</w:t>
      </w:r>
      <w:proofErr w:type="gramEnd"/>
    </w:p>
    <w:p w:rsidR="003F5C3A" w:rsidRDefault="00B62800" w:rsidP="00B2111A">
      <w:pPr>
        <w:pStyle w:val="NormalWeb"/>
        <w:spacing w:before="0" w:beforeAutospacing="0" w:after="0" w:afterAutospacing="0" w:line="276" w:lineRule="auto"/>
        <w:ind w:firstLine="900"/>
        <w:jc w:val="both"/>
      </w:pPr>
      <w:r>
        <w:t xml:space="preserve">Interaksi varietas dan pupuk umur 14 dan 28 hari setelah tanam tidak berbeda  nyata, diduga karena masing – masing varietas dan pupuk berdiri sendiri atau tidak saling mendukung satu sama lain, sehingga memberikan pengaruh yang relatif </w:t>
      </w:r>
      <w:r w:rsidR="00B42E18">
        <w:t>sama(Tabel 1</w:t>
      </w:r>
      <w:r>
        <w:t xml:space="preserve">). </w:t>
      </w:r>
    </w:p>
    <w:p w:rsidR="00A21E24" w:rsidRDefault="00A21E24" w:rsidP="00B2111A">
      <w:pPr>
        <w:pStyle w:val="NormalWeb"/>
        <w:spacing w:before="0" w:beforeAutospacing="0" w:after="0" w:afterAutospacing="0" w:line="276" w:lineRule="auto"/>
        <w:ind w:firstLine="900"/>
        <w:jc w:val="both"/>
      </w:pPr>
    </w:p>
    <w:p w:rsidR="003238C0" w:rsidRDefault="00B62800" w:rsidP="00B2111A">
      <w:pPr>
        <w:pStyle w:val="NormalWeb"/>
        <w:spacing w:before="0" w:beforeAutospacing="0" w:after="240" w:afterAutospacing="0" w:line="276" w:lineRule="auto"/>
        <w:jc w:val="both"/>
        <w:rPr>
          <w:b/>
          <w:u w:val="single"/>
        </w:rPr>
      </w:pPr>
      <w:r>
        <w:rPr>
          <w:b/>
          <w:u w:val="single"/>
        </w:rPr>
        <w:t>Tinggi tanaman</w:t>
      </w:r>
    </w:p>
    <w:p w:rsidR="003238C0" w:rsidRPr="003238C0" w:rsidRDefault="003238C0" w:rsidP="00B2111A">
      <w:pPr>
        <w:pStyle w:val="NormalWeb"/>
        <w:spacing w:before="0" w:beforeAutospacing="0" w:after="240" w:afterAutospacing="0" w:line="276" w:lineRule="auto"/>
        <w:jc w:val="both"/>
      </w:pPr>
      <w:r>
        <w:tab/>
      </w:r>
      <w:proofErr w:type="gramStart"/>
      <w:r>
        <w:t>Hasil analisis ragam menunjukkan berbeda nyata pada dua varietas dari umur 14 hari setelah tanam sampai dengan umur 56 hari setelah tanam.</w:t>
      </w:r>
      <w:proofErr w:type="gramEnd"/>
      <w:r>
        <w:t xml:space="preserve"> Varietas Nias tertinggi dibandingkan varietas Gladius, hal ini sesuai dengan genetik varietas masing-masing ( Tabel 2.).</w:t>
      </w:r>
    </w:p>
    <w:p w:rsidR="00B62800" w:rsidRDefault="00B42E18" w:rsidP="00B2111A">
      <w:pPr>
        <w:pStyle w:val="NormalWeb"/>
        <w:keepNext/>
        <w:spacing w:before="0" w:beforeAutospacing="0" w:after="0" w:afterAutospacing="0" w:line="276" w:lineRule="auto"/>
        <w:ind w:left="900" w:hanging="900"/>
        <w:jc w:val="both"/>
      </w:pPr>
      <w:proofErr w:type="gramStart"/>
      <w:r>
        <w:rPr>
          <w:b/>
        </w:rPr>
        <w:t>Tabel 2</w:t>
      </w:r>
      <w:r w:rsidR="00B62800" w:rsidRPr="00BF5B9B">
        <w:rPr>
          <w:b/>
        </w:rPr>
        <w:t>.</w:t>
      </w:r>
      <w:proofErr w:type="gramEnd"/>
      <w:r w:rsidR="00B62800">
        <w:t xml:space="preserve"> Parameter tinggi tanaman (cm) pada umur 14, 28, 42, dan 56 hari setelah tanam pada varietas Nias dan Gladius</w:t>
      </w:r>
    </w:p>
    <w:tbl>
      <w:tblPr>
        <w:tblStyle w:val="TableGrid"/>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583"/>
        <w:gridCol w:w="1440"/>
        <w:gridCol w:w="1440"/>
        <w:gridCol w:w="1620"/>
      </w:tblGrid>
      <w:tr w:rsidR="00B62800" w:rsidTr="00BF5B9B">
        <w:trPr>
          <w:trHeight w:val="460"/>
        </w:trPr>
        <w:tc>
          <w:tcPr>
            <w:tcW w:w="2647" w:type="dxa"/>
            <w:vMerge w:val="restart"/>
            <w:tcBorders>
              <w:left w:val="nil"/>
              <w:right w:val="nil"/>
            </w:tcBorders>
          </w:tcPr>
          <w:p w:rsidR="00B62800" w:rsidRPr="00C502E2" w:rsidRDefault="00B62800" w:rsidP="00B2111A">
            <w:pPr>
              <w:pStyle w:val="NormalWeb"/>
              <w:spacing w:before="0" w:beforeAutospacing="0" w:after="0" w:afterAutospacing="0" w:line="276" w:lineRule="auto"/>
              <w:jc w:val="both"/>
              <w:rPr>
                <w:b/>
              </w:rPr>
            </w:pPr>
            <w:r>
              <w:rPr>
                <w:b/>
              </w:rPr>
              <w:t>Perlakuan</w:t>
            </w:r>
          </w:p>
        </w:tc>
        <w:tc>
          <w:tcPr>
            <w:tcW w:w="6083" w:type="dxa"/>
            <w:gridSpan w:val="4"/>
            <w:tcBorders>
              <w:left w:val="nil"/>
              <w:right w:val="nil"/>
            </w:tcBorders>
          </w:tcPr>
          <w:p w:rsidR="00B62800" w:rsidRDefault="00B62800" w:rsidP="00B2111A">
            <w:pPr>
              <w:pStyle w:val="NormalWeb"/>
              <w:spacing w:before="0" w:beforeAutospacing="0" w:after="0" w:afterAutospacing="0" w:line="276" w:lineRule="auto"/>
              <w:jc w:val="center"/>
            </w:pPr>
            <w:r>
              <w:t>Parameter Tinggi Tanaman (cm)</w:t>
            </w:r>
          </w:p>
        </w:tc>
      </w:tr>
      <w:tr w:rsidR="00B62800" w:rsidTr="00BF5B9B">
        <w:tc>
          <w:tcPr>
            <w:tcW w:w="2647" w:type="dxa"/>
            <w:vMerge/>
            <w:tcBorders>
              <w:left w:val="nil"/>
              <w:bottom w:val="single" w:sz="4" w:space="0" w:color="auto"/>
              <w:right w:val="nil"/>
            </w:tcBorders>
          </w:tcPr>
          <w:p w:rsidR="00B62800" w:rsidRPr="00FA010E" w:rsidRDefault="00B62800" w:rsidP="00B2111A">
            <w:pPr>
              <w:pStyle w:val="NormalWeb"/>
              <w:spacing w:before="0" w:beforeAutospacing="0" w:after="0" w:afterAutospacing="0" w:line="276" w:lineRule="auto"/>
              <w:jc w:val="both"/>
              <w:rPr>
                <w:b/>
              </w:rPr>
            </w:pPr>
          </w:p>
        </w:tc>
        <w:tc>
          <w:tcPr>
            <w:tcW w:w="1583" w:type="dxa"/>
            <w:tcBorders>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14hst</w:t>
            </w:r>
          </w:p>
        </w:tc>
        <w:tc>
          <w:tcPr>
            <w:tcW w:w="1440" w:type="dxa"/>
            <w:tcBorders>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28hst</w:t>
            </w:r>
          </w:p>
        </w:tc>
        <w:tc>
          <w:tcPr>
            <w:tcW w:w="1440" w:type="dxa"/>
            <w:tcBorders>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42hst</w:t>
            </w:r>
          </w:p>
        </w:tc>
        <w:tc>
          <w:tcPr>
            <w:tcW w:w="1620" w:type="dxa"/>
            <w:tcBorders>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56hst</w:t>
            </w:r>
          </w:p>
        </w:tc>
      </w:tr>
      <w:tr w:rsidR="00B62800" w:rsidTr="00BF5B9B">
        <w:tc>
          <w:tcPr>
            <w:tcW w:w="2647" w:type="dxa"/>
            <w:tcBorders>
              <w:top w:val="single" w:sz="4" w:space="0" w:color="auto"/>
              <w:left w:val="nil"/>
              <w:bottom w:val="nil"/>
              <w:right w:val="nil"/>
            </w:tcBorders>
          </w:tcPr>
          <w:p w:rsidR="00B62800" w:rsidRPr="00FA010E" w:rsidRDefault="00B62800" w:rsidP="00B2111A">
            <w:pPr>
              <w:pStyle w:val="NormalWeb"/>
              <w:spacing w:before="0" w:beforeAutospacing="0" w:after="0" w:afterAutospacing="0" w:line="276" w:lineRule="auto"/>
              <w:jc w:val="both"/>
              <w:rPr>
                <w:b/>
              </w:rPr>
            </w:pPr>
            <w:r>
              <w:rPr>
                <w:b/>
              </w:rPr>
              <w:t>Varietas</w:t>
            </w:r>
          </w:p>
        </w:tc>
        <w:tc>
          <w:tcPr>
            <w:tcW w:w="1583"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44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44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62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21,31a</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43,80a</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71,52a</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101,61a</w:t>
            </w:r>
          </w:p>
        </w:tc>
      </w:tr>
      <w:tr w:rsidR="00B62800" w:rsidTr="00BF5B9B">
        <w:tc>
          <w:tcPr>
            <w:tcW w:w="2647"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Gladius</w:t>
            </w:r>
          </w:p>
        </w:tc>
        <w:tc>
          <w:tcPr>
            <w:tcW w:w="1583"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19,26b</w:t>
            </w:r>
          </w:p>
        </w:tc>
        <w:tc>
          <w:tcPr>
            <w:tcW w:w="144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33,97b</w:t>
            </w:r>
          </w:p>
        </w:tc>
        <w:tc>
          <w:tcPr>
            <w:tcW w:w="144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50,08b</w:t>
            </w:r>
          </w:p>
        </w:tc>
        <w:tc>
          <w:tcPr>
            <w:tcW w:w="162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69,34b</w:t>
            </w:r>
          </w:p>
        </w:tc>
      </w:tr>
      <w:tr w:rsidR="00B62800" w:rsidTr="00BF5B9B">
        <w:tc>
          <w:tcPr>
            <w:tcW w:w="2647"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BNJ 5 %</w:t>
            </w:r>
          </w:p>
        </w:tc>
        <w:tc>
          <w:tcPr>
            <w:tcW w:w="1583"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2,15</w:t>
            </w:r>
          </w:p>
        </w:tc>
        <w:tc>
          <w:tcPr>
            <w:tcW w:w="144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2,27</w:t>
            </w:r>
          </w:p>
        </w:tc>
        <w:tc>
          <w:tcPr>
            <w:tcW w:w="144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2,74</w:t>
            </w:r>
          </w:p>
        </w:tc>
        <w:tc>
          <w:tcPr>
            <w:tcW w:w="162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3,70</w:t>
            </w:r>
          </w:p>
        </w:tc>
      </w:tr>
      <w:tr w:rsidR="00B62800" w:rsidTr="00BF5B9B">
        <w:tc>
          <w:tcPr>
            <w:tcW w:w="2647" w:type="dxa"/>
            <w:tcBorders>
              <w:top w:val="single" w:sz="4" w:space="0" w:color="auto"/>
              <w:left w:val="nil"/>
              <w:bottom w:val="nil"/>
              <w:right w:val="nil"/>
            </w:tcBorders>
          </w:tcPr>
          <w:p w:rsidR="00B62800" w:rsidRPr="00C502E2" w:rsidRDefault="00B62800" w:rsidP="00B2111A">
            <w:pPr>
              <w:pStyle w:val="NormalWeb"/>
              <w:spacing w:before="0" w:beforeAutospacing="0" w:after="0" w:afterAutospacing="0" w:line="276" w:lineRule="auto"/>
              <w:jc w:val="both"/>
              <w:rPr>
                <w:b/>
              </w:rPr>
            </w:pPr>
            <w:r w:rsidRPr="00C502E2">
              <w:rPr>
                <w:b/>
              </w:rPr>
              <w:t>Pupuk</w:t>
            </w:r>
          </w:p>
        </w:tc>
        <w:tc>
          <w:tcPr>
            <w:tcW w:w="1583"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44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44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62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Urea</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19,49</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56,08a</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77,05a</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89,14a</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Silikat</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20,62</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32,86b</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55,08b</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84,58ab</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Neoboost</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20,49</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33,61b</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55,04b</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84,00b</w:t>
            </w:r>
          </w:p>
        </w:tc>
      </w:tr>
      <w:tr w:rsidR="00B62800" w:rsidTr="00BF5B9B">
        <w:tc>
          <w:tcPr>
            <w:tcW w:w="2647"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Biso</w:t>
            </w:r>
          </w:p>
        </w:tc>
        <w:tc>
          <w:tcPr>
            <w:tcW w:w="1583"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20,55</w:t>
            </w:r>
          </w:p>
        </w:tc>
        <w:tc>
          <w:tcPr>
            <w:tcW w:w="144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33,00b</w:t>
            </w:r>
          </w:p>
        </w:tc>
        <w:tc>
          <w:tcPr>
            <w:tcW w:w="144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56,03b</w:t>
            </w:r>
          </w:p>
        </w:tc>
        <w:tc>
          <w:tcPr>
            <w:tcW w:w="162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84,18ab</w:t>
            </w:r>
          </w:p>
        </w:tc>
      </w:tr>
      <w:tr w:rsidR="00B62800" w:rsidTr="00BF5B9B">
        <w:tc>
          <w:tcPr>
            <w:tcW w:w="2647"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BNJ 5 %</w:t>
            </w:r>
          </w:p>
        </w:tc>
        <w:tc>
          <w:tcPr>
            <w:tcW w:w="1583"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center"/>
              <w:rPr>
                <w:b/>
              </w:rPr>
            </w:pPr>
            <w:r w:rsidRPr="00370B50">
              <w:rPr>
                <w:b/>
              </w:rPr>
              <w:t>-</w:t>
            </w:r>
          </w:p>
        </w:tc>
        <w:tc>
          <w:tcPr>
            <w:tcW w:w="144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4,04</w:t>
            </w:r>
          </w:p>
        </w:tc>
        <w:tc>
          <w:tcPr>
            <w:tcW w:w="144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4,84</w:t>
            </w:r>
          </w:p>
        </w:tc>
        <w:tc>
          <w:tcPr>
            <w:tcW w:w="162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6,65</w:t>
            </w:r>
          </w:p>
        </w:tc>
      </w:tr>
      <w:tr w:rsidR="00B62800" w:rsidTr="00BF5B9B">
        <w:tc>
          <w:tcPr>
            <w:tcW w:w="2647" w:type="dxa"/>
            <w:tcBorders>
              <w:top w:val="single" w:sz="4" w:space="0" w:color="auto"/>
              <w:left w:val="nil"/>
              <w:bottom w:val="nil"/>
              <w:right w:val="nil"/>
            </w:tcBorders>
          </w:tcPr>
          <w:p w:rsidR="00B62800" w:rsidRPr="00C502E2" w:rsidRDefault="00B62800" w:rsidP="00B2111A">
            <w:pPr>
              <w:pStyle w:val="NormalWeb"/>
              <w:spacing w:before="0" w:beforeAutospacing="0" w:after="0" w:afterAutospacing="0" w:line="276" w:lineRule="auto"/>
              <w:jc w:val="both"/>
              <w:rPr>
                <w:b/>
              </w:rPr>
            </w:pPr>
            <w:r w:rsidRPr="00C502E2">
              <w:rPr>
                <w:b/>
              </w:rPr>
              <w:t>Interaksi</w:t>
            </w:r>
          </w:p>
        </w:tc>
        <w:tc>
          <w:tcPr>
            <w:tcW w:w="1583"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center"/>
            </w:pPr>
          </w:p>
        </w:tc>
        <w:tc>
          <w:tcPr>
            <w:tcW w:w="144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44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c>
          <w:tcPr>
            <w:tcW w:w="1620" w:type="dxa"/>
            <w:tcBorders>
              <w:top w:val="single" w:sz="4" w:space="0" w:color="auto"/>
              <w:left w:val="nil"/>
              <w:bottom w:val="nil"/>
              <w:right w:val="nil"/>
            </w:tcBorders>
          </w:tcPr>
          <w:p w:rsidR="00B62800" w:rsidRDefault="00B62800" w:rsidP="00B2111A">
            <w:pPr>
              <w:pStyle w:val="NormalWeb"/>
              <w:spacing w:before="0" w:beforeAutospacing="0" w:after="0" w:afterAutospacing="0" w:line="276" w:lineRule="auto"/>
              <w:jc w:val="both"/>
            </w:pP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Urea</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pPr>
            <w:r>
              <w:t>20,23</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64,62a</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91,72a</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104,62a</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Silikat</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pPr>
            <w:r>
              <w:t>22,16</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37,30c</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65,57b</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100,78a</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Neoboost</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pPr>
            <w:r>
              <w:t>20,65</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36,99c</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63,09b</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98,40a</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Nias Biso</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pPr>
            <w:r>
              <w:t>22,21</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36,29c</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65,68b</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102,64a</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Gladius Urea</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pPr>
            <w:r>
              <w:t>18,75</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47,55b</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62,38b</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73,67b</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Gladius Silikat</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pPr>
            <w:r>
              <w:t>19,07</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28,41d</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44,59c</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68,37b</w:t>
            </w:r>
          </w:p>
        </w:tc>
      </w:tr>
      <w:tr w:rsidR="00B62800" w:rsidTr="00BF5B9B">
        <w:tc>
          <w:tcPr>
            <w:tcW w:w="2647"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Gladius Neoboost</w:t>
            </w:r>
          </w:p>
        </w:tc>
        <w:tc>
          <w:tcPr>
            <w:tcW w:w="1583" w:type="dxa"/>
            <w:tcBorders>
              <w:top w:val="nil"/>
              <w:left w:val="nil"/>
              <w:bottom w:val="nil"/>
              <w:right w:val="nil"/>
            </w:tcBorders>
          </w:tcPr>
          <w:p w:rsidR="00B62800" w:rsidRDefault="00B62800" w:rsidP="00B2111A">
            <w:pPr>
              <w:pStyle w:val="NormalWeb"/>
              <w:spacing w:before="0" w:beforeAutospacing="0" w:after="0" w:afterAutospacing="0" w:line="276" w:lineRule="auto"/>
            </w:pPr>
            <w:r>
              <w:t>20,34</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30,24d</w:t>
            </w:r>
          </w:p>
        </w:tc>
        <w:tc>
          <w:tcPr>
            <w:tcW w:w="144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46,98c</w:t>
            </w:r>
          </w:p>
        </w:tc>
        <w:tc>
          <w:tcPr>
            <w:tcW w:w="1620" w:type="dxa"/>
            <w:tcBorders>
              <w:top w:val="nil"/>
              <w:left w:val="nil"/>
              <w:bottom w:val="nil"/>
              <w:right w:val="nil"/>
            </w:tcBorders>
          </w:tcPr>
          <w:p w:rsidR="00B62800" w:rsidRDefault="00B62800" w:rsidP="00B2111A">
            <w:pPr>
              <w:pStyle w:val="NormalWeb"/>
              <w:spacing w:before="0" w:beforeAutospacing="0" w:after="0" w:afterAutospacing="0" w:line="276" w:lineRule="auto"/>
              <w:jc w:val="both"/>
            </w:pPr>
            <w:r>
              <w:t>69,60b</w:t>
            </w:r>
          </w:p>
        </w:tc>
      </w:tr>
      <w:tr w:rsidR="00B62800" w:rsidTr="00BF5B9B">
        <w:tc>
          <w:tcPr>
            <w:tcW w:w="2647"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Gladius Biso</w:t>
            </w:r>
          </w:p>
        </w:tc>
        <w:tc>
          <w:tcPr>
            <w:tcW w:w="1583"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pPr>
            <w:r>
              <w:t>18,90</w:t>
            </w:r>
          </w:p>
        </w:tc>
        <w:tc>
          <w:tcPr>
            <w:tcW w:w="144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29,70d</w:t>
            </w:r>
          </w:p>
        </w:tc>
        <w:tc>
          <w:tcPr>
            <w:tcW w:w="144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46,37c</w:t>
            </w:r>
          </w:p>
        </w:tc>
        <w:tc>
          <w:tcPr>
            <w:tcW w:w="1620" w:type="dxa"/>
            <w:tcBorders>
              <w:top w:val="nil"/>
              <w:left w:val="nil"/>
              <w:bottom w:val="single" w:sz="4" w:space="0" w:color="auto"/>
              <w:right w:val="nil"/>
            </w:tcBorders>
          </w:tcPr>
          <w:p w:rsidR="00B62800" w:rsidRDefault="00B62800" w:rsidP="00B2111A">
            <w:pPr>
              <w:pStyle w:val="NormalWeb"/>
              <w:spacing w:before="0" w:beforeAutospacing="0" w:after="0" w:afterAutospacing="0" w:line="276" w:lineRule="auto"/>
              <w:jc w:val="both"/>
            </w:pPr>
            <w:r>
              <w:t>65,72b</w:t>
            </w:r>
          </w:p>
        </w:tc>
      </w:tr>
      <w:tr w:rsidR="00B62800" w:rsidTr="00BF5B9B">
        <w:tc>
          <w:tcPr>
            <w:tcW w:w="2647"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BNJ 5%</w:t>
            </w:r>
          </w:p>
        </w:tc>
        <w:tc>
          <w:tcPr>
            <w:tcW w:w="1583"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rPr>
                <w:b/>
              </w:rPr>
            </w:pPr>
            <w:r w:rsidRPr="00370B50">
              <w:rPr>
                <w:b/>
              </w:rPr>
              <w:t>-</w:t>
            </w:r>
          </w:p>
        </w:tc>
        <w:tc>
          <w:tcPr>
            <w:tcW w:w="144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6,82</w:t>
            </w:r>
          </w:p>
        </w:tc>
        <w:tc>
          <w:tcPr>
            <w:tcW w:w="144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8,08</w:t>
            </w:r>
          </w:p>
        </w:tc>
        <w:tc>
          <w:tcPr>
            <w:tcW w:w="1620" w:type="dxa"/>
            <w:tcBorders>
              <w:top w:val="single" w:sz="4" w:space="0" w:color="auto"/>
              <w:left w:val="nil"/>
              <w:bottom w:val="single" w:sz="4" w:space="0" w:color="auto"/>
              <w:right w:val="nil"/>
            </w:tcBorders>
          </w:tcPr>
          <w:p w:rsidR="00B62800" w:rsidRPr="00370B50" w:rsidRDefault="00B62800" w:rsidP="00B2111A">
            <w:pPr>
              <w:pStyle w:val="NormalWeb"/>
              <w:spacing w:before="0" w:beforeAutospacing="0" w:after="0" w:afterAutospacing="0" w:line="276" w:lineRule="auto"/>
              <w:jc w:val="both"/>
              <w:rPr>
                <w:b/>
              </w:rPr>
            </w:pPr>
            <w:r w:rsidRPr="00370B50">
              <w:rPr>
                <w:b/>
              </w:rPr>
              <w:t>11,02</w:t>
            </w:r>
          </w:p>
        </w:tc>
      </w:tr>
    </w:tbl>
    <w:p w:rsidR="00B62800" w:rsidRDefault="00B62800" w:rsidP="00B2111A">
      <w:pPr>
        <w:pStyle w:val="NormalWeb"/>
        <w:keepNext/>
        <w:spacing w:before="0" w:beforeAutospacing="0" w:after="0" w:afterAutospacing="0" w:line="276" w:lineRule="auto"/>
        <w:jc w:val="both"/>
      </w:pPr>
      <w:proofErr w:type="gramStart"/>
      <w:r w:rsidRPr="00BF5B9B">
        <w:rPr>
          <w:b/>
        </w:rPr>
        <w:t>Keterangan</w:t>
      </w:r>
      <w:r>
        <w:t xml:space="preserve"> :</w:t>
      </w:r>
      <w:proofErr w:type="gramEnd"/>
      <w:r>
        <w:t xml:space="preserve">  hst = hari setelah tanam</w:t>
      </w:r>
    </w:p>
    <w:p w:rsidR="00B62800" w:rsidRDefault="00B62800" w:rsidP="00B2111A">
      <w:pPr>
        <w:pStyle w:val="NormalWeb"/>
        <w:spacing w:before="0" w:beforeAutospacing="0" w:after="0" w:afterAutospacing="0" w:line="276" w:lineRule="auto"/>
        <w:ind w:left="1350"/>
        <w:jc w:val="both"/>
      </w:pPr>
      <w:r>
        <w:t xml:space="preserve">Angka yang diikuti oleh huruf yang </w:t>
      </w:r>
      <w:proofErr w:type="gramStart"/>
      <w:r>
        <w:t>sama</w:t>
      </w:r>
      <w:proofErr w:type="gramEnd"/>
      <w:r>
        <w:t xml:space="preserve"> pada kolom yang sama tidak berbeda nyata dengan uji BNJ pada taraf nyata5%.</w:t>
      </w:r>
    </w:p>
    <w:p w:rsidR="00BF5B9B" w:rsidRDefault="00BF5B9B" w:rsidP="00B2111A">
      <w:pPr>
        <w:pStyle w:val="NormalWeb"/>
        <w:spacing w:before="0" w:beforeAutospacing="0" w:after="0" w:afterAutospacing="0" w:line="276" w:lineRule="auto"/>
        <w:ind w:left="1350"/>
        <w:jc w:val="both"/>
      </w:pPr>
    </w:p>
    <w:p w:rsidR="003824CB" w:rsidRDefault="00B62800" w:rsidP="00B2111A">
      <w:pPr>
        <w:pStyle w:val="NormalWeb"/>
        <w:spacing w:before="0" w:beforeAutospacing="0" w:after="0" w:afterAutospacing="0" w:line="276" w:lineRule="auto"/>
        <w:ind w:firstLine="900"/>
        <w:jc w:val="both"/>
      </w:pPr>
      <w:proofErr w:type="gramStart"/>
      <w:r w:rsidRPr="00B84D71">
        <w:t xml:space="preserve">Hasil analisis </w:t>
      </w:r>
      <w:r>
        <w:t>ragam</w:t>
      </w:r>
      <w:r w:rsidRPr="00B84D71">
        <w:t xml:space="preserve"> menunjukkan </w:t>
      </w:r>
      <w:r>
        <w:t>berbeda</w:t>
      </w:r>
      <w:r w:rsidRPr="00B84D71">
        <w:t xml:space="preserve"> nyata pada kedua varietas</w:t>
      </w:r>
      <w:r>
        <w:t xml:space="preserve"> </w:t>
      </w:r>
      <w:r w:rsidRPr="00B84D71">
        <w:t>dari umur 14 hari set</w:t>
      </w:r>
      <w:r>
        <w:t>elah tanam sampai dengan umur 56</w:t>
      </w:r>
      <w:r w:rsidRPr="00B84D71">
        <w:t xml:space="preserve"> hari setelah tanam.</w:t>
      </w:r>
      <w:proofErr w:type="gramEnd"/>
      <w:r w:rsidRPr="00B84D71">
        <w:t xml:space="preserve"> </w:t>
      </w:r>
      <w:proofErr w:type="gramStart"/>
      <w:r>
        <w:t>Varietas Nias tertinggi dibandingkan varietas Gladius h</w:t>
      </w:r>
      <w:r w:rsidRPr="00B84D71">
        <w:t>al ini sesuai dengan genetik varietas masing – masing</w:t>
      </w:r>
      <w:r>
        <w:t xml:space="preserve"> (Tabel 3)</w:t>
      </w:r>
      <w:r w:rsidRPr="00B84D71">
        <w:t>.</w:t>
      </w:r>
      <w:proofErr w:type="gramEnd"/>
      <w:r w:rsidR="005712B9">
        <w:t xml:space="preserve"> </w:t>
      </w:r>
      <w:proofErr w:type="gramStart"/>
      <w:r w:rsidR="005712B9">
        <w:t>Wiyono (1980</w:t>
      </w:r>
      <w:r>
        <w:t>) menyatakan bahwa perbedaan tinggi tanaman dan panjang batang dari tanaman gandum di pengaruhi oleh sifat genetic dari masing – masing galur atau varietas dan lingkungan tumbuhnya.</w:t>
      </w:r>
      <w:proofErr w:type="gramEnd"/>
      <w:r>
        <w:t xml:space="preserve"> </w:t>
      </w:r>
      <w:r w:rsidRPr="00B84D71">
        <w:t xml:space="preserve">Dari hasil analisis varian </w:t>
      </w:r>
      <w:r>
        <w:t>v</w:t>
      </w:r>
      <w:r w:rsidRPr="00B84D71">
        <w:t>arietas</w:t>
      </w:r>
      <w:r>
        <w:t xml:space="preserve"> </w:t>
      </w:r>
      <w:r w:rsidRPr="00B84D71">
        <w:t xml:space="preserve">Nias tertinggi yaitu mencapai 100 </w:t>
      </w:r>
      <w:r w:rsidRPr="00B84D71">
        <w:lastRenderedPageBreak/>
        <w:t>cm karen</w:t>
      </w:r>
      <w:r>
        <w:t>a varietas N</w:t>
      </w:r>
      <w:r w:rsidRPr="00B84D71">
        <w:t xml:space="preserve">ias merupakan salah satu varietas paling unggul yang  </w:t>
      </w:r>
      <w:r w:rsidRPr="00FB7F62">
        <w:t>pertama kali dilepas se</w:t>
      </w:r>
      <w:r>
        <w:t>bagai varietas gandum Nasional.</w:t>
      </w:r>
    </w:p>
    <w:p w:rsidR="005652ED" w:rsidRDefault="00711646" w:rsidP="00B2111A">
      <w:pPr>
        <w:pStyle w:val="NormalWeb"/>
        <w:spacing w:before="0" w:beforeAutospacing="0" w:after="0" w:afterAutospacing="0" w:line="276" w:lineRule="auto"/>
        <w:ind w:firstLine="900"/>
        <w:jc w:val="both"/>
      </w:pPr>
      <w:r>
        <w:t>T</w:t>
      </w:r>
      <w:r w:rsidR="00B62800" w:rsidRPr="00B7444D">
        <w:t xml:space="preserve">erjadi peningkatan pertumbuhan tinggi tanaman dari umur </w:t>
      </w:r>
      <w:proofErr w:type="gramStart"/>
      <w:r w:rsidR="00B62800" w:rsidRPr="00B7444D">
        <w:t>14  hari</w:t>
      </w:r>
      <w:proofErr w:type="gramEnd"/>
      <w:r w:rsidR="00B62800" w:rsidRPr="00B7444D">
        <w:t xml:space="preserve"> setelah tanam sampai 56 hari setelah tanam. Pada umur 56 hari setelah tanam rerata tinggi tanaman cenderung tinggi pada varietas</w:t>
      </w:r>
      <w:r w:rsidR="00B62800">
        <w:t xml:space="preserve"> Nias yaitu mencapai 100 cm.</w:t>
      </w:r>
      <w:r w:rsidR="003824CB">
        <w:t xml:space="preserve"> </w:t>
      </w:r>
      <w:r w:rsidR="00B62800">
        <w:t>Pemupukan umur 14 hari setelah tanam menunjukkan tidak berbeda nyata</w:t>
      </w:r>
      <w:r>
        <w:t xml:space="preserve">, diduga karena </w:t>
      </w:r>
      <w:r w:rsidRPr="00356B93">
        <w:t>perakaran tanaman gandum belum berkembang sempurna dan belum dapat menyera</w:t>
      </w:r>
      <w:r w:rsidR="005652ED">
        <w:t xml:space="preserve">p unsur hara secara maksimal. Sedangkan pada umur 28, 42, dan 56 berbeda nyata, diduga </w:t>
      </w:r>
      <w:proofErr w:type="gramStart"/>
      <w:r w:rsidR="005652ED">
        <w:t>karena  perakaran</w:t>
      </w:r>
      <w:proofErr w:type="gramEnd"/>
      <w:r w:rsidR="005652ED">
        <w:t xml:space="preserve"> tanaman sudah menyerap unsure hara secara  maksimal. </w:t>
      </w:r>
    </w:p>
    <w:p w:rsidR="005652ED" w:rsidRDefault="00B62800" w:rsidP="00B2111A">
      <w:pPr>
        <w:pStyle w:val="NormalWeb"/>
        <w:spacing w:before="0" w:beforeAutospacing="0" w:after="0" w:afterAutospacing="0" w:line="276" w:lineRule="auto"/>
        <w:ind w:firstLine="900"/>
        <w:jc w:val="both"/>
      </w:pPr>
      <w:r>
        <w:t>Pada umur 28, 842, dan 56 hari setelah tanam pemupukan berbeda nyata, dan pupuk Urea tertinggi d</w:t>
      </w:r>
      <w:r w:rsidR="00B42E18">
        <w:t>i banding pupuk lainnya (Tabel 2</w:t>
      </w:r>
      <w:r>
        <w:t>). Pupuk Urea memiliki unsure hara N dengan jumlah banyak yaitu 46 %, Neoboost juga memiliki unsure hara N tetapi lebih sedikit yaitu 6</w:t>
      </w:r>
      <w:proofErr w:type="gramStart"/>
      <w:r>
        <w:t>,7</w:t>
      </w:r>
      <w:proofErr w:type="gramEnd"/>
      <w:r>
        <w:t xml:space="preserve"> %.</w:t>
      </w:r>
    </w:p>
    <w:p w:rsidR="005652ED" w:rsidRDefault="005652ED" w:rsidP="00B2111A">
      <w:pPr>
        <w:tabs>
          <w:tab w:val="left" w:pos="3005"/>
        </w:tabs>
        <w:ind w:firstLine="900"/>
        <w:jc w:val="both"/>
        <w:rPr>
          <w:rFonts w:ascii="Times New Roman" w:hAnsi="Times New Roman" w:cs="Times New Roman"/>
          <w:sz w:val="24"/>
          <w:szCs w:val="24"/>
        </w:rPr>
      </w:pPr>
      <w:r w:rsidRPr="00C231A8">
        <w:rPr>
          <w:rFonts w:ascii="Times New Roman" w:hAnsi="Times New Roman" w:cs="Times New Roman"/>
          <w:sz w:val="24"/>
          <w:szCs w:val="24"/>
        </w:rPr>
        <w:t xml:space="preserve">Pupuk Urea mengandung unsur hara N dengan jumlah 46% yang merupakan hara penting bagi pertumbuhan tanaman, yaitu untuk pembentukan protein, sintesis klorofil, dan untuk proses metabolism. Kekurangan N </w:t>
      </w:r>
      <w:proofErr w:type="gramStart"/>
      <w:r w:rsidRPr="00C231A8">
        <w:rPr>
          <w:rFonts w:ascii="Times New Roman" w:hAnsi="Times New Roman" w:cs="Times New Roman"/>
          <w:sz w:val="24"/>
          <w:szCs w:val="24"/>
        </w:rPr>
        <w:t>akan</w:t>
      </w:r>
      <w:proofErr w:type="gramEnd"/>
      <w:r w:rsidRPr="00C231A8">
        <w:rPr>
          <w:rFonts w:ascii="Times New Roman" w:hAnsi="Times New Roman" w:cs="Times New Roman"/>
          <w:sz w:val="24"/>
          <w:szCs w:val="24"/>
        </w:rPr>
        <w:t xml:space="preserve"> mengurangi efisiensi pemanfaatan sinar matahari dan ketidakseimbangan serapan unsure hara. </w:t>
      </w:r>
      <w:proofErr w:type="gramStart"/>
      <w:r w:rsidRPr="00C231A8">
        <w:rPr>
          <w:rFonts w:ascii="Times New Roman" w:hAnsi="Times New Roman" w:cs="Times New Roman"/>
          <w:sz w:val="24"/>
          <w:szCs w:val="24"/>
        </w:rPr>
        <w:t>Tanaman yang kekurangan N di tandai oleh daun – daun tua berwarna hijau pucat kekuning – kuningan dan kecepatan produksi daun menurun.</w:t>
      </w:r>
      <w:proofErr w:type="gramEnd"/>
      <w:r w:rsidRPr="00C231A8">
        <w:rPr>
          <w:rFonts w:ascii="Times New Roman" w:hAnsi="Times New Roman" w:cs="Times New Roman"/>
          <w:sz w:val="24"/>
          <w:szCs w:val="24"/>
        </w:rPr>
        <w:t xml:space="preserve"> </w:t>
      </w:r>
      <w:proofErr w:type="gramStart"/>
      <w:r w:rsidRPr="00C231A8">
        <w:rPr>
          <w:rFonts w:ascii="Times New Roman" w:hAnsi="Times New Roman" w:cs="Times New Roman"/>
          <w:sz w:val="24"/>
          <w:szCs w:val="24"/>
        </w:rPr>
        <w:t>Sebaliknya kelebihan N menghasilkan daun yang lemah dan layu, serta kekurangan buah.</w:t>
      </w:r>
      <w:proofErr w:type="gramEnd"/>
      <w:r w:rsidRPr="00C231A8">
        <w:rPr>
          <w:rFonts w:ascii="Times New Roman" w:hAnsi="Times New Roman" w:cs="Times New Roman"/>
          <w:sz w:val="24"/>
          <w:szCs w:val="24"/>
        </w:rPr>
        <w:t xml:space="preserve"> Penggunaan Nitrogen yang dibutuhkn oleh tanaman sekitar 1 – 4 % untuk menyusun bagian keras tanaman, seperti batang, kulit, dan biji (Harianto</w:t>
      </w:r>
      <w:proofErr w:type="gramStart"/>
      <w:r w:rsidRPr="00C231A8">
        <w:rPr>
          <w:rFonts w:ascii="Times New Roman" w:hAnsi="Times New Roman" w:cs="Times New Roman"/>
          <w:sz w:val="24"/>
          <w:szCs w:val="24"/>
        </w:rPr>
        <w:t>,2007</w:t>
      </w:r>
      <w:proofErr w:type="gramEnd"/>
      <w:r w:rsidRPr="00C231A8">
        <w:rPr>
          <w:rFonts w:ascii="Times New Roman" w:hAnsi="Times New Roman" w:cs="Times New Roman"/>
          <w:sz w:val="24"/>
          <w:szCs w:val="24"/>
        </w:rPr>
        <w:t>).</w:t>
      </w:r>
    </w:p>
    <w:p w:rsidR="005652ED" w:rsidRDefault="005652ED" w:rsidP="00B2111A">
      <w:pPr>
        <w:tabs>
          <w:tab w:val="left" w:pos="3005"/>
        </w:tabs>
        <w:ind w:firstLine="900"/>
        <w:jc w:val="both"/>
        <w:rPr>
          <w:rFonts w:ascii="Times New Roman" w:hAnsi="Times New Roman" w:cs="Times New Roman"/>
          <w:sz w:val="24"/>
          <w:szCs w:val="24"/>
        </w:rPr>
      </w:pPr>
      <w:r w:rsidRPr="005652ED">
        <w:rPr>
          <w:rFonts w:ascii="Times New Roman" w:hAnsi="Times New Roman" w:cs="Times New Roman"/>
          <w:sz w:val="24"/>
          <w:szCs w:val="24"/>
        </w:rPr>
        <w:t>Komposisi pupuk Neoboost antara lain : Azotobacter sp. 3,0 x 10</w:t>
      </w:r>
      <w:r w:rsidRPr="005652ED">
        <w:rPr>
          <w:rFonts w:ascii="Times New Roman" w:hAnsi="Times New Roman" w:cs="Times New Roman"/>
          <w:sz w:val="24"/>
          <w:szCs w:val="24"/>
          <w:vertAlign w:val="superscript"/>
        </w:rPr>
        <w:t xml:space="preserve">8 </w:t>
      </w:r>
      <w:r w:rsidRPr="005652ED">
        <w:rPr>
          <w:rFonts w:ascii="Times New Roman" w:hAnsi="Times New Roman" w:cs="Times New Roman"/>
          <w:sz w:val="24"/>
          <w:szCs w:val="24"/>
        </w:rPr>
        <w:t>cfu/ml, Azospirillum sp 2,7 x 10</w:t>
      </w:r>
      <w:r w:rsidRPr="005652ED">
        <w:rPr>
          <w:rFonts w:ascii="Times New Roman" w:hAnsi="Times New Roman" w:cs="Times New Roman"/>
          <w:sz w:val="24"/>
          <w:szCs w:val="24"/>
          <w:vertAlign w:val="superscript"/>
        </w:rPr>
        <w:t xml:space="preserve">8 </w:t>
      </w:r>
      <w:r w:rsidRPr="005652ED">
        <w:rPr>
          <w:rFonts w:ascii="Times New Roman" w:hAnsi="Times New Roman" w:cs="Times New Roman"/>
          <w:sz w:val="24"/>
          <w:szCs w:val="24"/>
        </w:rPr>
        <w:t>cfu/ml, Lactobacillus sp. 6,8 x 10</w:t>
      </w:r>
      <w:r w:rsidRPr="005652ED">
        <w:rPr>
          <w:rFonts w:ascii="Times New Roman" w:hAnsi="Times New Roman" w:cs="Times New Roman"/>
          <w:sz w:val="24"/>
          <w:szCs w:val="24"/>
          <w:vertAlign w:val="superscript"/>
        </w:rPr>
        <w:t>7</w:t>
      </w:r>
      <w:r w:rsidRPr="005652ED">
        <w:rPr>
          <w:rFonts w:ascii="Times New Roman" w:hAnsi="Times New Roman" w:cs="Times New Roman"/>
          <w:sz w:val="24"/>
          <w:szCs w:val="24"/>
        </w:rPr>
        <w:t xml:space="preserve"> cfu/ml, Pseudomonas sp 3,3 x 10</w:t>
      </w:r>
      <w:r w:rsidRPr="005652ED">
        <w:rPr>
          <w:rFonts w:ascii="Times New Roman" w:hAnsi="Times New Roman" w:cs="Times New Roman"/>
          <w:sz w:val="24"/>
          <w:szCs w:val="24"/>
          <w:vertAlign w:val="superscript"/>
        </w:rPr>
        <w:t>8</w:t>
      </w:r>
      <w:r w:rsidRPr="005652ED">
        <w:rPr>
          <w:rFonts w:ascii="Times New Roman" w:hAnsi="Times New Roman" w:cs="Times New Roman"/>
          <w:sz w:val="24"/>
          <w:szCs w:val="24"/>
        </w:rPr>
        <w:t>, Rhizobium sp. 2,2 x 10</w:t>
      </w:r>
      <w:r w:rsidRPr="005652ED">
        <w:rPr>
          <w:rFonts w:ascii="Times New Roman" w:hAnsi="Times New Roman" w:cs="Times New Roman"/>
          <w:sz w:val="24"/>
          <w:szCs w:val="24"/>
          <w:vertAlign w:val="superscript"/>
        </w:rPr>
        <w:t>6</w:t>
      </w:r>
      <w:r w:rsidRPr="005652ED">
        <w:rPr>
          <w:rFonts w:ascii="Times New Roman" w:hAnsi="Times New Roman" w:cs="Times New Roman"/>
          <w:sz w:val="24"/>
          <w:szCs w:val="24"/>
        </w:rPr>
        <w:t xml:space="preserve"> cfu/ml, Giberellin 127,663 ppm, Kinetin 71,34 ppm, Zeatin 52,52 ppm, Phospat Solvent Bacteria 6,78 x 10</w:t>
      </w:r>
      <w:r w:rsidRPr="005652ED">
        <w:rPr>
          <w:rFonts w:ascii="Times New Roman" w:hAnsi="Times New Roman" w:cs="Times New Roman"/>
          <w:sz w:val="24"/>
          <w:szCs w:val="24"/>
          <w:vertAlign w:val="superscript"/>
        </w:rPr>
        <w:t>6</w:t>
      </w:r>
      <w:r w:rsidRPr="005652ED">
        <w:rPr>
          <w:rFonts w:ascii="Times New Roman" w:hAnsi="Times New Roman" w:cs="Times New Roman"/>
          <w:sz w:val="24"/>
          <w:szCs w:val="24"/>
        </w:rPr>
        <w:t xml:space="preserve"> cfu/ml, Saccharomyces sp. 1,43 x 10</w:t>
      </w:r>
      <w:r w:rsidRPr="005652ED">
        <w:rPr>
          <w:rFonts w:ascii="Times New Roman" w:hAnsi="Times New Roman" w:cs="Times New Roman"/>
          <w:sz w:val="24"/>
          <w:szCs w:val="24"/>
          <w:vertAlign w:val="superscript"/>
        </w:rPr>
        <w:t>7</w:t>
      </w:r>
      <w:r w:rsidRPr="005652ED">
        <w:rPr>
          <w:rFonts w:ascii="Times New Roman" w:hAnsi="Times New Roman" w:cs="Times New Roman"/>
          <w:sz w:val="24"/>
          <w:szCs w:val="24"/>
        </w:rPr>
        <w:t xml:space="preserve"> cfu/ml, N 6,7%, P  205 15%, K 4,12 %.</w:t>
      </w:r>
    </w:p>
    <w:p w:rsidR="00B62800" w:rsidRPr="005652ED" w:rsidRDefault="005652ED" w:rsidP="00B2111A">
      <w:pPr>
        <w:tabs>
          <w:tab w:val="left" w:pos="3005"/>
        </w:tabs>
        <w:ind w:firstLine="900"/>
        <w:jc w:val="both"/>
        <w:rPr>
          <w:rFonts w:ascii="Times New Roman" w:hAnsi="Times New Roman" w:cs="Times New Roman"/>
          <w:sz w:val="24"/>
          <w:szCs w:val="24"/>
        </w:rPr>
        <w:sectPr w:rsidR="00B62800" w:rsidRPr="005652ED" w:rsidSect="00C26FE6">
          <w:pgSz w:w="11907" w:h="16839" w:code="9"/>
          <w:pgMar w:top="1440" w:right="1440" w:bottom="1440" w:left="1440" w:header="720" w:footer="720" w:gutter="0"/>
          <w:pgNumType w:start="1"/>
          <w:cols w:space="720"/>
          <w:docGrid w:linePitch="360"/>
        </w:sectPr>
      </w:pPr>
      <w:r>
        <w:rPr>
          <w:rFonts w:ascii="Times New Roman" w:hAnsi="Times New Roman" w:cs="Times New Roman"/>
          <w:sz w:val="24"/>
          <w:szCs w:val="24"/>
        </w:rPr>
        <w:t xml:space="preserve"> </w:t>
      </w:r>
      <w:r w:rsidR="00B62800" w:rsidRPr="005652ED">
        <w:rPr>
          <w:rFonts w:ascii="Times New Roman" w:hAnsi="Times New Roman" w:cs="Times New Roman"/>
          <w:sz w:val="24"/>
          <w:szCs w:val="24"/>
        </w:rPr>
        <w:t xml:space="preserve"> </w:t>
      </w:r>
    </w:p>
    <w:p w:rsidR="00B62800" w:rsidRPr="003D64B7" w:rsidRDefault="00B62800" w:rsidP="00B2111A">
      <w:pPr>
        <w:pStyle w:val="NormalWeb"/>
        <w:spacing w:before="0" w:beforeAutospacing="0" w:after="0" w:afterAutospacing="0" w:line="276" w:lineRule="auto"/>
        <w:jc w:val="both"/>
      </w:pPr>
    </w:p>
    <w:p w:rsidR="00B62800" w:rsidRPr="00EF53DE" w:rsidRDefault="00994318" w:rsidP="00B2111A">
      <w:pPr>
        <w:pStyle w:val="NormalWeb"/>
        <w:spacing w:before="0" w:beforeAutospacing="0" w:after="0" w:afterAutospacing="0" w:line="276" w:lineRule="auto"/>
        <w:jc w:val="both"/>
      </w:pPr>
      <w:proofErr w:type="gramStart"/>
      <w:r>
        <w:rPr>
          <w:b/>
        </w:rPr>
        <w:t>Tabel 3</w:t>
      </w:r>
      <w:r w:rsidR="00B62800" w:rsidRPr="00BF5B9B">
        <w:rPr>
          <w:b/>
        </w:rPr>
        <w:t>.</w:t>
      </w:r>
      <w:proofErr w:type="gramEnd"/>
      <w:r w:rsidR="00B62800">
        <w:t xml:space="preserve"> Hasil dan kompon</w:t>
      </w:r>
      <w:r w:rsidR="00B62800" w:rsidRPr="00EF53DE">
        <w:t xml:space="preserve">en hasil </w:t>
      </w:r>
      <w:proofErr w:type="gramStart"/>
      <w:r w:rsidR="00B62800" w:rsidRPr="00EF53DE">
        <w:t>pada  dua</w:t>
      </w:r>
      <w:proofErr w:type="gramEnd"/>
      <w:r w:rsidR="00B62800" w:rsidRPr="00EF53DE">
        <w:t xml:space="preserve"> varietas tanaman gandum dengan tambahan pemberian pupuk cair</w:t>
      </w:r>
    </w:p>
    <w:tbl>
      <w:tblPr>
        <w:tblW w:w="14665" w:type="dxa"/>
        <w:tblInd w:w="-342" w:type="dxa"/>
        <w:tblLook w:val="04A0" w:firstRow="1" w:lastRow="0" w:firstColumn="1" w:lastColumn="0" w:noHBand="0" w:noVBand="1"/>
      </w:tblPr>
      <w:tblGrid>
        <w:gridCol w:w="1958"/>
        <w:gridCol w:w="1372"/>
        <w:gridCol w:w="1440"/>
        <w:gridCol w:w="1440"/>
        <w:gridCol w:w="1620"/>
        <w:gridCol w:w="1440"/>
        <w:gridCol w:w="1350"/>
        <w:gridCol w:w="1260"/>
        <w:gridCol w:w="1530"/>
        <w:gridCol w:w="1255"/>
      </w:tblGrid>
      <w:tr w:rsidR="00B62800" w:rsidRPr="00AF23A5" w:rsidTr="00BF5B9B">
        <w:trPr>
          <w:trHeight w:val="395"/>
        </w:trPr>
        <w:tc>
          <w:tcPr>
            <w:tcW w:w="1958" w:type="dxa"/>
            <w:tcBorders>
              <w:top w:val="single" w:sz="4" w:space="0" w:color="auto"/>
              <w:bottom w:val="single" w:sz="4" w:space="0" w:color="auto"/>
              <w:right w:val="single" w:sz="4" w:space="0" w:color="auto"/>
            </w:tcBorders>
            <w:shd w:val="clear" w:color="auto" w:fill="auto"/>
            <w:noWrap/>
            <w:vAlign w:val="center"/>
            <w:hideMark/>
          </w:tcPr>
          <w:p w:rsidR="00B62800" w:rsidRPr="00EF53DE" w:rsidRDefault="00B62800" w:rsidP="00B2111A">
            <w:pPr>
              <w:spacing w:after="0"/>
              <w:jc w:val="center"/>
              <w:rPr>
                <w:rFonts w:ascii="Times New Roman" w:eastAsia="Times New Roman" w:hAnsi="Times New Roman" w:cs="Times New Roman"/>
                <w:color w:val="000000"/>
              </w:rPr>
            </w:pPr>
            <w:r w:rsidRPr="00EF53DE">
              <w:rPr>
                <w:rFonts w:ascii="Times New Roman" w:eastAsia="Times New Roman" w:hAnsi="Times New Roman" w:cs="Times New Roman"/>
                <w:color w:val="000000"/>
              </w:rPr>
              <w:t>Perlakuan</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erat </w:t>
            </w:r>
            <w:r w:rsidRPr="004D79D8">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erangkasan </w:t>
            </w:r>
            <w:r w:rsidRPr="004D79D8">
              <w:rPr>
                <w:rFonts w:ascii="Times New Roman" w:eastAsia="Times New Roman" w:hAnsi="Times New Roman" w:cs="Times New Roman"/>
                <w:color w:val="000000"/>
              </w:rPr>
              <w:t>K</w:t>
            </w:r>
            <w:r>
              <w:rPr>
                <w:rFonts w:ascii="Times New Roman" w:eastAsia="Times New Roman" w:hAnsi="Times New Roman" w:cs="Times New Roman"/>
                <w:color w:val="000000"/>
              </w:rPr>
              <w:t>ering</w:t>
            </w:r>
            <w:r w:rsidRPr="004D79D8">
              <w:rPr>
                <w:rFonts w:ascii="Times New Roman" w:eastAsia="Times New Roman" w:hAnsi="Times New Roman" w:cs="Times New Roman"/>
                <w:color w:val="000000"/>
              </w:rPr>
              <w:t xml:space="preserve"> (g/m</w:t>
            </w:r>
            <w:r w:rsidRPr="004D79D8">
              <w:rPr>
                <w:rFonts w:ascii="Times New Roman" w:eastAsia="Times New Roman" w:hAnsi="Times New Roman" w:cs="Times New Roman"/>
                <w:color w:val="000000"/>
                <w:vertAlign w:val="superscript"/>
              </w:rPr>
              <w:t>2</w:t>
            </w:r>
            <w:r w:rsidRPr="004D79D8">
              <w:rPr>
                <w:rFonts w:ascii="Times New Roman" w:eastAsia="Times New Roman" w:hAnsi="Times New Roman" w:cs="Times New Roman"/>
                <w:color w:val="000000"/>
              </w:rPr>
              <w: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Jumlah </w:t>
            </w:r>
            <w:r w:rsidRPr="004D79D8">
              <w:rPr>
                <w:rFonts w:ascii="Times New Roman" w:eastAsia="Times New Roman" w:hAnsi="Times New Roman" w:cs="Times New Roman"/>
                <w:color w:val="000000"/>
              </w:rPr>
              <w:t>B</w:t>
            </w:r>
            <w:r>
              <w:rPr>
                <w:rFonts w:ascii="Times New Roman" w:eastAsia="Times New Roman" w:hAnsi="Times New Roman" w:cs="Times New Roman"/>
                <w:color w:val="000000"/>
              </w:rPr>
              <w:t>a</w:t>
            </w:r>
            <w:r w:rsidRPr="004D79D8">
              <w:rPr>
                <w:rFonts w:ascii="Times New Roman" w:eastAsia="Times New Roman" w:hAnsi="Times New Roman" w:cs="Times New Roman"/>
                <w:color w:val="000000"/>
              </w:rPr>
              <w:t>t</w:t>
            </w:r>
            <w:r>
              <w:rPr>
                <w:rFonts w:ascii="Times New Roman" w:eastAsia="Times New Roman" w:hAnsi="Times New Roman" w:cs="Times New Roman"/>
                <w:color w:val="000000"/>
              </w:rPr>
              <w:t>ang</w:t>
            </w:r>
            <w:r w:rsidRPr="004D79D8">
              <w:rPr>
                <w:rFonts w:ascii="Times New Roman" w:eastAsia="Times New Roman" w:hAnsi="Times New Roman" w:cs="Times New Roman"/>
                <w:color w:val="000000"/>
              </w:rPr>
              <w:t>/m</w:t>
            </w:r>
            <w:r w:rsidRPr="004D79D8">
              <w:rPr>
                <w:rFonts w:ascii="Times New Roman" w:eastAsia="Times New Roman" w:hAnsi="Times New Roman" w:cs="Times New Roman"/>
                <w:color w:val="000000"/>
                <w:vertAlign w:val="superscript"/>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Jumlah </w:t>
            </w:r>
            <w:r w:rsidRPr="004D79D8">
              <w:rPr>
                <w:rFonts w:ascii="Times New Roman" w:eastAsia="Times New Roman" w:hAnsi="Times New Roman" w:cs="Times New Roman"/>
                <w:color w:val="000000"/>
              </w:rPr>
              <w:t>M</w:t>
            </w:r>
            <w:r>
              <w:rPr>
                <w:rFonts w:ascii="Times New Roman" w:eastAsia="Times New Roman" w:hAnsi="Times New Roman" w:cs="Times New Roman"/>
                <w:color w:val="000000"/>
              </w:rPr>
              <w:t>alai</w:t>
            </w:r>
            <w:r w:rsidRPr="004D79D8">
              <w:rPr>
                <w:rFonts w:ascii="Times New Roman" w:eastAsia="Times New Roman" w:hAnsi="Times New Roman" w:cs="Times New Roman"/>
                <w:color w:val="000000"/>
              </w:rPr>
              <w:t>/m</w:t>
            </w:r>
            <w:r w:rsidRPr="004D79D8">
              <w:rPr>
                <w:rFonts w:ascii="Times New Roman" w:eastAsia="Times New Roman" w:hAnsi="Times New Roman" w:cs="Times New Roman"/>
                <w:color w:val="000000"/>
                <w:vertAlign w:val="superscript"/>
              </w:rPr>
              <w:t>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Jumlah </w:t>
            </w:r>
            <w:r w:rsidRPr="004D79D8">
              <w:rPr>
                <w:rFonts w:ascii="Times New Roman" w:eastAsia="Times New Roman" w:hAnsi="Times New Roman" w:cs="Times New Roman"/>
                <w:color w:val="000000"/>
              </w:rPr>
              <w:t>S</w:t>
            </w:r>
            <w:r>
              <w:rPr>
                <w:rFonts w:ascii="Times New Roman" w:eastAsia="Times New Roman" w:hAnsi="Times New Roman" w:cs="Times New Roman"/>
                <w:color w:val="000000"/>
              </w:rPr>
              <w:t>pikelet</w:t>
            </w:r>
            <w:r w:rsidRPr="004D79D8">
              <w:rPr>
                <w:rFonts w:ascii="Times New Roman" w:eastAsia="Times New Roman" w:hAnsi="Times New Roman" w:cs="Times New Roman"/>
                <w:color w:val="000000"/>
              </w:rPr>
              <w:t>/malai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Jumlah </w:t>
            </w:r>
            <w:r w:rsidRPr="004D79D8">
              <w:rPr>
                <w:rFonts w:ascii="Times New Roman" w:eastAsia="Times New Roman" w:hAnsi="Times New Roman" w:cs="Times New Roman"/>
                <w:color w:val="000000"/>
              </w:rPr>
              <w:t>B</w:t>
            </w:r>
            <w:r>
              <w:rPr>
                <w:rFonts w:ascii="Times New Roman" w:eastAsia="Times New Roman" w:hAnsi="Times New Roman" w:cs="Times New Roman"/>
                <w:color w:val="000000"/>
              </w:rPr>
              <w:t>iji</w:t>
            </w:r>
            <w:r w:rsidRPr="004D79D8">
              <w:rPr>
                <w:rFonts w:ascii="Times New Roman" w:eastAsia="Times New Roman" w:hAnsi="Times New Roman" w:cs="Times New Roman"/>
                <w:color w:val="000000"/>
              </w:rPr>
              <w:t>/m</w:t>
            </w:r>
            <w:r w:rsidRPr="004D79D8">
              <w:rPr>
                <w:rFonts w:ascii="Times New Roman" w:eastAsia="Times New Roman" w:hAnsi="Times New Roman" w:cs="Times New Roman"/>
                <w:color w:val="000000"/>
                <w:vertAlign w:val="superscript"/>
              </w:rPr>
              <w:t>2</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Jumlah </w:t>
            </w:r>
            <w:r w:rsidRPr="004D79D8">
              <w:rPr>
                <w:rFonts w:ascii="Times New Roman" w:eastAsia="Times New Roman" w:hAnsi="Times New Roman" w:cs="Times New Roman"/>
                <w:color w:val="000000"/>
              </w:rPr>
              <w:t>B</w:t>
            </w:r>
            <w:r>
              <w:rPr>
                <w:rFonts w:ascii="Times New Roman" w:eastAsia="Times New Roman" w:hAnsi="Times New Roman" w:cs="Times New Roman"/>
                <w:color w:val="000000"/>
              </w:rPr>
              <w:t>iji</w:t>
            </w:r>
            <w:r w:rsidRPr="004D79D8">
              <w:rPr>
                <w:rFonts w:ascii="Times New Roman" w:eastAsia="Times New Roman" w:hAnsi="Times New Roman" w:cs="Times New Roman"/>
                <w:color w:val="000000"/>
              </w:rPr>
              <w:t>/Sp</w:t>
            </w:r>
            <w:r>
              <w:rPr>
                <w:rFonts w:ascii="Times New Roman" w:eastAsia="Times New Roman" w:hAnsi="Times New Roman" w:cs="Times New Roman"/>
                <w:color w:val="000000"/>
              </w:rPr>
              <w:t>ikelet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erat 1000 Butir </w:t>
            </w:r>
            <w:r w:rsidRPr="004D79D8">
              <w:rPr>
                <w:rFonts w:ascii="Times New Roman" w:eastAsia="Times New Roman" w:hAnsi="Times New Roman" w:cs="Times New Roman"/>
                <w:color w:val="000000"/>
              </w:rPr>
              <w:t>(g)</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Jumlah </w:t>
            </w:r>
            <w:r w:rsidRPr="004D79D8">
              <w:rPr>
                <w:rFonts w:ascii="Times New Roman" w:eastAsia="Times New Roman" w:hAnsi="Times New Roman" w:cs="Times New Roman"/>
                <w:color w:val="000000"/>
              </w:rPr>
              <w:t>Sp</w:t>
            </w:r>
            <w:r>
              <w:rPr>
                <w:rFonts w:ascii="Times New Roman" w:eastAsia="Times New Roman" w:hAnsi="Times New Roman" w:cs="Times New Roman"/>
                <w:color w:val="000000"/>
              </w:rPr>
              <w:t>ikelet</w:t>
            </w:r>
            <w:r w:rsidRPr="004D79D8">
              <w:rPr>
                <w:rFonts w:ascii="Times New Roman" w:eastAsia="Times New Roman" w:hAnsi="Times New Roman" w:cs="Times New Roman"/>
                <w:color w:val="000000"/>
              </w:rPr>
              <w:t>/m</w:t>
            </w:r>
            <w:r w:rsidRPr="004D79D8">
              <w:rPr>
                <w:rFonts w:ascii="Times New Roman" w:eastAsia="Times New Roman" w:hAnsi="Times New Roman" w:cs="Times New Roman"/>
                <w:color w:val="000000"/>
                <w:vertAlign w:val="superscript"/>
              </w:rPr>
              <w:t>2</w:t>
            </w:r>
          </w:p>
        </w:tc>
        <w:tc>
          <w:tcPr>
            <w:tcW w:w="1255" w:type="dxa"/>
            <w:tcBorders>
              <w:top w:val="single" w:sz="4" w:space="0" w:color="auto"/>
              <w:left w:val="nil"/>
              <w:bottom w:val="single" w:sz="4" w:space="0" w:color="auto"/>
            </w:tcBorders>
            <w:shd w:val="clear" w:color="auto" w:fill="auto"/>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Hasil (t</w:t>
            </w:r>
            <w:r>
              <w:rPr>
                <w:rFonts w:ascii="Times New Roman" w:eastAsia="Times New Roman" w:hAnsi="Times New Roman" w:cs="Times New Roman"/>
                <w:color w:val="000000"/>
              </w:rPr>
              <w:t>on</w:t>
            </w:r>
            <w:r w:rsidRPr="004D79D8">
              <w:rPr>
                <w:rFonts w:ascii="Times New Roman" w:eastAsia="Times New Roman" w:hAnsi="Times New Roman" w:cs="Times New Roman"/>
                <w:color w:val="000000"/>
              </w:rPr>
              <w:t>/h</w:t>
            </w:r>
            <w:r>
              <w:rPr>
                <w:rFonts w:ascii="Times New Roman" w:eastAsia="Times New Roman" w:hAnsi="Times New Roman" w:cs="Times New Roman"/>
                <w:color w:val="000000"/>
              </w:rPr>
              <w:t>ektar</w:t>
            </w:r>
            <w:r w:rsidRPr="004D79D8">
              <w:rPr>
                <w:rFonts w:ascii="Times New Roman" w:eastAsia="Times New Roman" w:hAnsi="Times New Roman" w:cs="Times New Roman"/>
                <w:color w:val="000000"/>
              </w:rPr>
              <w:t>)</w:t>
            </w:r>
          </w:p>
        </w:tc>
      </w:tr>
      <w:tr w:rsidR="00B62800" w:rsidRPr="00AF23A5" w:rsidTr="00D26B2E">
        <w:trPr>
          <w:trHeight w:val="395"/>
        </w:trPr>
        <w:tc>
          <w:tcPr>
            <w:tcW w:w="1958" w:type="dxa"/>
            <w:tcBorders>
              <w:top w:val="single" w:sz="4" w:space="0" w:color="auto"/>
              <w:bottom w:val="single" w:sz="4" w:space="0" w:color="auto"/>
              <w:right w:val="single" w:sz="4" w:space="0" w:color="auto"/>
            </w:tcBorders>
            <w:shd w:val="clear" w:color="auto" w:fill="FFFF00"/>
            <w:noWrap/>
            <w:vAlign w:val="center"/>
            <w:hideMark/>
          </w:tcPr>
          <w:p w:rsidR="00B62800" w:rsidRPr="00D26B2E" w:rsidRDefault="00B62800" w:rsidP="00B2111A">
            <w:pPr>
              <w:spacing w:after="0"/>
              <w:jc w:val="center"/>
              <w:rPr>
                <w:rFonts w:ascii="Times New Roman" w:eastAsia="Times New Roman" w:hAnsi="Times New Roman" w:cs="Times New Roman"/>
                <w:b/>
                <w:color w:val="000000"/>
              </w:rPr>
            </w:pPr>
            <w:r w:rsidRPr="00D26B2E">
              <w:rPr>
                <w:rFonts w:ascii="Times New Roman" w:eastAsia="Times New Roman" w:hAnsi="Times New Roman" w:cs="Times New Roman"/>
                <w:b/>
                <w:color w:val="000000"/>
              </w:rPr>
              <w:t>Varietas</w:t>
            </w:r>
          </w:p>
        </w:tc>
        <w:tc>
          <w:tcPr>
            <w:tcW w:w="1372" w:type="dxa"/>
            <w:tcBorders>
              <w:top w:val="single" w:sz="4" w:space="0" w:color="auto"/>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color w:val="000000"/>
              </w:rPr>
            </w:pPr>
          </w:p>
        </w:tc>
        <w:tc>
          <w:tcPr>
            <w:tcW w:w="1620" w:type="dxa"/>
            <w:tcBorders>
              <w:top w:val="single" w:sz="4" w:space="0" w:color="auto"/>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color w:val="000000"/>
              </w:rPr>
            </w:pPr>
          </w:p>
        </w:tc>
        <w:tc>
          <w:tcPr>
            <w:tcW w:w="1440" w:type="dxa"/>
            <w:tcBorders>
              <w:top w:val="single" w:sz="4" w:space="0" w:color="auto"/>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color w:val="000000"/>
              </w:rPr>
            </w:pPr>
          </w:p>
        </w:tc>
        <w:tc>
          <w:tcPr>
            <w:tcW w:w="1350" w:type="dxa"/>
            <w:tcBorders>
              <w:top w:val="single" w:sz="4" w:space="0" w:color="auto"/>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color w:val="000000"/>
              </w:rPr>
            </w:pPr>
          </w:p>
        </w:tc>
        <w:tc>
          <w:tcPr>
            <w:tcW w:w="1260" w:type="dxa"/>
            <w:tcBorders>
              <w:top w:val="single" w:sz="4" w:space="0" w:color="auto"/>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color w:val="000000"/>
              </w:rPr>
            </w:pPr>
          </w:p>
        </w:tc>
        <w:tc>
          <w:tcPr>
            <w:tcW w:w="1255" w:type="dxa"/>
            <w:tcBorders>
              <w:top w:val="single" w:sz="4" w:space="0" w:color="auto"/>
              <w:left w:val="nil"/>
              <w:bottom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r>
      <w:tr w:rsidR="00B62800" w:rsidRPr="00AF23A5" w:rsidTr="00B62800">
        <w:trPr>
          <w:trHeight w:val="233"/>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Varietas </w:t>
            </w:r>
            <w:r w:rsidRPr="004D79D8">
              <w:rPr>
                <w:rFonts w:ascii="Times New Roman" w:eastAsia="Times New Roman" w:hAnsi="Times New Roman" w:cs="Times New Roman"/>
                <w:color w:val="000000"/>
              </w:rPr>
              <w:t>Nias</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757,7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433,6 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414</w:t>
            </w:r>
            <w:r>
              <w:rPr>
                <w:rFonts w:ascii="Times New Roman" w:eastAsia="Times New Roman" w:hAnsi="Times New Roman" w:cs="Times New Roman"/>
                <w:color w:val="000000"/>
              </w:rPr>
              <w:t>,0</w:t>
            </w:r>
            <w:r w:rsidRPr="004D79D8">
              <w:rPr>
                <w:rFonts w:ascii="Times New Roman" w:eastAsia="Times New Roman" w:hAnsi="Times New Roman" w:cs="Times New Roman"/>
                <w:color w:val="000000"/>
              </w:rPr>
              <w:t>b</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12,</w:t>
            </w:r>
            <w:r>
              <w:rPr>
                <w:rFonts w:ascii="Times New Roman" w:eastAsia="Times New Roman" w:hAnsi="Times New Roman" w:cs="Times New Roman"/>
                <w:color w:val="000000"/>
              </w:rPr>
              <w:t>3</w:t>
            </w:r>
            <w:r w:rsidRPr="004D79D8">
              <w:rPr>
                <w:rFonts w:ascii="Times New Roman" w:eastAsia="Times New Roman" w:hAnsi="Times New Roman" w:cs="Times New Roman"/>
                <w:color w:val="000000"/>
              </w:rPr>
              <w:t>a</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9101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1,7a</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31,4</w:t>
            </w:r>
            <w:r w:rsidRPr="004D79D8">
              <w:rPr>
                <w:rFonts w:ascii="Times New Roman" w:eastAsia="Times New Roman" w:hAnsi="Times New Roman" w:cs="Times New Roman"/>
                <w:color w:val="000000"/>
              </w:rPr>
              <w:t>a</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5257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1,</w:t>
            </w:r>
            <w:r>
              <w:rPr>
                <w:rFonts w:ascii="Times New Roman" w:eastAsia="Times New Roman" w:hAnsi="Times New Roman" w:cs="Times New Roman"/>
                <w:color w:val="000000"/>
              </w:rPr>
              <w:t>8</w:t>
            </w:r>
            <w:r w:rsidRPr="004D79D8">
              <w:rPr>
                <w:rFonts w:ascii="Times New Roman" w:eastAsia="Times New Roman" w:hAnsi="Times New Roman" w:cs="Times New Roman"/>
                <w:color w:val="000000"/>
              </w:rPr>
              <w:t>a</w:t>
            </w:r>
          </w:p>
        </w:tc>
      </w:tr>
      <w:tr w:rsidR="00B62800" w:rsidRPr="00AF23A5" w:rsidTr="00B62800">
        <w:trPr>
          <w:trHeight w:val="242"/>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Varietas </w:t>
            </w:r>
            <w:r w:rsidRPr="004D79D8">
              <w:rPr>
                <w:rFonts w:ascii="Times New Roman" w:eastAsia="Times New Roman" w:hAnsi="Times New Roman" w:cs="Times New Roman"/>
                <w:color w:val="000000"/>
              </w:rPr>
              <w:t>Gladius</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698,6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522,6 a</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496,3a</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10,8b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7579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r w:rsidRPr="004D79D8">
              <w:rPr>
                <w:rFonts w:ascii="Times New Roman" w:eastAsia="Times New Roman" w:hAnsi="Times New Roman" w:cs="Times New Roman"/>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29,6</w:t>
            </w:r>
            <w:r w:rsidRPr="004D79D8">
              <w:rPr>
                <w:rFonts w:ascii="Times New Roman" w:eastAsia="Times New Roman" w:hAnsi="Times New Roman" w:cs="Times New Roman"/>
                <w:color w:val="000000"/>
              </w:rPr>
              <w:t>b</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5559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r w:rsidRPr="004D79D8">
              <w:rPr>
                <w:rFonts w:ascii="Times New Roman" w:eastAsia="Times New Roman" w:hAnsi="Times New Roman" w:cs="Times New Roman"/>
                <w:color w:val="000000"/>
              </w:rPr>
              <w:t>b</w:t>
            </w:r>
          </w:p>
        </w:tc>
      </w:tr>
      <w:tr w:rsidR="00B62800" w:rsidRPr="00EF53DE" w:rsidTr="00B62800">
        <w:trPr>
          <w:trHeight w:val="260"/>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D26B2E" w:rsidRDefault="00B62800" w:rsidP="00B2111A">
            <w:pPr>
              <w:spacing w:after="0"/>
              <w:rPr>
                <w:rFonts w:ascii="Times New Roman" w:eastAsia="Times New Roman" w:hAnsi="Times New Roman" w:cs="Times New Roman"/>
                <w:b/>
                <w:color w:val="000000"/>
              </w:rPr>
            </w:pPr>
            <w:r w:rsidRPr="00D26B2E">
              <w:rPr>
                <w:rFonts w:ascii="Times New Roman" w:eastAsia="Times New Roman" w:hAnsi="Times New Roman" w:cs="Times New Roman"/>
                <w:b/>
                <w:color w:val="000000"/>
              </w:rPr>
              <w:t>BNJ</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82.73</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110,68</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1.17</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0.30</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1.64</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255" w:type="dxa"/>
            <w:tcBorders>
              <w:top w:val="single" w:sz="4" w:space="0" w:color="auto"/>
              <w:left w:val="nil"/>
              <w:bottom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0,46</w:t>
            </w:r>
          </w:p>
        </w:tc>
      </w:tr>
      <w:tr w:rsidR="00B62800" w:rsidRPr="00AF23A5" w:rsidTr="00D26B2E">
        <w:trPr>
          <w:trHeight w:val="251"/>
        </w:trPr>
        <w:tc>
          <w:tcPr>
            <w:tcW w:w="1958" w:type="dxa"/>
            <w:tcBorders>
              <w:top w:val="single" w:sz="4" w:space="0" w:color="auto"/>
              <w:bottom w:val="single" w:sz="4" w:space="0" w:color="auto"/>
              <w:right w:val="single" w:sz="4" w:space="0" w:color="auto"/>
            </w:tcBorders>
            <w:shd w:val="clear" w:color="auto" w:fill="FFFF00"/>
            <w:noWrap/>
            <w:vAlign w:val="center"/>
            <w:hideMark/>
          </w:tcPr>
          <w:p w:rsidR="00B62800" w:rsidRPr="00D26B2E" w:rsidRDefault="00B62800" w:rsidP="00B2111A">
            <w:pPr>
              <w:spacing w:after="0"/>
              <w:jc w:val="center"/>
              <w:rPr>
                <w:rFonts w:ascii="Times New Roman" w:eastAsia="Times New Roman" w:hAnsi="Times New Roman" w:cs="Times New Roman"/>
                <w:b/>
                <w:color w:val="000000"/>
              </w:rPr>
            </w:pPr>
            <w:r w:rsidRPr="00D26B2E">
              <w:rPr>
                <w:rFonts w:ascii="Times New Roman" w:eastAsia="Times New Roman" w:hAnsi="Times New Roman" w:cs="Times New Roman"/>
                <w:b/>
                <w:color w:val="000000"/>
              </w:rPr>
              <w:t>Pupuk</w:t>
            </w:r>
          </w:p>
        </w:tc>
        <w:tc>
          <w:tcPr>
            <w:tcW w:w="1372"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c>
          <w:tcPr>
            <w:tcW w:w="1255" w:type="dxa"/>
            <w:tcBorders>
              <w:top w:val="single" w:sz="4" w:space="0" w:color="auto"/>
              <w:left w:val="nil"/>
              <w:bottom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color w:val="000000"/>
              </w:rPr>
            </w:pPr>
          </w:p>
        </w:tc>
      </w:tr>
      <w:tr w:rsidR="00B62800" w:rsidRPr="00AF23A5" w:rsidTr="00B62800">
        <w:trPr>
          <w:trHeight w:val="251"/>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Urea</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721,5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479</w:t>
            </w:r>
            <w:r>
              <w:rPr>
                <w:rFonts w:ascii="Times New Roman" w:eastAsia="Times New Roman" w:hAnsi="Times New Roman" w:cs="Times New Roman"/>
                <w:color w:val="000000"/>
              </w:rPr>
              <w:t>,0</w:t>
            </w:r>
            <w:r w:rsidRPr="004D79D8">
              <w:rPr>
                <w:rFonts w:ascii="Times New Roman" w:eastAsia="Times New Roman" w:hAnsi="Times New Roman" w:cs="Times New Roman"/>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459,6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12,7</w:t>
            </w:r>
            <w:r w:rsidRPr="004D79D8">
              <w:rPr>
                <w:rFonts w:ascii="Times New Roman" w:eastAsia="Times New Roman" w:hAnsi="Times New Roman" w:cs="Times New Roman"/>
                <w:color w:val="000000"/>
              </w:rPr>
              <w:t>a</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7802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32,3a</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5800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r>
      <w:tr w:rsidR="00B62800" w:rsidRPr="00AF23A5" w:rsidTr="00B62800">
        <w:trPr>
          <w:trHeight w:val="260"/>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sidRPr="004D79D8">
              <w:rPr>
                <w:rFonts w:ascii="Times New Roman" w:eastAsia="Times New Roman" w:hAnsi="Times New Roman" w:cs="Times New Roman"/>
                <w:color w:val="000000"/>
              </w:rPr>
              <w:t>Silikat</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765,1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501,7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479,2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r w:rsidRPr="004D79D8">
              <w:rPr>
                <w:rFonts w:ascii="Times New Roman" w:eastAsia="Times New Roman" w:hAnsi="Times New Roman" w:cs="Times New Roman"/>
                <w:color w:val="000000"/>
              </w:rPr>
              <w:t>ab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8754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29,5b</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5573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r>
      <w:tr w:rsidR="00B62800" w:rsidRPr="00AF23A5" w:rsidTr="00B62800">
        <w:trPr>
          <w:trHeight w:val="170"/>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sidRPr="004D79D8">
              <w:rPr>
                <w:rFonts w:ascii="Times New Roman" w:eastAsia="Times New Roman" w:hAnsi="Times New Roman" w:cs="Times New Roman"/>
                <w:color w:val="000000"/>
              </w:rPr>
              <w:t>Newboost</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666,8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460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437,5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10,7</w:t>
            </w:r>
            <w:r w:rsidRPr="004D79D8">
              <w:rPr>
                <w:rFonts w:ascii="Times New Roman" w:eastAsia="Times New Roman" w:hAnsi="Times New Roman" w:cs="Times New Roman"/>
                <w:color w:val="000000"/>
              </w:rPr>
              <w:t>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7897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30,6ab</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4863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r>
      <w:tr w:rsidR="00B62800" w:rsidRPr="00AF23A5" w:rsidTr="00B62800">
        <w:trPr>
          <w:trHeight w:val="170"/>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sidRPr="004D79D8">
              <w:rPr>
                <w:rFonts w:ascii="Times New Roman" w:eastAsia="Times New Roman" w:hAnsi="Times New Roman" w:cs="Times New Roman"/>
                <w:color w:val="000000"/>
              </w:rPr>
              <w:t>Biso</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759,3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471,7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sidRPr="004D79D8">
              <w:rPr>
                <w:rFonts w:ascii="Times New Roman" w:eastAsia="Times New Roman" w:hAnsi="Times New Roman" w:cs="Times New Roman"/>
                <w:color w:val="000000"/>
              </w:rPr>
              <w:t xml:space="preserve">444,2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11,5</w:t>
            </w:r>
            <w:r w:rsidRPr="004D79D8">
              <w:rPr>
                <w:rFonts w:ascii="Times New Roman" w:eastAsia="Times New Roman" w:hAnsi="Times New Roman" w:cs="Times New Roman"/>
                <w:color w:val="000000"/>
              </w:rPr>
              <w:t>ab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8906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29,7b</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5398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r>
      <w:tr w:rsidR="00B62800" w:rsidRPr="00AF23A5" w:rsidTr="00B62800">
        <w:trPr>
          <w:trHeight w:val="188"/>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D26B2E" w:rsidRDefault="00B62800" w:rsidP="00B2111A">
            <w:pPr>
              <w:spacing w:after="0"/>
              <w:rPr>
                <w:rFonts w:ascii="Times New Roman" w:eastAsia="Times New Roman" w:hAnsi="Times New Roman" w:cs="Times New Roman"/>
                <w:b/>
                <w:color w:val="000000"/>
              </w:rPr>
            </w:pPr>
            <w:r w:rsidRPr="00D26B2E">
              <w:rPr>
                <w:rFonts w:ascii="Times New Roman" w:eastAsia="Times New Roman" w:hAnsi="Times New Roman" w:cs="Times New Roman"/>
                <w:b/>
                <w:color w:val="000000"/>
              </w:rPr>
              <w:t>BNJ</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2.1</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2,93</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255" w:type="dxa"/>
            <w:tcBorders>
              <w:top w:val="single" w:sz="4" w:space="0" w:color="auto"/>
              <w:left w:val="nil"/>
              <w:bottom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r>
      <w:tr w:rsidR="00B62800" w:rsidRPr="00AF23A5" w:rsidTr="00D26B2E">
        <w:trPr>
          <w:trHeight w:val="188"/>
        </w:trPr>
        <w:tc>
          <w:tcPr>
            <w:tcW w:w="1958" w:type="dxa"/>
            <w:tcBorders>
              <w:top w:val="single" w:sz="4" w:space="0" w:color="auto"/>
              <w:bottom w:val="single" w:sz="4" w:space="0" w:color="auto"/>
              <w:right w:val="single" w:sz="4" w:space="0" w:color="auto"/>
            </w:tcBorders>
            <w:shd w:val="clear" w:color="auto" w:fill="FFFF00"/>
            <w:noWrap/>
            <w:vAlign w:val="center"/>
            <w:hideMark/>
          </w:tcPr>
          <w:p w:rsidR="00B62800" w:rsidRPr="00BF5B9B" w:rsidRDefault="00B62800" w:rsidP="00B2111A">
            <w:pPr>
              <w:spacing w:after="0"/>
              <w:jc w:val="center"/>
              <w:rPr>
                <w:rFonts w:ascii="Times New Roman" w:eastAsia="Times New Roman" w:hAnsi="Times New Roman" w:cs="Times New Roman"/>
                <w:b/>
                <w:color w:val="000000"/>
              </w:rPr>
            </w:pPr>
            <w:r w:rsidRPr="00BF5B9B">
              <w:rPr>
                <w:rFonts w:ascii="Times New Roman" w:eastAsia="Times New Roman" w:hAnsi="Times New Roman" w:cs="Times New Roman"/>
                <w:b/>
                <w:color w:val="000000"/>
              </w:rPr>
              <w:t>Interaksi</w:t>
            </w:r>
          </w:p>
        </w:tc>
        <w:tc>
          <w:tcPr>
            <w:tcW w:w="1372" w:type="dxa"/>
            <w:tcBorders>
              <w:top w:val="nil"/>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c>
          <w:tcPr>
            <w:tcW w:w="1620" w:type="dxa"/>
            <w:tcBorders>
              <w:top w:val="nil"/>
              <w:left w:val="nil"/>
              <w:bottom w:val="single" w:sz="4" w:space="0" w:color="auto"/>
              <w:right w:val="single" w:sz="4" w:space="0" w:color="auto"/>
            </w:tcBorders>
            <w:shd w:val="clear" w:color="auto" w:fill="FFFF00"/>
            <w:noWrap/>
            <w:vAlign w:val="center"/>
            <w:hideMark/>
          </w:tcPr>
          <w:p w:rsidR="00B62800" w:rsidRPr="004D79D8" w:rsidRDefault="00B62800" w:rsidP="00B2111A">
            <w:pPr>
              <w:spacing w:after="0"/>
              <w:jc w:val="center"/>
              <w:rPr>
                <w:rFonts w:ascii="Times New Roman" w:eastAsia="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c>
          <w:tcPr>
            <w:tcW w:w="1350" w:type="dxa"/>
            <w:tcBorders>
              <w:top w:val="nil"/>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c>
          <w:tcPr>
            <w:tcW w:w="1260" w:type="dxa"/>
            <w:tcBorders>
              <w:top w:val="nil"/>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c>
          <w:tcPr>
            <w:tcW w:w="1530" w:type="dxa"/>
            <w:tcBorders>
              <w:top w:val="nil"/>
              <w:left w:val="nil"/>
              <w:bottom w:val="single" w:sz="4" w:space="0" w:color="auto"/>
              <w:right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c>
          <w:tcPr>
            <w:tcW w:w="1255" w:type="dxa"/>
            <w:tcBorders>
              <w:top w:val="single" w:sz="4" w:space="0" w:color="auto"/>
              <w:left w:val="nil"/>
              <w:bottom w:val="single" w:sz="4" w:space="0" w:color="auto"/>
            </w:tcBorders>
            <w:shd w:val="clear" w:color="auto" w:fill="FFFF00"/>
            <w:noWrap/>
            <w:vAlign w:val="center"/>
            <w:hideMark/>
          </w:tcPr>
          <w:p w:rsidR="00B62800" w:rsidRDefault="00B62800" w:rsidP="00B2111A">
            <w:pPr>
              <w:spacing w:after="0"/>
              <w:jc w:val="center"/>
              <w:rPr>
                <w:rFonts w:ascii="Times New Roman" w:eastAsia="Times New Roman" w:hAnsi="Times New Roman" w:cs="Times New Roman"/>
                <w:b/>
                <w:bCs/>
                <w:color w:val="000000"/>
              </w:rPr>
            </w:pPr>
          </w:p>
        </w:tc>
      </w:tr>
      <w:tr w:rsidR="00B62800" w:rsidRPr="00AF23A5" w:rsidTr="00B62800">
        <w:trPr>
          <w:trHeight w:val="197"/>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EF53DE" w:rsidRDefault="00B62800" w:rsidP="00B2111A">
            <w:pPr>
              <w:spacing w:after="0"/>
              <w:rPr>
                <w:rFonts w:ascii="Times New Roman" w:eastAsia="Times New Roman" w:hAnsi="Times New Roman" w:cs="Times New Roman"/>
                <w:color w:val="000000"/>
              </w:rPr>
            </w:pPr>
            <w:r w:rsidRPr="00EF53DE">
              <w:rPr>
                <w:rFonts w:ascii="Times New Roman" w:eastAsia="Times New Roman" w:hAnsi="Times New Roman" w:cs="Times New Roman"/>
                <w:color w:val="000000"/>
              </w:rPr>
              <w:t>Nias Urea</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745,6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456,0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434,2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12,7a</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8644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30,2bcd</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5518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1,7 </w:t>
            </w:r>
          </w:p>
        </w:tc>
      </w:tr>
      <w:tr w:rsidR="00B62800" w:rsidRPr="00AF23A5" w:rsidTr="00B62800">
        <w:trPr>
          <w:trHeight w:val="206"/>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Nias Si</w:t>
            </w:r>
            <w:r w:rsidRPr="004D79D8">
              <w:rPr>
                <w:rFonts w:ascii="Times New Roman" w:eastAsia="Times New Roman" w:hAnsi="Times New Roman" w:cs="Times New Roman"/>
                <w:color w:val="000000"/>
              </w:rPr>
              <w:t>likat</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767,7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423,3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403,3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12,0ab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8893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1,7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31,4abc</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5088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1,7 </w:t>
            </w:r>
          </w:p>
        </w:tc>
      </w:tr>
      <w:tr w:rsidR="00B62800" w:rsidRPr="00AF23A5" w:rsidTr="00B62800">
        <w:trPr>
          <w:trHeight w:val="224"/>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Nias</w:t>
            </w:r>
            <w:r w:rsidRPr="004D79D8">
              <w:rPr>
                <w:rFonts w:ascii="Times New Roman" w:eastAsia="Times New Roman" w:hAnsi="Times New Roman" w:cs="Times New Roman"/>
                <w:color w:val="000000"/>
              </w:rPr>
              <w:t xml:space="preserve"> Newboost</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646,2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398,3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371,7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11,6ab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8516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31,8ab</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4587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p>
        </w:tc>
      </w:tr>
      <w:tr w:rsidR="00B62800" w:rsidRPr="00AF23A5" w:rsidTr="00B62800">
        <w:trPr>
          <w:trHeight w:val="224"/>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Nias</w:t>
            </w:r>
            <w:r w:rsidRPr="004D79D8">
              <w:rPr>
                <w:rFonts w:ascii="Times New Roman" w:eastAsia="Times New Roman" w:hAnsi="Times New Roman" w:cs="Times New Roman"/>
                <w:color w:val="000000"/>
              </w:rPr>
              <w:t xml:space="preserve"> Biso</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871,3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456,7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446,7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12,7a</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10349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1,8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32,3ab</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5837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1,9 </w:t>
            </w:r>
          </w:p>
        </w:tc>
      </w:tr>
      <w:tr w:rsidR="00B62800" w:rsidRPr="00AF23A5" w:rsidTr="00B62800">
        <w:trPr>
          <w:trHeight w:val="224"/>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Gladius</w:t>
            </w:r>
            <w:r w:rsidRPr="004D79D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Urea</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697,4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502,0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485,0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12,6a</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6960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34,4a</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6083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r>
      <w:tr w:rsidR="00B62800" w:rsidRPr="00AF23A5" w:rsidTr="00B62800">
        <w:trPr>
          <w:trHeight w:val="152"/>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Gladius</w:t>
            </w:r>
            <w:r w:rsidRPr="004D79D8">
              <w:rPr>
                <w:rFonts w:ascii="Times New Roman" w:eastAsia="Times New Roman" w:hAnsi="Times New Roman" w:cs="Times New Roman"/>
                <w:color w:val="000000"/>
              </w:rPr>
              <w:t> Silikat</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762,5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580,0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555,0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10,4ab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8615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27,6cd</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6057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
        </w:tc>
      </w:tr>
      <w:tr w:rsidR="00B62800" w:rsidRPr="00AF23A5" w:rsidTr="00B62800">
        <w:trPr>
          <w:trHeight w:val="300"/>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Gladius</w:t>
            </w:r>
            <w:r w:rsidRPr="004D79D8">
              <w:rPr>
                <w:rFonts w:ascii="Times New Roman" w:eastAsia="Times New Roman" w:hAnsi="Times New Roman" w:cs="Times New Roman"/>
                <w:color w:val="000000"/>
              </w:rPr>
              <w:t xml:space="preserve"> Newboost</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687,3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521,7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503,3 </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9,8b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7277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29,3bcd</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5138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
        </w:tc>
      </w:tr>
      <w:tr w:rsidR="00B62800" w:rsidRPr="00AF23A5" w:rsidTr="00B62800">
        <w:trPr>
          <w:trHeight w:val="206"/>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4D79D8" w:rsidRDefault="00B62800" w:rsidP="00B2111A">
            <w:pPr>
              <w:spacing w:after="0"/>
              <w:rPr>
                <w:rFonts w:ascii="Times New Roman" w:eastAsia="Times New Roman" w:hAnsi="Times New Roman" w:cs="Times New Roman"/>
                <w:color w:val="000000"/>
              </w:rPr>
            </w:pPr>
            <w:r w:rsidRPr="004D79D8">
              <w:rPr>
                <w:rFonts w:ascii="Times New Roman" w:eastAsia="Times New Roman" w:hAnsi="Times New Roman" w:cs="Times New Roman"/>
                <w:color w:val="000000"/>
              </w:rPr>
              <w:t> </w:t>
            </w:r>
            <w:r>
              <w:rPr>
                <w:rFonts w:ascii="Times New Roman" w:eastAsia="Times New Roman" w:hAnsi="Times New Roman" w:cs="Times New Roman"/>
                <w:color w:val="000000"/>
              </w:rPr>
              <w:t>Gladius</w:t>
            </w:r>
            <w:r w:rsidRPr="004D79D8">
              <w:rPr>
                <w:rFonts w:ascii="Times New Roman" w:eastAsia="Times New Roman" w:hAnsi="Times New Roman" w:cs="Times New Roman"/>
                <w:color w:val="000000"/>
              </w:rPr>
              <w:t xml:space="preserve"> Biso</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647,3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486,7 </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441,7</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10,3ab</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7462 </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27,2d</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4958 </w:t>
            </w:r>
          </w:p>
        </w:tc>
        <w:tc>
          <w:tcPr>
            <w:tcW w:w="1255" w:type="dxa"/>
            <w:tcBorders>
              <w:top w:val="single" w:sz="4" w:space="0" w:color="auto"/>
              <w:left w:val="nil"/>
              <w:bottom w:val="single" w:sz="4" w:space="0" w:color="auto"/>
            </w:tcBorders>
            <w:shd w:val="clear" w:color="auto" w:fill="auto"/>
            <w:noWrap/>
            <w:vAlign w:val="bottom"/>
            <w:hideMark/>
          </w:tcPr>
          <w:p w:rsidR="00B62800" w:rsidRPr="004D79D8" w:rsidRDefault="00B62800" w:rsidP="00B2111A">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
        </w:tc>
      </w:tr>
      <w:tr w:rsidR="00B62800" w:rsidRPr="00AF23A5" w:rsidTr="00B62800">
        <w:trPr>
          <w:trHeight w:val="125"/>
        </w:trPr>
        <w:tc>
          <w:tcPr>
            <w:tcW w:w="1958" w:type="dxa"/>
            <w:tcBorders>
              <w:top w:val="single" w:sz="4" w:space="0" w:color="auto"/>
              <w:bottom w:val="single" w:sz="4" w:space="0" w:color="auto"/>
              <w:right w:val="single" w:sz="4" w:space="0" w:color="auto"/>
            </w:tcBorders>
            <w:shd w:val="clear" w:color="auto" w:fill="auto"/>
            <w:noWrap/>
            <w:vAlign w:val="bottom"/>
            <w:hideMark/>
          </w:tcPr>
          <w:p w:rsidR="00B62800" w:rsidRPr="00D26B2E" w:rsidRDefault="00B62800" w:rsidP="00B2111A">
            <w:pPr>
              <w:spacing w:after="0"/>
              <w:rPr>
                <w:rFonts w:ascii="Times New Roman" w:eastAsia="Times New Roman" w:hAnsi="Times New Roman" w:cs="Times New Roman"/>
                <w:b/>
                <w:color w:val="000000"/>
              </w:rPr>
            </w:pPr>
            <w:r w:rsidRPr="00D26B2E">
              <w:rPr>
                <w:rFonts w:ascii="Times New Roman" w:eastAsia="Times New Roman" w:hAnsi="Times New Roman" w:cs="Times New Roman"/>
                <w:b/>
                <w:color w:val="000000"/>
              </w:rPr>
              <w:t>BNJ</w:t>
            </w:r>
          </w:p>
        </w:tc>
        <w:tc>
          <w:tcPr>
            <w:tcW w:w="1372"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62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3,51</w:t>
            </w:r>
          </w:p>
        </w:tc>
        <w:tc>
          <w:tcPr>
            <w:tcW w:w="144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26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4.82</w:t>
            </w:r>
          </w:p>
        </w:tc>
        <w:tc>
          <w:tcPr>
            <w:tcW w:w="1530" w:type="dxa"/>
            <w:tcBorders>
              <w:top w:val="nil"/>
              <w:left w:val="nil"/>
              <w:bottom w:val="single" w:sz="4" w:space="0" w:color="auto"/>
              <w:right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c>
          <w:tcPr>
            <w:tcW w:w="1255" w:type="dxa"/>
            <w:tcBorders>
              <w:top w:val="single" w:sz="4" w:space="0" w:color="auto"/>
              <w:left w:val="nil"/>
              <w:bottom w:val="single" w:sz="4" w:space="0" w:color="auto"/>
            </w:tcBorders>
            <w:shd w:val="clear" w:color="auto" w:fill="auto"/>
            <w:noWrap/>
            <w:vAlign w:val="bottom"/>
            <w:hideMark/>
          </w:tcPr>
          <w:p w:rsidR="00B62800" w:rsidRPr="00D26B2E" w:rsidRDefault="00B62800" w:rsidP="00B2111A">
            <w:pPr>
              <w:spacing w:after="0"/>
              <w:jc w:val="center"/>
              <w:rPr>
                <w:rFonts w:ascii="Times New Roman" w:eastAsia="Times New Roman" w:hAnsi="Times New Roman" w:cs="Times New Roman"/>
                <w:b/>
                <w:bCs/>
                <w:color w:val="000000"/>
              </w:rPr>
            </w:pPr>
            <w:r w:rsidRPr="00D26B2E">
              <w:rPr>
                <w:rFonts w:ascii="Times New Roman" w:eastAsia="Times New Roman" w:hAnsi="Times New Roman" w:cs="Times New Roman"/>
                <w:b/>
                <w:bCs/>
                <w:color w:val="000000"/>
              </w:rPr>
              <w:t>-</w:t>
            </w:r>
          </w:p>
        </w:tc>
      </w:tr>
    </w:tbl>
    <w:p w:rsidR="00B62800" w:rsidRPr="008E0486" w:rsidRDefault="00B62800" w:rsidP="00B2111A">
      <w:pPr>
        <w:spacing w:after="0"/>
        <w:ind w:left="-450"/>
        <w:rPr>
          <w:rFonts w:ascii="Times New Roman" w:eastAsia="Times New Roman" w:hAnsi="Times New Roman" w:cs="Times New Roman"/>
          <w:color w:val="000000"/>
          <w:sz w:val="24"/>
          <w:szCs w:val="24"/>
        </w:rPr>
        <w:sectPr w:rsidR="00B62800" w:rsidRPr="008E0486" w:rsidSect="00A23873">
          <w:pgSz w:w="16839" w:h="11907" w:orient="landscape" w:code="9"/>
          <w:pgMar w:top="1440" w:right="1440" w:bottom="1440" w:left="1440" w:header="720" w:footer="720" w:gutter="0"/>
          <w:pgNumType w:start="25"/>
          <w:cols w:space="720"/>
          <w:docGrid w:linePitch="360"/>
        </w:sectPr>
      </w:pPr>
      <w:proofErr w:type="gramStart"/>
      <w:r w:rsidRPr="00D26B2E">
        <w:rPr>
          <w:rFonts w:ascii="Times New Roman" w:hAnsi="Times New Roman" w:cs="Times New Roman"/>
          <w:b/>
          <w:sz w:val="24"/>
          <w:szCs w:val="24"/>
        </w:rPr>
        <w:t>Keterangan</w:t>
      </w:r>
      <w:r w:rsidRPr="00AF23A5">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Angka yang diikuti oleh huruf yang sama pada kolom yang sama menunjukkan tidak berbeda nyata menurut uji BNJ pada taraf 5%.</w:t>
      </w:r>
    </w:p>
    <w:p w:rsidR="00310FF5" w:rsidRPr="00310FF5" w:rsidRDefault="00310FF5" w:rsidP="00B2111A">
      <w:pPr>
        <w:tabs>
          <w:tab w:val="left" w:pos="3005"/>
        </w:tabs>
        <w:ind w:firstLine="900"/>
        <w:jc w:val="both"/>
        <w:rPr>
          <w:rFonts w:ascii="Times New Roman" w:hAnsi="Times New Roman" w:cs="Times New Roman"/>
          <w:sz w:val="24"/>
          <w:szCs w:val="24"/>
        </w:rPr>
      </w:pPr>
      <w:proofErr w:type="gramStart"/>
      <w:r w:rsidRPr="00310FF5">
        <w:rPr>
          <w:rFonts w:ascii="Times New Roman" w:hAnsi="Times New Roman" w:cs="Times New Roman"/>
          <w:sz w:val="24"/>
          <w:szCs w:val="24"/>
        </w:rPr>
        <w:lastRenderedPageBreak/>
        <w:t>Interaksi varietas dan pupuk umur 28, 42, dan 56 hari setelah tanam berbeda nyata.</w:t>
      </w:r>
      <w:proofErr w:type="gramEnd"/>
      <w:r w:rsidRPr="00310FF5">
        <w:rPr>
          <w:rFonts w:ascii="Times New Roman" w:hAnsi="Times New Roman" w:cs="Times New Roman"/>
          <w:sz w:val="24"/>
          <w:szCs w:val="24"/>
        </w:rPr>
        <w:t xml:space="preserve"> </w:t>
      </w:r>
      <w:proofErr w:type="gramStart"/>
      <w:r w:rsidRPr="00310FF5">
        <w:rPr>
          <w:rFonts w:ascii="Times New Roman" w:hAnsi="Times New Roman" w:cs="Times New Roman"/>
          <w:sz w:val="24"/>
          <w:szCs w:val="24"/>
        </w:rPr>
        <w:t>Hal ini diduga karena adanya pengaruh lingkungan yang menyebabkan varietas dan pupuk saling mendukung dalam upaya mempengaruhi pertumbuhan tinggi tanaman (Tabel 2).</w:t>
      </w:r>
      <w:proofErr w:type="gramEnd"/>
    </w:p>
    <w:p w:rsidR="00310FF5" w:rsidRPr="00310FF5" w:rsidRDefault="00711646" w:rsidP="00B2111A">
      <w:pPr>
        <w:tabs>
          <w:tab w:val="left" w:pos="3005"/>
        </w:tabs>
        <w:ind w:firstLine="900"/>
        <w:jc w:val="both"/>
        <w:rPr>
          <w:rFonts w:ascii="Times New Roman" w:hAnsi="Times New Roman" w:cs="Times New Roman"/>
          <w:sz w:val="24"/>
          <w:szCs w:val="24"/>
        </w:rPr>
      </w:pPr>
      <w:r w:rsidRPr="00310FF5">
        <w:rPr>
          <w:rFonts w:ascii="Times New Roman" w:hAnsi="Times New Roman" w:cs="Times New Roman"/>
          <w:sz w:val="24"/>
          <w:szCs w:val="24"/>
        </w:rPr>
        <w:t>Varietas Nias dan Gladius berbeda pada penngamatan</w:t>
      </w:r>
      <w:r w:rsidR="00B62800" w:rsidRPr="00310FF5">
        <w:rPr>
          <w:rFonts w:ascii="Times New Roman" w:hAnsi="Times New Roman" w:cs="Times New Roman"/>
          <w:sz w:val="24"/>
          <w:szCs w:val="24"/>
        </w:rPr>
        <w:t xml:space="preserve"> hasil dan komponen hasil yang meliputi jumlah batang/m</w:t>
      </w:r>
      <w:r w:rsidR="00B62800" w:rsidRPr="00310FF5">
        <w:rPr>
          <w:rFonts w:ascii="Times New Roman" w:hAnsi="Times New Roman" w:cs="Times New Roman"/>
          <w:sz w:val="24"/>
          <w:szCs w:val="24"/>
          <w:vertAlign w:val="superscript"/>
        </w:rPr>
        <w:t>2</w:t>
      </w:r>
      <w:r w:rsidR="00B62800" w:rsidRPr="00310FF5">
        <w:rPr>
          <w:rFonts w:ascii="Times New Roman" w:hAnsi="Times New Roman" w:cs="Times New Roman"/>
          <w:sz w:val="24"/>
          <w:szCs w:val="24"/>
        </w:rPr>
        <w:t>, jumlah malai/ m</w:t>
      </w:r>
      <w:r w:rsidR="00B62800" w:rsidRPr="00310FF5">
        <w:rPr>
          <w:rFonts w:ascii="Times New Roman" w:hAnsi="Times New Roman" w:cs="Times New Roman"/>
          <w:sz w:val="24"/>
          <w:szCs w:val="24"/>
          <w:vertAlign w:val="superscript"/>
        </w:rPr>
        <w:t>2</w:t>
      </w:r>
      <w:r w:rsidR="00B62800" w:rsidRPr="00310FF5">
        <w:rPr>
          <w:rFonts w:ascii="Times New Roman" w:hAnsi="Times New Roman" w:cs="Times New Roman"/>
          <w:sz w:val="24"/>
          <w:szCs w:val="24"/>
        </w:rPr>
        <w:t>, jumlah spikelet/malai, jumlah biji/spikelet, berat 1000 biji, dan hasil ton/hektar, akan tetapi perlakuan varietas tidak berpengaruh terhadap berat berangkasan kering, jumlah biji/m</w:t>
      </w:r>
      <w:r w:rsidR="00B62800" w:rsidRPr="00310FF5">
        <w:rPr>
          <w:rFonts w:ascii="Times New Roman" w:hAnsi="Times New Roman" w:cs="Times New Roman"/>
          <w:sz w:val="24"/>
          <w:szCs w:val="24"/>
          <w:vertAlign w:val="superscript"/>
        </w:rPr>
        <w:t>2</w:t>
      </w:r>
      <w:r w:rsidR="00B62800" w:rsidRPr="00310FF5">
        <w:rPr>
          <w:rFonts w:ascii="Times New Roman" w:hAnsi="Times New Roman" w:cs="Times New Roman"/>
          <w:sz w:val="24"/>
          <w:szCs w:val="24"/>
        </w:rPr>
        <w:t>, dan jumlah spikelet/m</w:t>
      </w:r>
      <w:r w:rsidR="00B62800" w:rsidRPr="00310FF5">
        <w:rPr>
          <w:rFonts w:ascii="Times New Roman" w:hAnsi="Times New Roman" w:cs="Times New Roman"/>
          <w:sz w:val="24"/>
          <w:szCs w:val="24"/>
          <w:vertAlign w:val="superscript"/>
        </w:rPr>
        <w:t>2</w:t>
      </w:r>
      <w:r w:rsidRPr="00310FF5">
        <w:rPr>
          <w:rFonts w:ascii="Times New Roman" w:hAnsi="Times New Roman" w:cs="Times New Roman"/>
          <w:sz w:val="24"/>
          <w:szCs w:val="24"/>
        </w:rPr>
        <w:t xml:space="preserve">. </w:t>
      </w:r>
      <w:r w:rsidR="00B62800" w:rsidRPr="00310FF5">
        <w:rPr>
          <w:rFonts w:ascii="Times New Roman" w:hAnsi="Times New Roman" w:cs="Times New Roman"/>
          <w:sz w:val="24"/>
          <w:szCs w:val="24"/>
        </w:rPr>
        <w:t>Nias memperoleh hasil lebih tinggi yaitu 1</w:t>
      </w:r>
      <w:proofErr w:type="gramStart"/>
      <w:r w:rsidR="00B62800" w:rsidRPr="00310FF5">
        <w:rPr>
          <w:rFonts w:ascii="Times New Roman" w:hAnsi="Times New Roman" w:cs="Times New Roman"/>
          <w:sz w:val="24"/>
          <w:szCs w:val="24"/>
        </w:rPr>
        <w:t>,8</w:t>
      </w:r>
      <w:proofErr w:type="gramEnd"/>
      <w:r w:rsidR="00B62800" w:rsidRPr="00310FF5">
        <w:rPr>
          <w:rFonts w:ascii="Times New Roman" w:hAnsi="Times New Roman" w:cs="Times New Roman"/>
          <w:sz w:val="24"/>
          <w:szCs w:val="24"/>
        </w:rPr>
        <w:t xml:space="preserve"> ton/hektar sedangkan Gladius 1,4 ton/hektar. </w:t>
      </w:r>
      <w:proofErr w:type="gramStart"/>
      <w:r w:rsidR="00B62800" w:rsidRPr="00310FF5">
        <w:rPr>
          <w:rFonts w:ascii="Times New Roman" w:hAnsi="Times New Roman" w:cs="Times New Roman"/>
          <w:sz w:val="24"/>
          <w:szCs w:val="24"/>
        </w:rPr>
        <w:t>Kelebihan hasil Nias dibandingkan Gladius disebabkan oleh jumlah biji/spikelet, jumlah biji/m</w:t>
      </w:r>
      <w:r w:rsidR="00B62800" w:rsidRPr="00310FF5">
        <w:rPr>
          <w:rFonts w:ascii="Times New Roman" w:hAnsi="Times New Roman" w:cs="Times New Roman"/>
          <w:sz w:val="24"/>
          <w:szCs w:val="24"/>
          <w:vertAlign w:val="superscript"/>
        </w:rPr>
        <w:t>2</w:t>
      </w:r>
      <w:r w:rsidR="00B62800" w:rsidRPr="00310FF5">
        <w:rPr>
          <w:rFonts w:ascii="Times New Roman" w:hAnsi="Times New Roman" w:cs="Times New Roman"/>
          <w:sz w:val="24"/>
          <w:szCs w:val="24"/>
        </w:rPr>
        <w:t>, jumlah spikelet/malai, berat 1000 biji, dan berat berangkasan kering.</w:t>
      </w:r>
      <w:proofErr w:type="gramEnd"/>
      <w:r w:rsidR="00B62800" w:rsidRPr="00310FF5">
        <w:rPr>
          <w:rFonts w:ascii="Times New Roman" w:hAnsi="Times New Roman" w:cs="Times New Roman"/>
          <w:sz w:val="24"/>
          <w:szCs w:val="24"/>
        </w:rPr>
        <w:t xml:space="preserve"> </w:t>
      </w:r>
    </w:p>
    <w:p w:rsidR="00310FF5" w:rsidRDefault="00B62800" w:rsidP="00B2111A">
      <w:pPr>
        <w:tabs>
          <w:tab w:val="left" w:pos="3005"/>
        </w:tabs>
        <w:ind w:firstLine="900"/>
        <w:jc w:val="both"/>
        <w:rPr>
          <w:rFonts w:ascii="Times New Roman" w:hAnsi="Times New Roman" w:cs="Times New Roman"/>
          <w:sz w:val="24"/>
          <w:szCs w:val="24"/>
        </w:rPr>
      </w:pPr>
      <w:proofErr w:type="gramStart"/>
      <w:r w:rsidRPr="00310FF5">
        <w:rPr>
          <w:rFonts w:ascii="Times New Roman" w:hAnsi="Times New Roman" w:cs="Times New Roman"/>
          <w:sz w:val="24"/>
          <w:szCs w:val="24"/>
        </w:rPr>
        <w:t>Perbedaan varietas menunjukkan adanya perbedaan Nias lebih tinggi daripada Gladius pada jumlah batang dan jumlah malai/m</w:t>
      </w:r>
      <w:r w:rsidRPr="00310FF5">
        <w:rPr>
          <w:rFonts w:ascii="Times New Roman" w:hAnsi="Times New Roman" w:cs="Times New Roman"/>
          <w:sz w:val="24"/>
          <w:szCs w:val="24"/>
          <w:vertAlign w:val="superscript"/>
        </w:rPr>
        <w:t>2</w:t>
      </w:r>
      <w:r w:rsidRPr="00310FF5">
        <w:rPr>
          <w:rFonts w:ascii="Times New Roman" w:hAnsi="Times New Roman" w:cs="Times New Roman"/>
          <w:sz w:val="24"/>
          <w:szCs w:val="24"/>
        </w:rPr>
        <w:t>.</w:t>
      </w:r>
      <w:proofErr w:type="gramEnd"/>
      <w:r w:rsidRPr="00310FF5">
        <w:rPr>
          <w:rFonts w:ascii="Times New Roman" w:hAnsi="Times New Roman" w:cs="Times New Roman"/>
          <w:sz w:val="24"/>
          <w:szCs w:val="24"/>
        </w:rPr>
        <w:t xml:space="preserve"> </w:t>
      </w:r>
      <w:proofErr w:type="gramStart"/>
      <w:r w:rsidRPr="00310FF5">
        <w:rPr>
          <w:rFonts w:ascii="Times New Roman" w:hAnsi="Times New Roman" w:cs="Times New Roman"/>
          <w:sz w:val="24"/>
          <w:szCs w:val="24"/>
        </w:rPr>
        <w:t>Gladius  memiliki</w:t>
      </w:r>
      <w:proofErr w:type="gramEnd"/>
      <w:r w:rsidRPr="00310FF5">
        <w:rPr>
          <w:rFonts w:ascii="Times New Roman" w:hAnsi="Times New Roman" w:cs="Times New Roman"/>
          <w:sz w:val="24"/>
          <w:szCs w:val="24"/>
        </w:rPr>
        <w:t xml:space="preserve"> malai/m2 lebih tinggi yaitu 522,6 malai sedangkan Nias 433,6 malai. </w:t>
      </w:r>
      <w:proofErr w:type="gramStart"/>
      <w:r w:rsidRPr="00310FF5">
        <w:rPr>
          <w:rFonts w:ascii="Times New Roman" w:hAnsi="Times New Roman" w:cs="Times New Roman"/>
          <w:sz w:val="24"/>
          <w:szCs w:val="24"/>
        </w:rPr>
        <w:t>Oleh karenanya pembentukan jumlah batang mempengaruhi jumlah malai yang dihasilkan.</w:t>
      </w:r>
      <w:proofErr w:type="gramEnd"/>
      <w:r w:rsidRPr="00310FF5">
        <w:rPr>
          <w:rFonts w:ascii="Times New Roman" w:hAnsi="Times New Roman" w:cs="Times New Roman"/>
          <w:sz w:val="24"/>
          <w:szCs w:val="24"/>
        </w:rPr>
        <w:t xml:space="preserve"> Handoko (2007) menyatakan bahwa jumlah batang </w:t>
      </w:r>
      <w:proofErr w:type="gramStart"/>
      <w:r w:rsidRPr="00310FF5">
        <w:rPr>
          <w:rFonts w:ascii="Times New Roman" w:hAnsi="Times New Roman" w:cs="Times New Roman"/>
          <w:sz w:val="24"/>
          <w:szCs w:val="24"/>
        </w:rPr>
        <w:t>akan</w:t>
      </w:r>
      <w:proofErr w:type="gramEnd"/>
      <w:r w:rsidRPr="00310FF5">
        <w:rPr>
          <w:rFonts w:ascii="Times New Roman" w:hAnsi="Times New Roman" w:cs="Times New Roman"/>
          <w:sz w:val="24"/>
          <w:szCs w:val="24"/>
        </w:rPr>
        <w:t xml:space="preserve"> membatasai jumlah malai yang muncul, karena malai akan tumbuh pada ujung batang meskipun tidak semua anakan atau batang akan menghasilkan malai, tergantung pasokan asimilat hasil fotosintesis, sehingga jumlah malai yang dihasilkan juga menentukan jumlah spiklet.</w:t>
      </w:r>
    </w:p>
    <w:p w:rsidR="00B62800" w:rsidRPr="00310FF5" w:rsidRDefault="00B62800" w:rsidP="00B2111A">
      <w:pPr>
        <w:tabs>
          <w:tab w:val="left" w:pos="3005"/>
        </w:tabs>
        <w:ind w:firstLine="900"/>
        <w:jc w:val="both"/>
        <w:rPr>
          <w:rFonts w:ascii="Times New Roman" w:hAnsi="Times New Roman" w:cs="Times New Roman"/>
          <w:sz w:val="24"/>
          <w:szCs w:val="24"/>
        </w:rPr>
      </w:pPr>
      <w:proofErr w:type="gramStart"/>
      <w:r w:rsidRPr="00310FF5">
        <w:rPr>
          <w:rFonts w:ascii="Times New Roman" w:hAnsi="Times New Roman" w:cs="Times New Roman"/>
          <w:sz w:val="24"/>
          <w:szCs w:val="24"/>
        </w:rPr>
        <w:t>Varietas Nias memiliki panjang malai lebih panjang di banding varietas Gladius, karena jumlah spikelet/malai lebih banyak, dan didukung pula oleh jumlah biji/spikelet yang lebih banyak.</w:t>
      </w:r>
      <w:proofErr w:type="gramEnd"/>
    </w:p>
    <w:p w:rsidR="00B62800" w:rsidRPr="00310FF5" w:rsidRDefault="00B62800" w:rsidP="00B2111A">
      <w:pPr>
        <w:pStyle w:val="NormalWeb"/>
        <w:spacing w:before="0" w:beforeAutospacing="0" w:after="0" w:afterAutospacing="0" w:line="276" w:lineRule="auto"/>
        <w:ind w:firstLine="900"/>
        <w:jc w:val="both"/>
      </w:pPr>
      <w:proofErr w:type="gramStart"/>
      <w:r w:rsidRPr="00310FF5">
        <w:t>Perlakuan pemupukan tidak memberikan pengaruh yang berbeda terhadap semua komponen hasil yang diamati kecuali Spiklet/malai dan berat 1000 biji.</w:t>
      </w:r>
      <w:proofErr w:type="gramEnd"/>
      <w:r w:rsidRPr="00310FF5">
        <w:t xml:space="preserve"> </w:t>
      </w:r>
      <w:r w:rsidRPr="00310FF5">
        <w:rPr>
          <w:lang w:val="id-ID"/>
        </w:rPr>
        <w:t>Perbedaan pemupukan tidak menyebabkan terjadi perbedaan pada hasil, meskipun perbedaan pemupukan bisa memberikan jumlah spiklet</w:t>
      </w:r>
      <w:r w:rsidRPr="00310FF5">
        <w:t>/malai lebih banyak. Jumlah spiklet/malai lebih tinggi diperoleh pada perlakuan pemupukan Urea yaitu 12</w:t>
      </w:r>
      <w:proofErr w:type="gramStart"/>
      <w:r w:rsidRPr="00310FF5">
        <w:t>,7</w:t>
      </w:r>
      <w:proofErr w:type="gramEnd"/>
      <w:r w:rsidRPr="00310FF5">
        <w:t xml:space="preserve"> spikelet, yang diduga karena tingginya hasil spikelet/m</w:t>
      </w:r>
      <w:r w:rsidRPr="00310FF5">
        <w:rPr>
          <w:vertAlign w:val="superscript"/>
        </w:rPr>
        <w:t>2</w:t>
      </w:r>
      <w:r w:rsidRPr="00310FF5">
        <w:t xml:space="preserve"> pada Urea yaitu 5800 spikelet.</w:t>
      </w:r>
    </w:p>
    <w:p w:rsidR="00B62800" w:rsidRPr="00310FF5" w:rsidRDefault="00B62800" w:rsidP="00B2111A">
      <w:pPr>
        <w:pStyle w:val="NormalWeb"/>
        <w:spacing w:before="0" w:beforeAutospacing="0" w:after="0" w:afterAutospacing="0" w:line="276" w:lineRule="auto"/>
        <w:ind w:firstLine="900"/>
        <w:jc w:val="both"/>
      </w:pPr>
      <w:proofErr w:type="gramStart"/>
      <w:r w:rsidRPr="00310FF5">
        <w:t>Interaksi varietas dan pemupukan berbeda nyata pada jumlah spikelet/malai dan berat 1000 biji.</w:t>
      </w:r>
      <w:proofErr w:type="gramEnd"/>
      <w:r w:rsidRPr="00310FF5">
        <w:t xml:space="preserve"> Pada jumlah spikelet/malai interaksi lebih tinggi yaitu  varietas Nias pemupukan Urea, varietas Nias pemupukan Biso, dan varietas Gladius pemupukan Urea, sedangkan pada berat 1000 biji interaksi lebih tinggi yaitu varietas Gladius pemupukan Urea. Hal ini diduga disebabkan oleh masing – masing varietas dan pupuk yang tidak berdiri sendiri atau saling mendukung satu </w:t>
      </w:r>
      <w:proofErr w:type="gramStart"/>
      <w:r w:rsidRPr="00310FF5">
        <w:t>sama</w:t>
      </w:r>
      <w:proofErr w:type="gramEnd"/>
      <w:r w:rsidRPr="00310FF5">
        <w:t xml:space="preserve"> lain dalam upaya mempengaruhi hasil gandum varietas Nias dan Gladius.</w:t>
      </w:r>
    </w:p>
    <w:p w:rsidR="00B62800" w:rsidRPr="001636F3" w:rsidRDefault="00B62800" w:rsidP="00B2111A">
      <w:pPr>
        <w:pStyle w:val="NormalWeb"/>
        <w:spacing w:before="0" w:beforeAutospacing="0" w:after="240" w:afterAutospacing="0" w:line="276" w:lineRule="auto"/>
        <w:ind w:firstLine="900"/>
        <w:jc w:val="both"/>
      </w:pPr>
      <w:r w:rsidRPr="00310FF5">
        <w:t xml:space="preserve">Varietas Nias cenderung memperlihatkan hasil lebih baik dan mampu memberi respon terhadap pemupukan, dan mampu beradaptasi terhadap </w:t>
      </w:r>
      <w:proofErr w:type="gramStart"/>
      <w:r w:rsidRPr="00310FF5">
        <w:t>lingkungan  terutama</w:t>
      </w:r>
      <w:proofErr w:type="gramEnd"/>
      <w:r w:rsidRPr="00310FF5">
        <w:t xml:space="preserve"> pada pupuk cair Biso yaitu 1,9 ton/hektar</w:t>
      </w:r>
      <w:r w:rsidR="00D26B2E" w:rsidRPr="00310FF5">
        <w:t>.</w:t>
      </w:r>
    </w:p>
    <w:p w:rsidR="00B62800" w:rsidRPr="003B63A6" w:rsidRDefault="00B62800" w:rsidP="00B2111A">
      <w:pPr>
        <w:pStyle w:val="NoSpacing"/>
        <w:keepNext/>
        <w:spacing w:line="276" w:lineRule="auto"/>
        <w:jc w:val="center"/>
        <w:outlineLvl w:val="0"/>
        <w:rPr>
          <w:rFonts w:ascii="Times New Roman" w:hAnsi="Times New Roman"/>
          <w:b/>
          <w:sz w:val="24"/>
          <w:szCs w:val="24"/>
          <w:lang w:val="id-ID"/>
        </w:rPr>
      </w:pPr>
      <w:r w:rsidRPr="003B63A6">
        <w:rPr>
          <w:rFonts w:ascii="Times New Roman" w:hAnsi="Times New Roman"/>
          <w:b/>
          <w:sz w:val="24"/>
          <w:szCs w:val="24"/>
          <w:lang w:val="id-ID"/>
        </w:rPr>
        <w:lastRenderedPageBreak/>
        <w:t>KESIMPULAN DAN SARAN</w:t>
      </w:r>
    </w:p>
    <w:p w:rsidR="00B62800" w:rsidRDefault="00B62800" w:rsidP="00B2111A">
      <w:pPr>
        <w:pStyle w:val="NoSpacing"/>
        <w:keepNext/>
        <w:numPr>
          <w:ilvl w:val="0"/>
          <w:numId w:val="7"/>
        </w:numPr>
        <w:spacing w:line="276" w:lineRule="auto"/>
        <w:outlineLvl w:val="0"/>
        <w:rPr>
          <w:rFonts w:ascii="Times New Roman" w:hAnsi="Times New Roman"/>
          <w:b/>
          <w:sz w:val="24"/>
          <w:szCs w:val="24"/>
          <w:lang w:val="id-ID"/>
        </w:rPr>
      </w:pPr>
      <w:r>
        <w:rPr>
          <w:rFonts w:ascii="Times New Roman" w:hAnsi="Times New Roman"/>
          <w:b/>
          <w:sz w:val="24"/>
          <w:szCs w:val="24"/>
          <w:lang w:val="id-ID"/>
        </w:rPr>
        <w:t>Kesimpulan</w:t>
      </w:r>
    </w:p>
    <w:p w:rsidR="00B62800" w:rsidRDefault="00B62800" w:rsidP="00B2111A">
      <w:pPr>
        <w:pStyle w:val="NoSpacing"/>
        <w:spacing w:line="276" w:lineRule="auto"/>
        <w:ind w:left="90" w:firstLine="810"/>
        <w:rPr>
          <w:rFonts w:ascii="Times New Roman" w:hAnsi="Times New Roman"/>
          <w:sz w:val="24"/>
          <w:szCs w:val="24"/>
        </w:rPr>
      </w:pPr>
      <w:r>
        <w:rPr>
          <w:rFonts w:ascii="Times New Roman" w:hAnsi="Times New Roman"/>
          <w:sz w:val="24"/>
          <w:szCs w:val="24"/>
          <w:lang w:val="id-ID"/>
        </w:rPr>
        <w:t>Berdasarkan hasil pengamatan dan analisis data, maka dapat disimpulkan hal – hal sebagai berikut</w:t>
      </w:r>
      <w:r>
        <w:rPr>
          <w:rFonts w:ascii="Times New Roman" w:hAnsi="Times New Roman"/>
          <w:sz w:val="24"/>
          <w:szCs w:val="24"/>
        </w:rPr>
        <w:t xml:space="preserve"> :</w:t>
      </w:r>
    </w:p>
    <w:p w:rsidR="00B62800" w:rsidRDefault="00711646" w:rsidP="00B2111A">
      <w:pPr>
        <w:pStyle w:val="ListParagraph"/>
        <w:numPr>
          <w:ilvl w:val="0"/>
          <w:numId w:val="36"/>
        </w:numPr>
        <w:spacing w:line="276" w:lineRule="auto"/>
        <w:jc w:val="both"/>
      </w:pPr>
      <w:r>
        <w:t xml:space="preserve">Nias memiliki fase pertumbuhan yang lebih cepat dibanding Gladius, Nias memiliki tinggi tanaman </w:t>
      </w:r>
      <w:r w:rsidR="003824CB">
        <w:t>yang lebih tinggi dari pada Gladius</w:t>
      </w:r>
    </w:p>
    <w:p w:rsidR="00F25A30" w:rsidRPr="002B09C7" w:rsidRDefault="00F25A30" w:rsidP="00B2111A">
      <w:pPr>
        <w:pStyle w:val="ListParagraph"/>
        <w:numPr>
          <w:ilvl w:val="0"/>
          <w:numId w:val="36"/>
        </w:numPr>
        <w:spacing w:line="276" w:lineRule="auto"/>
        <w:jc w:val="both"/>
      </w:pPr>
      <w:r>
        <w:t xml:space="preserve">Perlakuan pemberian pupuk cair Silikat, Neoboost, dan Biso memberikan efek yang lebih baik terhadap fase perkembangan tanaman, sedangkan pada parameter tinggi tanaman perlakuan pupuk Urea memberikan efek yang lebih baik. </w:t>
      </w:r>
    </w:p>
    <w:p w:rsidR="00D26B2E" w:rsidRDefault="003824CB" w:rsidP="00B2111A">
      <w:pPr>
        <w:pStyle w:val="ListParagraph"/>
        <w:numPr>
          <w:ilvl w:val="0"/>
          <w:numId w:val="36"/>
        </w:numPr>
        <w:spacing w:line="276" w:lineRule="auto"/>
        <w:jc w:val="both"/>
      </w:pPr>
      <w:r>
        <w:t>Nias memberikan  hasil lebih tinggi (1,8 t/ha) di banding Gladius (1,4 t/ha)</w:t>
      </w:r>
    </w:p>
    <w:p w:rsidR="00B62800" w:rsidRPr="00D26B2E" w:rsidRDefault="00B62800" w:rsidP="00B2111A">
      <w:pPr>
        <w:pStyle w:val="ListParagraph"/>
        <w:numPr>
          <w:ilvl w:val="0"/>
          <w:numId w:val="7"/>
        </w:numPr>
        <w:spacing w:line="276" w:lineRule="auto"/>
        <w:jc w:val="both"/>
      </w:pPr>
      <w:r w:rsidRPr="00D26B2E">
        <w:rPr>
          <w:b/>
        </w:rPr>
        <w:t>Saran</w:t>
      </w:r>
    </w:p>
    <w:p w:rsidR="00994318" w:rsidRDefault="00B62800" w:rsidP="00B2111A">
      <w:pPr>
        <w:pStyle w:val="ListParagraph"/>
        <w:spacing w:line="276" w:lineRule="auto"/>
        <w:ind w:left="90" w:firstLine="810"/>
        <w:jc w:val="both"/>
      </w:pPr>
      <w:proofErr w:type="gramStart"/>
      <w:r>
        <w:t>Berdasarkan hasil pengamatan, pembahasan dan kesimpulan perlu penelitian lebih lanjut dilapangan mengenai pertumbuhan dua varietas tanaman gandum dengan tambahan pemberian pupuk cair Silikat, Neoboost, dan biso.</w:t>
      </w:r>
      <w:proofErr w:type="gramEnd"/>
    </w:p>
    <w:p w:rsidR="00994318" w:rsidRDefault="00994318" w:rsidP="00B2111A">
      <w:pPr>
        <w:pStyle w:val="ListParagraph"/>
        <w:spacing w:line="276" w:lineRule="auto"/>
        <w:ind w:left="90" w:firstLine="810"/>
      </w:pPr>
    </w:p>
    <w:p w:rsidR="00E05803" w:rsidRDefault="009A01E9" w:rsidP="00B2111A">
      <w:pPr>
        <w:pStyle w:val="ListParagraph"/>
        <w:spacing w:line="276" w:lineRule="auto"/>
        <w:ind w:left="90" w:firstLine="810"/>
        <w:rPr>
          <w:b/>
        </w:rPr>
      </w:pPr>
      <w:r w:rsidRPr="00994318">
        <w:rPr>
          <w:b/>
        </w:rPr>
        <w:t>DAFTAR PUSTAKA</w:t>
      </w:r>
    </w:p>
    <w:p w:rsidR="00B2111A" w:rsidRPr="00994318" w:rsidRDefault="00B2111A" w:rsidP="00B2111A">
      <w:pPr>
        <w:pStyle w:val="ListParagraph"/>
        <w:spacing w:line="276" w:lineRule="auto"/>
        <w:ind w:left="90" w:firstLine="810"/>
      </w:pPr>
    </w:p>
    <w:p w:rsidR="00E05803" w:rsidRDefault="009A01E9" w:rsidP="00B2111A">
      <w:pPr>
        <w:pStyle w:val="ListParagraph"/>
        <w:spacing w:line="276" w:lineRule="auto"/>
        <w:ind w:hanging="720"/>
        <w:jc w:val="both"/>
      </w:pPr>
      <w:proofErr w:type="gramStart"/>
      <w:r>
        <w:t>Detikfinance</w:t>
      </w:r>
      <w:r>
        <w:rPr>
          <w:lang w:val="id-ID"/>
        </w:rPr>
        <w:t xml:space="preserve">, </w:t>
      </w:r>
      <w:r>
        <w:t>2012.</w:t>
      </w:r>
      <w:proofErr w:type="gramEnd"/>
      <w:r>
        <w:rPr>
          <w:lang w:val="id-ID"/>
        </w:rPr>
        <w:t xml:space="preserve"> </w:t>
      </w:r>
      <w:r w:rsidRPr="001B14E1">
        <w:t>Republik Indonesia Pengimpor Gandum Terbesar Kedua di Dunia.http://finance.detik.com/read/2012/06/12/103707/1938780/1036/ri-pengimpor-gandum-terbesar-kedua-di-dunia</w:t>
      </w:r>
    </w:p>
    <w:p w:rsidR="00A21E24" w:rsidRDefault="009A01E9" w:rsidP="00B2111A">
      <w:pPr>
        <w:pStyle w:val="ListParagraph"/>
        <w:spacing w:line="276" w:lineRule="auto"/>
        <w:ind w:hanging="720"/>
        <w:jc w:val="both"/>
      </w:pPr>
      <w:r>
        <w:rPr>
          <w:lang w:val="id-ID"/>
        </w:rPr>
        <w:t xml:space="preserve">Handoko I, 2007. </w:t>
      </w:r>
      <w:r>
        <w:rPr>
          <w:i/>
          <w:lang w:val="id-ID"/>
        </w:rPr>
        <w:t xml:space="preserve">Gandum 2000 Penelitian Pengembangan Gandum di Indonesia. </w:t>
      </w:r>
      <w:r>
        <w:rPr>
          <w:lang w:val="id-ID"/>
        </w:rPr>
        <w:t>SEAMEO BIOTROP (Shouthes Asian Regionsl Centre for Tropical Biology). Bogor.</w:t>
      </w:r>
    </w:p>
    <w:p w:rsidR="00A21E24" w:rsidRDefault="009A01E9" w:rsidP="00B2111A">
      <w:pPr>
        <w:pStyle w:val="ListParagraph"/>
        <w:spacing w:line="276" w:lineRule="auto"/>
        <w:ind w:hanging="720"/>
        <w:jc w:val="both"/>
      </w:pPr>
      <w:r>
        <w:t xml:space="preserve">Harianto B. 2007. </w:t>
      </w:r>
      <w:r w:rsidRPr="00A21E24">
        <w:rPr>
          <w:i/>
        </w:rPr>
        <w:t xml:space="preserve">Cara Praktis Membuat Kompos. </w:t>
      </w:r>
      <w:r>
        <w:t>Agro Media. Jakarta</w:t>
      </w:r>
    </w:p>
    <w:p w:rsidR="009A01E9" w:rsidRPr="00E05803" w:rsidRDefault="009A01E9" w:rsidP="00B2111A">
      <w:pPr>
        <w:pStyle w:val="ListParagraph"/>
        <w:spacing w:line="276" w:lineRule="auto"/>
        <w:ind w:hanging="720"/>
        <w:jc w:val="both"/>
      </w:pPr>
      <w:r w:rsidRPr="00A21E24">
        <w:rPr>
          <w:lang w:val="id-ID"/>
        </w:rPr>
        <w:t>Indranada H.K, 1986.</w:t>
      </w:r>
      <w:r w:rsidRPr="00A21E24">
        <w:rPr>
          <w:i/>
          <w:lang w:val="id-ID"/>
        </w:rPr>
        <w:t>Pengelolaan Kesuburan Tanah</w:t>
      </w:r>
      <w:r w:rsidRPr="00A21E24">
        <w:rPr>
          <w:lang w:val="id-ID"/>
        </w:rPr>
        <w:t>. PT. Bina Aksara. Jakarta.</w:t>
      </w:r>
    </w:p>
    <w:p w:rsidR="009A01E9" w:rsidRPr="009A01E9" w:rsidRDefault="009A01E9" w:rsidP="00B2111A">
      <w:pPr>
        <w:rPr>
          <w:rFonts w:ascii="Times New Roman" w:hAnsi="Times New Roman" w:cs="Times New Roman"/>
          <w:sz w:val="24"/>
          <w:szCs w:val="24"/>
        </w:rPr>
      </w:pPr>
    </w:p>
    <w:sectPr w:rsidR="009A01E9" w:rsidRPr="009A01E9" w:rsidSect="00A238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A3" w:rsidRDefault="00F210A3" w:rsidP="00BF5B9B">
      <w:pPr>
        <w:spacing w:after="0" w:line="240" w:lineRule="auto"/>
      </w:pPr>
      <w:r>
        <w:separator/>
      </w:r>
    </w:p>
  </w:endnote>
  <w:endnote w:type="continuationSeparator" w:id="0">
    <w:p w:rsidR="00F210A3" w:rsidRDefault="00F210A3" w:rsidP="00BF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1C" w:rsidRPr="00033444" w:rsidRDefault="00ED0A1C" w:rsidP="00ED0A1C">
    <w:pPr>
      <w:pStyle w:val="Footer"/>
      <w:pBdr>
        <w:top w:val="thinThickSmallGap" w:sz="24" w:space="1" w:color="622423" w:themeColor="accent2" w:themeShade="7F"/>
      </w:pBdr>
    </w:pPr>
    <w:r>
      <w:rPr>
        <w:rFonts w:asciiTheme="majorHAnsi" w:hAnsiTheme="majorHAnsi"/>
      </w:rPr>
      <w:ptab w:relativeTo="margin" w:alignment="right" w:leader="none"/>
    </w:r>
    <w:r w:rsidRPr="00ED0A1C">
      <w:rPr>
        <w:rFonts w:ascii="Times New Roman" w:hAnsi="Times New Roman" w:cs="Times New Roman"/>
        <w:b/>
        <w:sz w:val="20"/>
        <w:szCs w:val="20"/>
      </w:rPr>
      <w:t xml:space="preserve"> </w:t>
    </w:r>
    <w:r w:rsidRPr="00CD126F">
      <w:rPr>
        <w:rFonts w:ascii="Times New Roman" w:hAnsi="Times New Roman" w:cs="Times New Roman"/>
        <w:b/>
        <w:sz w:val="20"/>
        <w:szCs w:val="20"/>
      </w:rPr>
      <w:t>Crop Agro Vol._No_2018</w:t>
    </w:r>
  </w:p>
  <w:p w:rsidR="00ED0A1C" w:rsidRDefault="00ED0A1C">
    <w:pPr>
      <w:pStyle w:val="Footer"/>
      <w:pBdr>
        <w:top w:val="thinThickSmallGap" w:sz="24" w:space="1" w:color="622423" w:themeColor="accent2" w:themeShade="7F"/>
      </w:pBdr>
      <w:rPr>
        <w:rFonts w:asciiTheme="majorHAnsi" w:hAnsiTheme="majorHAnsi"/>
      </w:rPr>
    </w:pPr>
  </w:p>
  <w:p w:rsidR="00ED0A1C" w:rsidRDefault="00ED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A3" w:rsidRDefault="00F210A3" w:rsidP="00BF5B9B">
      <w:pPr>
        <w:spacing w:after="0" w:line="240" w:lineRule="auto"/>
      </w:pPr>
      <w:r>
        <w:separator/>
      </w:r>
    </w:p>
  </w:footnote>
  <w:footnote w:type="continuationSeparator" w:id="0">
    <w:p w:rsidR="00F210A3" w:rsidRDefault="00F210A3" w:rsidP="00BF5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41"/>
      <w:docPartObj>
        <w:docPartGallery w:val="Page Numbers (Top of Page)"/>
        <w:docPartUnique/>
      </w:docPartObj>
    </w:sdtPr>
    <w:sdtEndPr/>
    <w:sdtContent>
      <w:p w:rsidR="00E922E7" w:rsidRDefault="00C26FE6">
        <w:pPr>
          <w:pStyle w:val="Header"/>
          <w:jc w:val="right"/>
        </w:pPr>
        <w:r>
          <w:fldChar w:fldCharType="begin"/>
        </w:r>
        <w:r>
          <w:instrText xml:space="preserve"> PAGE   \* MERGEFORMAT </w:instrText>
        </w:r>
        <w:r>
          <w:fldChar w:fldCharType="separate"/>
        </w:r>
        <w:r w:rsidR="00E922E7">
          <w:rPr>
            <w:noProof/>
          </w:rPr>
          <w:t>9</w:t>
        </w:r>
        <w:r>
          <w:rPr>
            <w:noProof/>
          </w:rPr>
          <w:fldChar w:fldCharType="end"/>
        </w:r>
      </w:p>
    </w:sdtContent>
  </w:sdt>
  <w:p w:rsidR="00E922E7" w:rsidRDefault="00E92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536"/>
      <w:docPartObj>
        <w:docPartGallery w:val="Page Numbers (Top of Page)"/>
        <w:docPartUnique/>
      </w:docPartObj>
    </w:sdtPr>
    <w:sdtEndPr/>
    <w:sdtContent>
      <w:p w:rsidR="00CB0F23" w:rsidRDefault="00C26FE6">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CB0F23" w:rsidRDefault="00CB0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BE1"/>
    <w:multiLevelType w:val="hybridMultilevel"/>
    <w:tmpl w:val="F480634E"/>
    <w:lvl w:ilvl="0" w:tplc="5D8C2B14">
      <w:start w:val="1"/>
      <w:numFmt w:val="lowerRoman"/>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58F7776"/>
    <w:multiLevelType w:val="hybridMultilevel"/>
    <w:tmpl w:val="6DFCCE58"/>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087B1686"/>
    <w:multiLevelType w:val="hybridMultilevel"/>
    <w:tmpl w:val="BC3CC494"/>
    <w:lvl w:ilvl="0" w:tplc="10528D8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EC3A05"/>
    <w:multiLevelType w:val="hybridMultilevel"/>
    <w:tmpl w:val="956E3A02"/>
    <w:lvl w:ilvl="0" w:tplc="00480C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37F272C"/>
    <w:multiLevelType w:val="hybridMultilevel"/>
    <w:tmpl w:val="40F42486"/>
    <w:lvl w:ilvl="0" w:tplc="B9547C7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5854435"/>
    <w:multiLevelType w:val="multilevel"/>
    <w:tmpl w:val="B02C3C0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AC6CF8"/>
    <w:multiLevelType w:val="hybridMultilevel"/>
    <w:tmpl w:val="89669800"/>
    <w:lvl w:ilvl="0" w:tplc="736EB4C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6F5189"/>
    <w:multiLevelType w:val="hybridMultilevel"/>
    <w:tmpl w:val="9D4E6400"/>
    <w:lvl w:ilvl="0" w:tplc="3F6A3DB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13F185F"/>
    <w:multiLevelType w:val="hybridMultilevel"/>
    <w:tmpl w:val="594C3380"/>
    <w:lvl w:ilvl="0" w:tplc="736EB4CA">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451B11"/>
    <w:multiLevelType w:val="hybridMultilevel"/>
    <w:tmpl w:val="507614E2"/>
    <w:lvl w:ilvl="0" w:tplc="C902CDB0">
      <w:start w:val="1"/>
      <w:numFmt w:val="decimal"/>
      <w:lvlText w:val="%1."/>
      <w:lvlJc w:val="left"/>
      <w:pPr>
        <w:ind w:left="1964" w:hanging="60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2538107D"/>
    <w:multiLevelType w:val="hybridMultilevel"/>
    <w:tmpl w:val="9C5AA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00F2D"/>
    <w:multiLevelType w:val="multilevel"/>
    <w:tmpl w:val="371CA0DE"/>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F5D3379"/>
    <w:multiLevelType w:val="hybridMultilevel"/>
    <w:tmpl w:val="F01848B4"/>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0556120"/>
    <w:multiLevelType w:val="hybridMultilevel"/>
    <w:tmpl w:val="B7468D64"/>
    <w:lvl w:ilvl="0" w:tplc="D4704344">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3B90D53"/>
    <w:multiLevelType w:val="hybridMultilevel"/>
    <w:tmpl w:val="18222054"/>
    <w:lvl w:ilvl="0" w:tplc="802EC51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F54784"/>
    <w:multiLevelType w:val="multilevel"/>
    <w:tmpl w:val="A47811B2"/>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A3E15F8"/>
    <w:multiLevelType w:val="hybridMultilevel"/>
    <w:tmpl w:val="DCAEA0A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AFA516D"/>
    <w:multiLevelType w:val="hybridMultilevel"/>
    <w:tmpl w:val="7DDE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54FE7"/>
    <w:multiLevelType w:val="hybridMultilevel"/>
    <w:tmpl w:val="153CEFEE"/>
    <w:lvl w:ilvl="0" w:tplc="151A025A">
      <w:start w:val="1"/>
      <w:numFmt w:val="decimal"/>
      <w:lvlText w:val="%1."/>
      <w:lvlJc w:val="left"/>
      <w:pPr>
        <w:ind w:left="1495"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40B233B0"/>
    <w:multiLevelType w:val="hybridMultilevel"/>
    <w:tmpl w:val="66C89038"/>
    <w:lvl w:ilvl="0" w:tplc="04090019">
      <w:start w:val="1"/>
      <w:numFmt w:val="lowerLetter"/>
      <w:lvlText w:val="%1."/>
      <w:lvlJc w:val="left"/>
      <w:pPr>
        <w:ind w:left="644" w:hanging="360"/>
      </w:p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40A06A5"/>
    <w:multiLevelType w:val="multilevel"/>
    <w:tmpl w:val="5068F5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5FF0577"/>
    <w:multiLevelType w:val="hybridMultilevel"/>
    <w:tmpl w:val="A162B00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621211F"/>
    <w:multiLevelType w:val="hybridMultilevel"/>
    <w:tmpl w:val="B242415A"/>
    <w:lvl w:ilvl="0" w:tplc="736EB4C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A8674C"/>
    <w:multiLevelType w:val="hybridMultilevel"/>
    <w:tmpl w:val="F126F3E6"/>
    <w:lvl w:ilvl="0" w:tplc="4BDA57C4">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4">
    <w:nsid w:val="4A305CC3"/>
    <w:multiLevelType w:val="hybridMultilevel"/>
    <w:tmpl w:val="05CE02D0"/>
    <w:lvl w:ilvl="0" w:tplc="4ADEA0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BDF73BF"/>
    <w:multiLevelType w:val="multilevel"/>
    <w:tmpl w:val="23CCB5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B73B5F"/>
    <w:multiLevelType w:val="multilevel"/>
    <w:tmpl w:val="5C688C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7">
    <w:nsid w:val="4D5E677F"/>
    <w:multiLevelType w:val="hybridMultilevel"/>
    <w:tmpl w:val="3F5AF168"/>
    <w:lvl w:ilvl="0" w:tplc="5A68A004">
      <w:start w:val="2"/>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D9E7999"/>
    <w:multiLevelType w:val="hybridMultilevel"/>
    <w:tmpl w:val="85E0548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126AC"/>
    <w:multiLevelType w:val="multilevel"/>
    <w:tmpl w:val="8A58DA7E"/>
    <w:lvl w:ilvl="0">
      <w:start w:val="3"/>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FA70F72"/>
    <w:multiLevelType w:val="hybridMultilevel"/>
    <w:tmpl w:val="63D8CF82"/>
    <w:lvl w:ilvl="0" w:tplc="98068B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3157A"/>
    <w:multiLevelType w:val="multilevel"/>
    <w:tmpl w:val="9476DA06"/>
    <w:lvl w:ilvl="0">
      <w:start w:val="1"/>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ED7FD9"/>
    <w:multiLevelType w:val="hybridMultilevel"/>
    <w:tmpl w:val="939C58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D72CB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AB707A"/>
    <w:multiLevelType w:val="hybridMultilevel"/>
    <w:tmpl w:val="09B81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26010"/>
    <w:multiLevelType w:val="hybridMultilevel"/>
    <w:tmpl w:val="05C013A4"/>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6">
    <w:nsid w:val="61676CD9"/>
    <w:multiLevelType w:val="multilevel"/>
    <w:tmpl w:val="3FF27386"/>
    <w:lvl w:ilvl="0">
      <w:start w:val="1"/>
      <w:numFmt w:val="decimal"/>
      <w:lvlText w:val="%1)"/>
      <w:lvlJc w:val="left"/>
      <w:pPr>
        <w:ind w:left="1440" w:hanging="360"/>
      </w:pPr>
    </w:lvl>
    <w:lvl w:ilvl="1">
      <w:start w:val="1"/>
      <w:numFmt w:val="decimal"/>
      <w:isLgl/>
      <w:lvlText w:val="%1.%2."/>
      <w:lvlJc w:val="left"/>
      <w:pPr>
        <w:ind w:left="73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nsid w:val="6168157E"/>
    <w:multiLevelType w:val="hybridMultilevel"/>
    <w:tmpl w:val="F2A09A2C"/>
    <w:lvl w:ilvl="0" w:tplc="F588073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3E92615"/>
    <w:multiLevelType w:val="hybridMultilevel"/>
    <w:tmpl w:val="5B5C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A6A34"/>
    <w:multiLevelType w:val="hybridMultilevel"/>
    <w:tmpl w:val="D1E2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21722C"/>
    <w:multiLevelType w:val="hybridMultilevel"/>
    <w:tmpl w:val="545264C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AC25F48"/>
    <w:multiLevelType w:val="hybridMultilevel"/>
    <w:tmpl w:val="C29A0D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6DA056A6"/>
    <w:multiLevelType w:val="hybridMultilevel"/>
    <w:tmpl w:val="E7DEDDD6"/>
    <w:lvl w:ilvl="0" w:tplc="736EB4C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E1751C"/>
    <w:multiLevelType w:val="hybridMultilevel"/>
    <w:tmpl w:val="F2821072"/>
    <w:lvl w:ilvl="0" w:tplc="736EB4CA">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5A80DF7"/>
    <w:multiLevelType w:val="multilevel"/>
    <w:tmpl w:val="DCBCB412"/>
    <w:lvl w:ilvl="0">
      <w:start w:val="1"/>
      <w:numFmt w:val="decimal"/>
      <w:lvlText w:val="%1."/>
      <w:lvlJc w:val="left"/>
      <w:pPr>
        <w:ind w:left="720" w:hanging="360"/>
      </w:pPr>
      <w:rPr>
        <w:rFonts w:hint="default"/>
        <w:b/>
      </w:rPr>
    </w:lvl>
    <w:lvl w:ilvl="1">
      <w:start w:val="5"/>
      <w:numFmt w:val="decimal"/>
      <w:isLgl/>
      <w:lvlText w:val="%1.%2."/>
      <w:lvlJc w:val="left"/>
      <w:pPr>
        <w:ind w:left="90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1F336F"/>
    <w:multiLevelType w:val="hybridMultilevel"/>
    <w:tmpl w:val="ED62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052222"/>
    <w:multiLevelType w:val="hybridMultilevel"/>
    <w:tmpl w:val="57EA210C"/>
    <w:lvl w:ilvl="0" w:tplc="C8120818">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22315"/>
    <w:multiLevelType w:val="hybridMultilevel"/>
    <w:tmpl w:val="8864C53A"/>
    <w:lvl w:ilvl="0" w:tplc="E3ACE3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C6EF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D3E165C"/>
    <w:multiLevelType w:val="hybridMultilevel"/>
    <w:tmpl w:val="635E8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4"/>
  </w:num>
  <w:num w:numId="3">
    <w:abstractNumId w:val="29"/>
  </w:num>
  <w:num w:numId="4">
    <w:abstractNumId w:val="13"/>
  </w:num>
  <w:num w:numId="5">
    <w:abstractNumId w:val="45"/>
  </w:num>
  <w:num w:numId="6">
    <w:abstractNumId w:val="10"/>
  </w:num>
  <w:num w:numId="7">
    <w:abstractNumId w:val="39"/>
  </w:num>
  <w:num w:numId="8">
    <w:abstractNumId w:val="28"/>
  </w:num>
  <w:num w:numId="9">
    <w:abstractNumId w:val="34"/>
  </w:num>
  <w:num w:numId="10">
    <w:abstractNumId w:val="43"/>
  </w:num>
  <w:num w:numId="11">
    <w:abstractNumId w:val="27"/>
  </w:num>
  <w:num w:numId="12">
    <w:abstractNumId w:val="8"/>
  </w:num>
  <w:num w:numId="13">
    <w:abstractNumId w:val="6"/>
  </w:num>
  <w:num w:numId="14">
    <w:abstractNumId w:val="33"/>
  </w:num>
  <w:num w:numId="15">
    <w:abstractNumId w:val="48"/>
  </w:num>
  <w:num w:numId="16">
    <w:abstractNumId w:val="31"/>
  </w:num>
  <w:num w:numId="17">
    <w:abstractNumId w:val="7"/>
  </w:num>
  <w:num w:numId="18">
    <w:abstractNumId w:val="9"/>
  </w:num>
  <w:num w:numId="19">
    <w:abstractNumId w:val="21"/>
  </w:num>
  <w:num w:numId="20">
    <w:abstractNumId w:val="19"/>
  </w:num>
  <w:num w:numId="21">
    <w:abstractNumId w:val="23"/>
  </w:num>
  <w:num w:numId="22">
    <w:abstractNumId w:val="36"/>
  </w:num>
  <w:num w:numId="23">
    <w:abstractNumId w:val="4"/>
  </w:num>
  <w:num w:numId="24">
    <w:abstractNumId w:val="18"/>
  </w:num>
  <w:num w:numId="25">
    <w:abstractNumId w:val="26"/>
  </w:num>
  <w:num w:numId="26">
    <w:abstractNumId w:val="5"/>
  </w:num>
  <w:num w:numId="27">
    <w:abstractNumId w:val="41"/>
  </w:num>
  <w:num w:numId="28">
    <w:abstractNumId w:val="42"/>
  </w:num>
  <w:num w:numId="29">
    <w:abstractNumId w:val="22"/>
  </w:num>
  <w:num w:numId="30">
    <w:abstractNumId w:val="20"/>
  </w:num>
  <w:num w:numId="31">
    <w:abstractNumId w:val="49"/>
  </w:num>
  <w:num w:numId="32">
    <w:abstractNumId w:val="37"/>
  </w:num>
  <w:num w:numId="33">
    <w:abstractNumId w:val="24"/>
  </w:num>
  <w:num w:numId="34">
    <w:abstractNumId w:val="40"/>
  </w:num>
  <w:num w:numId="35">
    <w:abstractNumId w:val="0"/>
  </w:num>
  <w:num w:numId="36">
    <w:abstractNumId w:val="11"/>
  </w:num>
  <w:num w:numId="37">
    <w:abstractNumId w:val="38"/>
  </w:num>
  <w:num w:numId="38">
    <w:abstractNumId w:val="2"/>
  </w:num>
  <w:num w:numId="39">
    <w:abstractNumId w:val="3"/>
  </w:num>
  <w:num w:numId="40">
    <w:abstractNumId w:val="17"/>
  </w:num>
  <w:num w:numId="41">
    <w:abstractNumId w:val="30"/>
  </w:num>
  <w:num w:numId="42">
    <w:abstractNumId w:val="47"/>
  </w:num>
  <w:num w:numId="43">
    <w:abstractNumId w:val="32"/>
  </w:num>
  <w:num w:numId="44">
    <w:abstractNumId w:val="14"/>
  </w:num>
  <w:num w:numId="45">
    <w:abstractNumId w:val="16"/>
  </w:num>
  <w:num w:numId="46">
    <w:abstractNumId w:val="12"/>
  </w:num>
  <w:num w:numId="47">
    <w:abstractNumId w:val="1"/>
  </w:num>
  <w:num w:numId="48">
    <w:abstractNumId w:val="35"/>
  </w:num>
  <w:num w:numId="49">
    <w:abstractNumId w:val="4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4810"/>
    <w:rsid w:val="000341CF"/>
    <w:rsid w:val="00091AC2"/>
    <w:rsid w:val="00120F93"/>
    <w:rsid w:val="00197C69"/>
    <w:rsid w:val="001A06A2"/>
    <w:rsid w:val="001F684C"/>
    <w:rsid w:val="00222527"/>
    <w:rsid w:val="00310FF5"/>
    <w:rsid w:val="003238C0"/>
    <w:rsid w:val="00336ACC"/>
    <w:rsid w:val="003824CB"/>
    <w:rsid w:val="003B63A6"/>
    <w:rsid w:val="003D7B93"/>
    <w:rsid w:val="003E67AA"/>
    <w:rsid w:val="003F5C3A"/>
    <w:rsid w:val="00435420"/>
    <w:rsid w:val="004437F1"/>
    <w:rsid w:val="00460AAD"/>
    <w:rsid w:val="00470A8A"/>
    <w:rsid w:val="00563BBD"/>
    <w:rsid w:val="005652ED"/>
    <w:rsid w:val="005712B9"/>
    <w:rsid w:val="00666D0B"/>
    <w:rsid w:val="00684534"/>
    <w:rsid w:val="00711646"/>
    <w:rsid w:val="00725BA9"/>
    <w:rsid w:val="00752B7D"/>
    <w:rsid w:val="007B4D85"/>
    <w:rsid w:val="007E6022"/>
    <w:rsid w:val="008008B2"/>
    <w:rsid w:val="0090497B"/>
    <w:rsid w:val="00933B33"/>
    <w:rsid w:val="00944810"/>
    <w:rsid w:val="00976BF1"/>
    <w:rsid w:val="00994318"/>
    <w:rsid w:val="009A01E9"/>
    <w:rsid w:val="009A74EC"/>
    <w:rsid w:val="009B4D23"/>
    <w:rsid w:val="009D480B"/>
    <w:rsid w:val="00A21E24"/>
    <w:rsid w:val="00A23873"/>
    <w:rsid w:val="00A75D83"/>
    <w:rsid w:val="00AF2458"/>
    <w:rsid w:val="00B2111A"/>
    <w:rsid w:val="00B42E18"/>
    <w:rsid w:val="00B62800"/>
    <w:rsid w:val="00B71E87"/>
    <w:rsid w:val="00BF5B9B"/>
    <w:rsid w:val="00C231A8"/>
    <w:rsid w:val="00C25302"/>
    <w:rsid w:val="00C26FE6"/>
    <w:rsid w:val="00CB0F23"/>
    <w:rsid w:val="00D26B2E"/>
    <w:rsid w:val="00D75F53"/>
    <w:rsid w:val="00DB6F0C"/>
    <w:rsid w:val="00E05803"/>
    <w:rsid w:val="00E57E0D"/>
    <w:rsid w:val="00E922E7"/>
    <w:rsid w:val="00EA093F"/>
    <w:rsid w:val="00EB3949"/>
    <w:rsid w:val="00EB3D94"/>
    <w:rsid w:val="00ED0A1C"/>
    <w:rsid w:val="00EE478C"/>
    <w:rsid w:val="00F210A3"/>
    <w:rsid w:val="00F25A30"/>
    <w:rsid w:val="00FD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810"/>
    <w:pPr>
      <w:spacing w:after="0" w:line="240" w:lineRule="auto"/>
    </w:pPr>
    <w:rPr>
      <w:rFonts w:ascii="Calibri" w:eastAsia="Calibri" w:hAnsi="Calibri" w:cs="Times New Roman"/>
    </w:rPr>
  </w:style>
  <w:style w:type="paragraph" w:customStyle="1" w:styleId="Default">
    <w:name w:val="Default"/>
    <w:rsid w:val="00944810"/>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character" w:customStyle="1" w:styleId="tgc">
    <w:name w:val="_tgc"/>
    <w:basedOn w:val="DefaultParagraphFont"/>
    <w:rsid w:val="00944810"/>
  </w:style>
  <w:style w:type="paragraph" w:styleId="ListParagraph">
    <w:name w:val="List Paragraph"/>
    <w:basedOn w:val="Normal"/>
    <w:uiPriority w:val="34"/>
    <w:qFormat/>
    <w:rsid w:val="00944810"/>
    <w:pPr>
      <w:spacing w:after="1920" w:line="240" w:lineRule="auto"/>
      <w:ind w:left="720"/>
      <w:contextualSpacing/>
      <w:jc w:val="center"/>
    </w:pPr>
    <w:rPr>
      <w:rFonts w:ascii="Times New Roman" w:hAnsi="Times New Roman" w:cs="Times New Roman"/>
      <w:sz w:val="24"/>
      <w:szCs w:val="24"/>
    </w:rPr>
  </w:style>
  <w:style w:type="paragraph" w:styleId="NormalWeb">
    <w:name w:val="Normal (Web)"/>
    <w:basedOn w:val="Normal"/>
    <w:rsid w:val="00AF24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80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62800"/>
    <w:rPr>
      <w:rFonts w:eastAsiaTheme="minorEastAsia"/>
    </w:rPr>
  </w:style>
  <w:style w:type="paragraph" w:styleId="Footer">
    <w:name w:val="footer"/>
    <w:basedOn w:val="Normal"/>
    <w:link w:val="FooterChar"/>
    <w:uiPriority w:val="99"/>
    <w:unhideWhenUsed/>
    <w:rsid w:val="00B6280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62800"/>
    <w:rPr>
      <w:rFonts w:eastAsiaTheme="minorEastAsia"/>
    </w:rPr>
  </w:style>
  <w:style w:type="table" w:styleId="TableGrid">
    <w:name w:val="Table Grid"/>
    <w:basedOn w:val="TableNormal"/>
    <w:uiPriority w:val="59"/>
    <w:rsid w:val="00B628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6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62800"/>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B62800"/>
    <w:rPr>
      <w:color w:val="0000FF" w:themeColor="hyperlink"/>
      <w:u w:val="single"/>
    </w:rPr>
  </w:style>
  <w:style w:type="paragraph" w:styleId="DocumentMap">
    <w:name w:val="Document Map"/>
    <w:basedOn w:val="Normal"/>
    <w:link w:val="DocumentMapChar"/>
    <w:uiPriority w:val="99"/>
    <w:semiHidden/>
    <w:unhideWhenUsed/>
    <w:rsid w:val="00B62800"/>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B62800"/>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6280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62800"/>
    <w:rPr>
      <w:rFonts w:ascii="Tahoma" w:eastAsiaTheme="minorEastAsia" w:hAnsi="Tahoma" w:cs="Tahoma"/>
      <w:sz w:val="16"/>
      <w:szCs w:val="16"/>
    </w:rPr>
  </w:style>
  <w:style w:type="table" w:customStyle="1" w:styleId="TableGrid1">
    <w:name w:val="Table Grid1"/>
    <w:basedOn w:val="TableNormal"/>
    <w:next w:val="TableGrid"/>
    <w:uiPriority w:val="59"/>
    <w:rsid w:val="00C26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narusnaningsi77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inarusnaningsi7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MAJA COMPUTER.AA</cp:lastModifiedBy>
  <cp:revision>22</cp:revision>
  <dcterms:created xsi:type="dcterms:W3CDTF">2018-04-07T00:22:00Z</dcterms:created>
  <dcterms:modified xsi:type="dcterms:W3CDTF">2018-08-28T00:25:00Z</dcterms:modified>
</cp:coreProperties>
</file>