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10" w:rsidRPr="009C1CC2" w:rsidRDefault="00D70ACF" w:rsidP="00D70ACF">
      <w:pPr>
        <w:spacing w:line="276" w:lineRule="auto"/>
        <w:ind w:left="0" w:firstLine="0"/>
        <w:jc w:val="center"/>
        <w:rPr>
          <w:b/>
          <w:i/>
          <w:iCs/>
          <w:sz w:val="28"/>
          <w:szCs w:val="28"/>
        </w:rPr>
      </w:pPr>
      <w:r w:rsidRPr="009C1CC2">
        <w:rPr>
          <w:b/>
          <w:sz w:val="28"/>
          <w:szCs w:val="28"/>
        </w:rPr>
        <w:t>Analisis Kompetensi Pedagogik Guru dalam Mengembangkan Tahapan Penilaian Sikap Sosial pada Mata Pelajaran PPKn di SMPN Se-Kota Mataram</w:t>
      </w:r>
    </w:p>
    <w:p w:rsidR="00E50479" w:rsidRPr="009C1CC2" w:rsidRDefault="00E50479" w:rsidP="00127660">
      <w:pPr>
        <w:spacing w:line="276" w:lineRule="auto"/>
        <w:ind w:left="0" w:firstLine="0"/>
        <w:rPr>
          <w:b/>
          <w:sz w:val="28"/>
          <w:u w:val="single"/>
        </w:rPr>
      </w:pPr>
    </w:p>
    <w:p w:rsidR="009634AB" w:rsidRPr="009C1CC2" w:rsidRDefault="00D70ACF" w:rsidP="00F260CB">
      <w:pPr>
        <w:spacing w:line="240" w:lineRule="auto"/>
        <w:ind w:left="0" w:firstLine="0"/>
        <w:jc w:val="center"/>
        <w:rPr>
          <w:b/>
          <w:sz w:val="28"/>
          <w:u w:val="single"/>
        </w:rPr>
      </w:pPr>
      <w:r w:rsidRPr="009C1CC2">
        <w:rPr>
          <w:b/>
          <w:sz w:val="28"/>
          <w:u w:val="single"/>
        </w:rPr>
        <w:t>Ika Widyawati</w:t>
      </w:r>
    </w:p>
    <w:p w:rsidR="000515CB" w:rsidRPr="009C1CC2" w:rsidRDefault="00D70ACF" w:rsidP="00D70ACF">
      <w:pPr>
        <w:spacing w:line="240" w:lineRule="auto"/>
        <w:ind w:left="0" w:firstLine="0"/>
        <w:jc w:val="center"/>
        <w:rPr>
          <w:b/>
          <w:sz w:val="28"/>
        </w:rPr>
      </w:pPr>
      <w:r w:rsidRPr="009C1CC2">
        <w:rPr>
          <w:b/>
          <w:sz w:val="28"/>
        </w:rPr>
        <w:t>E1B0140</w:t>
      </w:r>
      <w:r w:rsidR="009634AB" w:rsidRPr="009C1CC2">
        <w:rPr>
          <w:b/>
          <w:sz w:val="28"/>
        </w:rPr>
        <w:t>1</w:t>
      </w:r>
      <w:r w:rsidRPr="009C1CC2">
        <w:rPr>
          <w:b/>
          <w:sz w:val="28"/>
        </w:rPr>
        <w:t>5</w:t>
      </w:r>
    </w:p>
    <w:p w:rsidR="00E50479" w:rsidRPr="009C1CC2" w:rsidRDefault="00E50479" w:rsidP="00E50479">
      <w:pPr>
        <w:spacing w:line="276" w:lineRule="auto"/>
        <w:ind w:left="0" w:firstLine="0"/>
        <w:jc w:val="center"/>
        <w:rPr>
          <w:b/>
          <w:sz w:val="28"/>
        </w:rPr>
      </w:pPr>
    </w:p>
    <w:p w:rsidR="009042E9" w:rsidRPr="009C1CC2" w:rsidRDefault="00D05F6D" w:rsidP="00E50479">
      <w:pPr>
        <w:spacing w:line="276" w:lineRule="auto"/>
        <w:ind w:left="0" w:firstLine="0"/>
        <w:jc w:val="center"/>
        <w:rPr>
          <w:b/>
          <w:sz w:val="28"/>
        </w:rPr>
      </w:pPr>
      <w:r w:rsidRPr="009C1CC2">
        <w:rPr>
          <w:b/>
          <w:sz w:val="28"/>
        </w:rPr>
        <w:t>Abstrak</w:t>
      </w:r>
    </w:p>
    <w:p w:rsidR="001F1725" w:rsidRPr="009C1CC2" w:rsidRDefault="00C5128B" w:rsidP="00E0001B">
      <w:pPr>
        <w:spacing w:line="276" w:lineRule="auto"/>
        <w:ind w:left="0" w:firstLine="720"/>
      </w:pPr>
      <w:r w:rsidRPr="009C1CC2">
        <w:t>Penelitian ini bertujuan untuk mengetahui</w:t>
      </w:r>
      <w:r w:rsidR="001C2B21" w:rsidRPr="009C1CC2">
        <w:t xml:space="preserve"> </w:t>
      </w:r>
      <w:r w:rsidR="00D70ACF" w:rsidRPr="009C1CC2">
        <w:t xml:space="preserve">kompetensi pedagogik guru dalam mengembangkan tahapan penilaian sikap sosial pada </w:t>
      </w:r>
      <w:r w:rsidR="00E0001B">
        <w:t xml:space="preserve">mata pelajaran </w:t>
      </w:r>
      <w:r w:rsidR="00F45DEF" w:rsidRPr="009C1CC2">
        <w:t xml:space="preserve">PPKn </w:t>
      </w:r>
      <w:r w:rsidR="00D70ACF" w:rsidRPr="009C1CC2">
        <w:t xml:space="preserve">di </w:t>
      </w:r>
      <w:r w:rsidR="00F45DEF" w:rsidRPr="009C1CC2">
        <w:t xml:space="preserve">SMP Negeri </w:t>
      </w:r>
      <w:r w:rsidR="00D70ACF" w:rsidRPr="009C1CC2">
        <w:t>Se-</w:t>
      </w:r>
      <w:r w:rsidR="00F45DEF" w:rsidRPr="009C1CC2">
        <w:t>Kot</w:t>
      </w:r>
      <w:r w:rsidR="00E0001B">
        <w:t>a Mataram berdasarkan Permendikbud RI No.</w:t>
      </w:r>
      <w:r w:rsidR="009C1CC2" w:rsidRPr="009C1CC2">
        <w:t xml:space="preserve"> 23</w:t>
      </w:r>
      <w:r w:rsidR="00E0001B">
        <w:t xml:space="preserve"> Tahun 2016 t</w:t>
      </w:r>
      <w:r w:rsidR="00F45DEF" w:rsidRPr="009C1CC2">
        <w:t xml:space="preserve">entang Standar </w:t>
      </w:r>
      <w:r w:rsidR="009C1CC2" w:rsidRPr="009C1CC2">
        <w:t>Penilaian Pendidikan</w:t>
      </w:r>
      <w:r w:rsidR="00E831D2" w:rsidRPr="009C1CC2">
        <w:t xml:space="preserve">. Penelitian ini menggunakan pendekatan deskriptif kualitatif </w:t>
      </w:r>
      <w:r w:rsidR="00804AA4" w:rsidRPr="009C1CC2">
        <w:t xml:space="preserve">dengan </w:t>
      </w:r>
      <w:r w:rsidR="00E831D2" w:rsidRPr="009C1CC2">
        <w:t>jenis</w:t>
      </w:r>
      <w:r w:rsidR="00804AA4" w:rsidRPr="009C1CC2">
        <w:t xml:space="preserve"> penelitian </w:t>
      </w:r>
      <w:r w:rsidR="00D70ACF" w:rsidRPr="009C1CC2">
        <w:t>studi kasus</w:t>
      </w:r>
      <w:r w:rsidR="003E4DD2" w:rsidRPr="009C1CC2">
        <w:t>.</w:t>
      </w:r>
      <w:r w:rsidR="004C5734" w:rsidRPr="009C1CC2">
        <w:t xml:space="preserve"> Teknik pengum</w:t>
      </w:r>
      <w:r w:rsidR="00BD1091" w:rsidRPr="009C1CC2">
        <w:t>pulan data menggunakan</w:t>
      </w:r>
      <w:r w:rsidR="00937D90" w:rsidRPr="009C1CC2">
        <w:t xml:space="preserve"> teknik dokumentasi,</w:t>
      </w:r>
      <w:r w:rsidR="00804AA4" w:rsidRPr="009C1CC2">
        <w:t xml:space="preserve"> observasi</w:t>
      </w:r>
      <w:r w:rsidR="00937D90" w:rsidRPr="009C1CC2">
        <w:t>, dan wawancara</w:t>
      </w:r>
      <w:r w:rsidR="00804AA4" w:rsidRPr="009C1CC2">
        <w:t>. Teknik analisis</w:t>
      </w:r>
      <w:r w:rsidR="00BD1091" w:rsidRPr="009C1CC2">
        <w:t xml:space="preserve"> data</w:t>
      </w:r>
      <w:r w:rsidR="00804AA4" w:rsidRPr="009C1CC2">
        <w:t xml:space="preserve"> yang digunakan </w:t>
      </w:r>
      <w:r w:rsidR="00972989" w:rsidRPr="009C1CC2">
        <w:t>adalah deskriptif kualitatif dibantu dengan persentase</w:t>
      </w:r>
      <w:r w:rsidR="00C73EDD" w:rsidRPr="009C1CC2">
        <w:t xml:space="preserve"> dan </w:t>
      </w:r>
      <w:r w:rsidR="009C1CC2" w:rsidRPr="009C1CC2">
        <w:t xml:space="preserve">teknik </w:t>
      </w:r>
      <w:r w:rsidR="009C1CC2">
        <w:rPr>
          <w:rFonts w:asciiTheme="majorBidi" w:eastAsia="Times New Roman" w:hAnsiTheme="majorBidi" w:cstheme="majorBidi"/>
        </w:rPr>
        <w:t xml:space="preserve">analisis </w:t>
      </w:r>
      <w:r w:rsidR="009C1CC2" w:rsidRPr="0005195D">
        <w:rPr>
          <w:rFonts w:asciiTheme="majorBidi" w:eastAsia="Times New Roman" w:hAnsiTheme="majorBidi" w:cstheme="majorBidi"/>
          <w:lang w:val="id-ID"/>
        </w:rPr>
        <w:t>Miles and Huberman</w:t>
      </w:r>
      <w:r w:rsidR="00D70ACF" w:rsidRPr="009C1CC2">
        <w:t>.</w:t>
      </w:r>
      <w:r w:rsidR="009C1CC2" w:rsidRPr="009C1CC2">
        <w:t xml:space="preserve"> </w:t>
      </w:r>
      <w:r w:rsidR="003C68EC" w:rsidRPr="009C1CC2">
        <w:t>Hasil penelitian menunju</w:t>
      </w:r>
      <w:r w:rsidR="007D15A5" w:rsidRPr="009C1CC2">
        <w:t>k</w:t>
      </w:r>
      <w:r w:rsidR="003C68EC" w:rsidRPr="009C1CC2">
        <w:t xml:space="preserve">kan </w:t>
      </w:r>
      <w:r w:rsidR="00D70ACF" w:rsidRPr="009C1CC2">
        <w:t>kompetensi pedagogik guru PPKn dalam mengembangkan tahapan penilaian sikap sosial di SMPN se-kota Mataram berada pada kategori Baik</w:t>
      </w:r>
      <w:r w:rsidR="00E0001B">
        <w:t>. Adapun</w:t>
      </w:r>
      <w:r w:rsidR="00D70ACF" w:rsidRPr="009C1CC2">
        <w:t xml:space="preserve"> rincian tahapan penilaian</w:t>
      </w:r>
      <w:r w:rsidR="00E0001B">
        <w:t xml:space="preserve"> meliputi</w:t>
      </w:r>
      <w:r w:rsidR="00D70ACF" w:rsidRPr="009C1CC2">
        <w:t>:</w:t>
      </w:r>
      <w:r w:rsidR="008113BC" w:rsidRPr="009C1CC2">
        <w:t xml:space="preserve"> </w:t>
      </w:r>
      <w:r w:rsidR="009C1CC2" w:rsidRPr="009C1CC2">
        <w:t xml:space="preserve">1) perencanaan penilaian sikap sosial siswa berada pada kategori Baik (75.38%); 2) pelaksanaan penilaian sikap sosial siswa berada pada kategori Baik </w:t>
      </w:r>
      <w:r w:rsidR="009D4261" w:rsidRPr="00856739">
        <w:t>(</w:t>
      </w:r>
      <w:r w:rsidR="009D4261">
        <w:t>70.62</w:t>
      </w:r>
      <w:r w:rsidR="009D4261" w:rsidRPr="00856739">
        <w:t>%)</w:t>
      </w:r>
      <w:r w:rsidR="009D4261">
        <w:t xml:space="preserve">; </w:t>
      </w:r>
      <w:r w:rsidR="009C1CC2" w:rsidRPr="009C1CC2">
        <w:t>dan 3) tindak lanjut hasil penilaian sikap sosial siswa berada pada kategori Baik (78.75%).</w:t>
      </w:r>
      <w:r w:rsidR="002D38CE" w:rsidRPr="009C1CC2">
        <w:t xml:space="preserve"> </w:t>
      </w:r>
      <w:r w:rsidR="009C1CC2" w:rsidRPr="009C1CC2">
        <w:t xml:space="preserve"> </w:t>
      </w:r>
      <w:r w:rsidR="009D4261">
        <w:t>Dengan demikian, dapat disimpulkan bahwa kompetensi pedagogik guru dalam mengembangkan tahapan penilaian sikap</w:t>
      </w:r>
      <w:r w:rsidR="007072BF">
        <w:t xml:space="preserve"> sosial pada mata pelajaran PPKn</w:t>
      </w:r>
      <w:r w:rsidR="009D4261">
        <w:t xml:space="preserve"> di SMPN Negeri se-kota Mataram berada pada kategori Baik</w:t>
      </w:r>
      <w:r w:rsidR="00E0001B">
        <w:t xml:space="preserve"> dengan persentase 74.91%.</w:t>
      </w:r>
    </w:p>
    <w:p w:rsidR="00056419" w:rsidRPr="009C1CC2" w:rsidRDefault="00056419" w:rsidP="00056419">
      <w:pPr>
        <w:spacing w:line="276" w:lineRule="auto"/>
        <w:ind w:left="0" w:firstLine="0"/>
        <w:rPr>
          <w:b/>
        </w:rPr>
      </w:pPr>
    </w:p>
    <w:p w:rsidR="00254D28" w:rsidRDefault="001F1725" w:rsidP="009C1CC2">
      <w:pPr>
        <w:spacing w:line="276" w:lineRule="auto"/>
        <w:ind w:left="0" w:firstLine="0"/>
      </w:pPr>
      <w:r w:rsidRPr="009C1CC2">
        <w:rPr>
          <w:b/>
        </w:rPr>
        <w:t>Kata Kunci:</w:t>
      </w:r>
      <w:r w:rsidRPr="009C1CC2">
        <w:t xml:space="preserve"> </w:t>
      </w:r>
      <w:r w:rsidR="009C1CC2" w:rsidRPr="009C1CC2">
        <w:t xml:space="preserve">Kompetensi Pedagogik </w:t>
      </w:r>
      <w:r w:rsidR="00EC678B" w:rsidRPr="009C1CC2">
        <w:t xml:space="preserve">, </w:t>
      </w:r>
      <w:r w:rsidR="009C1CC2" w:rsidRPr="009C1CC2">
        <w:t>Penilaian Sikap Sosial</w:t>
      </w:r>
      <w:r w:rsidR="00EC678B" w:rsidRPr="009C1CC2">
        <w:t xml:space="preserve">, </w:t>
      </w:r>
      <w:r w:rsidR="009C1CC2" w:rsidRPr="009C1CC2">
        <w:t>Tahapan Penilaian Sikap Sosial</w:t>
      </w:r>
    </w:p>
    <w:p w:rsidR="00254D28" w:rsidRDefault="00254D28">
      <w:pPr>
        <w:ind w:left="1843" w:hanging="403"/>
      </w:pPr>
      <w:r>
        <w:br w:type="page"/>
      </w:r>
    </w:p>
    <w:p w:rsidR="00254D28" w:rsidRPr="002773E7" w:rsidRDefault="00254D28" w:rsidP="003A0492">
      <w:pPr>
        <w:spacing w:line="276" w:lineRule="auto"/>
        <w:ind w:left="0" w:firstLine="0"/>
        <w:jc w:val="center"/>
        <w:rPr>
          <w:b/>
          <w:i/>
          <w:iCs/>
          <w:sz w:val="28"/>
          <w:szCs w:val="28"/>
        </w:rPr>
      </w:pPr>
      <w:r w:rsidRPr="002773E7">
        <w:rPr>
          <w:b/>
          <w:sz w:val="28"/>
          <w:szCs w:val="28"/>
        </w:rPr>
        <w:lastRenderedPageBreak/>
        <w:t>Pedagogic Competence Analysis Teachers in Developing Stages of Social Attitudes Assessment Subjects in PPKn at Junior High School School in the same city of Mataram</w:t>
      </w:r>
    </w:p>
    <w:p w:rsidR="00254D28" w:rsidRPr="009C1CC2" w:rsidRDefault="00254D28" w:rsidP="00254D28">
      <w:pPr>
        <w:spacing w:line="276" w:lineRule="auto"/>
        <w:ind w:left="0" w:firstLine="0"/>
        <w:rPr>
          <w:b/>
          <w:sz w:val="28"/>
          <w:u w:val="single"/>
        </w:rPr>
      </w:pPr>
    </w:p>
    <w:p w:rsidR="00254D28" w:rsidRPr="009C1CC2" w:rsidRDefault="00254D28" w:rsidP="00254D28">
      <w:pPr>
        <w:spacing w:line="240" w:lineRule="auto"/>
        <w:ind w:left="0" w:firstLine="0"/>
        <w:jc w:val="center"/>
        <w:rPr>
          <w:b/>
          <w:sz w:val="28"/>
          <w:u w:val="single"/>
        </w:rPr>
      </w:pPr>
      <w:r w:rsidRPr="009C1CC2">
        <w:rPr>
          <w:b/>
          <w:sz w:val="28"/>
          <w:u w:val="single"/>
        </w:rPr>
        <w:t>Ika Widyawati</w:t>
      </w:r>
    </w:p>
    <w:p w:rsidR="00254D28" w:rsidRPr="009C1CC2" w:rsidRDefault="00254D28" w:rsidP="00254D28">
      <w:pPr>
        <w:spacing w:line="240" w:lineRule="auto"/>
        <w:ind w:left="0" w:firstLine="0"/>
        <w:jc w:val="center"/>
        <w:rPr>
          <w:b/>
          <w:sz w:val="28"/>
        </w:rPr>
      </w:pPr>
      <w:r w:rsidRPr="009C1CC2">
        <w:rPr>
          <w:b/>
          <w:sz w:val="28"/>
        </w:rPr>
        <w:t>E1B014015</w:t>
      </w:r>
    </w:p>
    <w:p w:rsidR="00254D28" w:rsidRPr="009C1CC2" w:rsidRDefault="00254D28" w:rsidP="00254D28">
      <w:pPr>
        <w:spacing w:line="276" w:lineRule="auto"/>
        <w:ind w:left="0" w:firstLine="0"/>
        <w:jc w:val="center"/>
        <w:rPr>
          <w:b/>
          <w:sz w:val="28"/>
        </w:rPr>
      </w:pPr>
    </w:p>
    <w:p w:rsidR="00254D28" w:rsidRPr="009C1CC2" w:rsidRDefault="00254D28" w:rsidP="00254D28">
      <w:pPr>
        <w:spacing w:line="276" w:lineRule="auto"/>
        <w:ind w:left="0" w:firstLine="0"/>
        <w:jc w:val="center"/>
        <w:rPr>
          <w:b/>
          <w:sz w:val="28"/>
        </w:rPr>
      </w:pPr>
      <w:r w:rsidRPr="009C1CC2">
        <w:rPr>
          <w:b/>
          <w:sz w:val="28"/>
        </w:rPr>
        <w:t>Abstract</w:t>
      </w:r>
    </w:p>
    <w:p w:rsidR="00254D28" w:rsidRPr="009C1CC2" w:rsidRDefault="00254D28" w:rsidP="000D7995">
      <w:pPr>
        <w:spacing w:line="276" w:lineRule="auto"/>
        <w:ind w:left="0" w:firstLine="720"/>
      </w:pPr>
      <w:r w:rsidRPr="009C1CC2">
        <w:t xml:space="preserve">This study aims to determine the pedagogical competence of teachers in developing phases of social attitudes in </w:t>
      </w:r>
      <w:r w:rsidR="00B176F5">
        <w:t>Pancasila and Civic Education subject</w:t>
      </w:r>
      <w:r w:rsidRPr="009C1CC2">
        <w:t xml:space="preserve"> in Junior High School in Mataram</w:t>
      </w:r>
      <w:r w:rsidR="00B176F5">
        <w:t xml:space="preserve"> </w:t>
      </w:r>
      <w:r w:rsidRPr="009C1CC2">
        <w:t>by Regulation Minister of Education and Culture of the Republic Indonesia N</w:t>
      </w:r>
      <w:r>
        <w:t>o.</w:t>
      </w:r>
      <w:r w:rsidRPr="009C1CC2">
        <w:t xml:space="preserve"> 23 </w:t>
      </w:r>
      <w:r>
        <w:t xml:space="preserve">of </w:t>
      </w:r>
      <w:r w:rsidRPr="009C1CC2">
        <w:t xml:space="preserve">2016 About the Education Assessment Standards. This study used a descriptive approach qualitative case study. The data collection technique using the techniques of documentation, observation, and interviews. The data analysis technique used is descriptive qualitative assisted by percentage and analysis techniques Miles and Huberman. The results showed </w:t>
      </w:r>
      <w:r w:rsidR="000D7995" w:rsidRPr="009C1CC2">
        <w:t>teacher</w:t>
      </w:r>
      <w:r w:rsidR="000D7995">
        <w:t>’</w:t>
      </w:r>
      <w:r w:rsidR="000D7995" w:rsidRPr="009C1CC2">
        <w:t>s</w:t>
      </w:r>
      <w:r w:rsidR="000D7995">
        <w:t xml:space="preserve"> </w:t>
      </w:r>
      <w:r w:rsidR="000D7995" w:rsidRPr="009C1CC2">
        <w:t>pedagogical competence</w:t>
      </w:r>
      <w:r w:rsidR="000D7995">
        <w:t xml:space="preserve"> of</w:t>
      </w:r>
      <w:r w:rsidR="000D7995" w:rsidRPr="009C1CC2">
        <w:t xml:space="preserve"> </w:t>
      </w:r>
      <w:r w:rsidR="00B176F5">
        <w:t>Pancasila and Civic Education subject</w:t>
      </w:r>
      <w:r w:rsidRPr="009C1CC2">
        <w:t xml:space="preserve"> in developing phases of social attitudes in Junior High School in Mataram</w:t>
      </w:r>
      <w:r w:rsidR="000D7995">
        <w:t xml:space="preserve"> are in the Good category (74.91</w:t>
      </w:r>
      <w:r w:rsidRPr="009C1CC2">
        <w:t xml:space="preserve">%) with the details of the phases: 1) planning assessment of social attitudes of students in the </w:t>
      </w:r>
      <w:r w:rsidR="000D7995" w:rsidRPr="009C1CC2">
        <w:t xml:space="preserve">Good </w:t>
      </w:r>
      <w:r w:rsidRPr="009C1CC2">
        <w:t xml:space="preserve">category (75.38%); 2) the implementation of the assessment of social attitudes of students that are in the </w:t>
      </w:r>
      <w:r w:rsidR="000D7995" w:rsidRPr="009C1CC2">
        <w:t>Good category</w:t>
      </w:r>
      <w:r w:rsidR="000D7995">
        <w:t xml:space="preserve"> (70</w:t>
      </w:r>
      <w:r w:rsidRPr="009C1CC2">
        <w:t>.</w:t>
      </w:r>
      <w:r w:rsidR="000D7995">
        <w:t>62</w:t>
      </w:r>
      <w:r w:rsidRPr="009C1CC2">
        <w:t>%); and 3) follow-up assessment of social attitudes of students that are in the Good category (78.75%).</w:t>
      </w:r>
    </w:p>
    <w:p w:rsidR="00254D28" w:rsidRPr="009C1CC2" w:rsidRDefault="00254D28" w:rsidP="00254D28">
      <w:pPr>
        <w:spacing w:line="276" w:lineRule="auto"/>
        <w:ind w:left="0" w:firstLine="0"/>
        <w:rPr>
          <w:b/>
        </w:rPr>
      </w:pPr>
    </w:p>
    <w:p w:rsidR="00254D28" w:rsidRPr="009C1CC2" w:rsidRDefault="00254D28" w:rsidP="00254D28">
      <w:pPr>
        <w:spacing w:line="276" w:lineRule="auto"/>
        <w:ind w:left="0" w:firstLine="0"/>
      </w:pPr>
      <w:r w:rsidRPr="009C1CC2">
        <w:rPr>
          <w:b/>
        </w:rPr>
        <w:t>Keywords:</w:t>
      </w:r>
      <w:r w:rsidRPr="009C1CC2">
        <w:t xml:space="preserve"> Pedagogic Competence, Social Attitudes Assessment, Assessment Stages of Social Attitudes</w:t>
      </w:r>
    </w:p>
    <w:p w:rsidR="00254D28" w:rsidRDefault="00254D28" w:rsidP="00254D28"/>
    <w:p w:rsidR="00254D28" w:rsidRDefault="00254D28" w:rsidP="00254D28">
      <w:pPr>
        <w:spacing w:line="276" w:lineRule="auto"/>
        <w:ind w:left="0" w:firstLine="0"/>
        <w:jc w:val="center"/>
        <w:rPr>
          <w:b/>
          <w:sz w:val="28"/>
          <w:szCs w:val="28"/>
        </w:rPr>
      </w:pPr>
    </w:p>
    <w:p w:rsidR="00254D28" w:rsidRDefault="00254D28" w:rsidP="00254D28"/>
    <w:p w:rsidR="001F1725" w:rsidRPr="009C1CC2" w:rsidRDefault="001F1725" w:rsidP="009C1CC2">
      <w:pPr>
        <w:spacing w:line="276" w:lineRule="auto"/>
        <w:ind w:left="0" w:firstLine="0"/>
      </w:pPr>
    </w:p>
    <w:sectPr w:rsidR="001F1725" w:rsidRPr="009C1CC2" w:rsidSect="003A0492">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65" w:rsidRDefault="007F2765" w:rsidP="00525FF3">
      <w:pPr>
        <w:spacing w:line="240" w:lineRule="auto"/>
      </w:pPr>
      <w:r>
        <w:separator/>
      </w:r>
    </w:p>
  </w:endnote>
  <w:endnote w:type="continuationSeparator" w:id="1">
    <w:p w:rsidR="007F2765" w:rsidRDefault="007F2765" w:rsidP="00525F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F1" w:rsidRDefault="00E73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766"/>
      <w:docPartObj>
        <w:docPartGallery w:val="Page Numbers (Bottom of Page)"/>
        <w:docPartUnique/>
      </w:docPartObj>
    </w:sdtPr>
    <w:sdtContent>
      <w:p w:rsidR="00525FF3" w:rsidRDefault="00CE624E" w:rsidP="00525FF3">
        <w:pPr>
          <w:pStyle w:val="Footer"/>
          <w:ind w:left="0" w:firstLine="0"/>
          <w:jc w:val="center"/>
        </w:pPr>
        <w:r>
          <w:rPr>
            <w:color w:val="000000" w:themeColor="text1"/>
          </w:rPr>
          <w:t>x</w:t>
        </w:r>
        <w:r w:rsidR="00E738F1">
          <w:rPr>
            <w:color w:val="000000" w:themeColor="text1"/>
          </w:rPr>
          <w:t>iii</w:t>
        </w:r>
      </w:p>
    </w:sdtContent>
  </w:sdt>
  <w:p w:rsidR="00525FF3" w:rsidRDefault="00525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F1" w:rsidRDefault="00E73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65" w:rsidRDefault="007F2765" w:rsidP="00525FF3">
      <w:pPr>
        <w:spacing w:line="240" w:lineRule="auto"/>
      </w:pPr>
      <w:r>
        <w:separator/>
      </w:r>
    </w:p>
  </w:footnote>
  <w:footnote w:type="continuationSeparator" w:id="1">
    <w:p w:rsidR="007F2765" w:rsidRDefault="007F2765" w:rsidP="00525F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F1" w:rsidRDefault="00E73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F1" w:rsidRDefault="00E73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F1" w:rsidRDefault="00E738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5DBF"/>
    <w:rsid w:val="00023EB9"/>
    <w:rsid w:val="000275D1"/>
    <w:rsid w:val="0004108A"/>
    <w:rsid w:val="000515CB"/>
    <w:rsid w:val="00056419"/>
    <w:rsid w:val="0008218D"/>
    <w:rsid w:val="00083BC4"/>
    <w:rsid w:val="000927F4"/>
    <w:rsid w:val="000928D4"/>
    <w:rsid w:val="000C0015"/>
    <w:rsid w:val="000D7995"/>
    <w:rsid w:val="001027F7"/>
    <w:rsid w:val="0011108A"/>
    <w:rsid w:val="00127660"/>
    <w:rsid w:val="001778B7"/>
    <w:rsid w:val="00180DE4"/>
    <w:rsid w:val="00196217"/>
    <w:rsid w:val="001A3CD9"/>
    <w:rsid w:val="001C2B21"/>
    <w:rsid w:val="001F1725"/>
    <w:rsid w:val="00203630"/>
    <w:rsid w:val="00213270"/>
    <w:rsid w:val="00216D22"/>
    <w:rsid w:val="00221CE9"/>
    <w:rsid w:val="00225986"/>
    <w:rsid w:val="002451A4"/>
    <w:rsid w:val="00254D28"/>
    <w:rsid w:val="00255396"/>
    <w:rsid w:val="00273177"/>
    <w:rsid w:val="002D38CE"/>
    <w:rsid w:val="00311BA9"/>
    <w:rsid w:val="00356594"/>
    <w:rsid w:val="00385DBF"/>
    <w:rsid w:val="003A0492"/>
    <w:rsid w:val="003C68EC"/>
    <w:rsid w:val="003E4DD2"/>
    <w:rsid w:val="003F06CD"/>
    <w:rsid w:val="00413DD7"/>
    <w:rsid w:val="004168C7"/>
    <w:rsid w:val="00460355"/>
    <w:rsid w:val="004739FF"/>
    <w:rsid w:val="004A06C6"/>
    <w:rsid w:val="004C5734"/>
    <w:rsid w:val="004E4245"/>
    <w:rsid w:val="004E5B63"/>
    <w:rsid w:val="004F7305"/>
    <w:rsid w:val="00525FF3"/>
    <w:rsid w:val="0054494E"/>
    <w:rsid w:val="00585EF5"/>
    <w:rsid w:val="006238AE"/>
    <w:rsid w:val="00623A94"/>
    <w:rsid w:val="00646297"/>
    <w:rsid w:val="0068571F"/>
    <w:rsid w:val="006A2124"/>
    <w:rsid w:val="006F3FDA"/>
    <w:rsid w:val="006F578C"/>
    <w:rsid w:val="007031CB"/>
    <w:rsid w:val="007072BF"/>
    <w:rsid w:val="00737C0E"/>
    <w:rsid w:val="00757CB7"/>
    <w:rsid w:val="007646A2"/>
    <w:rsid w:val="007B0826"/>
    <w:rsid w:val="007D15A5"/>
    <w:rsid w:val="007E0910"/>
    <w:rsid w:val="007F2765"/>
    <w:rsid w:val="00804AA4"/>
    <w:rsid w:val="008113BC"/>
    <w:rsid w:val="008121CD"/>
    <w:rsid w:val="0089789A"/>
    <w:rsid w:val="008C4EE2"/>
    <w:rsid w:val="009042E9"/>
    <w:rsid w:val="00907E51"/>
    <w:rsid w:val="0092291A"/>
    <w:rsid w:val="00924B35"/>
    <w:rsid w:val="00937D90"/>
    <w:rsid w:val="009634AB"/>
    <w:rsid w:val="00972989"/>
    <w:rsid w:val="009C1CC2"/>
    <w:rsid w:val="009D4261"/>
    <w:rsid w:val="00A20963"/>
    <w:rsid w:val="00A25960"/>
    <w:rsid w:val="00A44577"/>
    <w:rsid w:val="00A94745"/>
    <w:rsid w:val="00AC601C"/>
    <w:rsid w:val="00B133A0"/>
    <w:rsid w:val="00B176F5"/>
    <w:rsid w:val="00B22610"/>
    <w:rsid w:val="00B50F66"/>
    <w:rsid w:val="00B612B4"/>
    <w:rsid w:val="00B67C93"/>
    <w:rsid w:val="00B81063"/>
    <w:rsid w:val="00BD1091"/>
    <w:rsid w:val="00C02F21"/>
    <w:rsid w:val="00C06999"/>
    <w:rsid w:val="00C5128B"/>
    <w:rsid w:val="00C73EDD"/>
    <w:rsid w:val="00C95416"/>
    <w:rsid w:val="00CC2C9D"/>
    <w:rsid w:val="00CE624E"/>
    <w:rsid w:val="00CF609E"/>
    <w:rsid w:val="00D056D5"/>
    <w:rsid w:val="00D05F6D"/>
    <w:rsid w:val="00D14714"/>
    <w:rsid w:val="00D4506C"/>
    <w:rsid w:val="00D70ACF"/>
    <w:rsid w:val="00D8399B"/>
    <w:rsid w:val="00DA176E"/>
    <w:rsid w:val="00DC73E1"/>
    <w:rsid w:val="00DF6D29"/>
    <w:rsid w:val="00E0001B"/>
    <w:rsid w:val="00E10FDE"/>
    <w:rsid w:val="00E326E6"/>
    <w:rsid w:val="00E50479"/>
    <w:rsid w:val="00E61D17"/>
    <w:rsid w:val="00E738F1"/>
    <w:rsid w:val="00E82E62"/>
    <w:rsid w:val="00E831D2"/>
    <w:rsid w:val="00EB5DA7"/>
    <w:rsid w:val="00EC678B"/>
    <w:rsid w:val="00EE228B"/>
    <w:rsid w:val="00EF0C01"/>
    <w:rsid w:val="00EF7CBD"/>
    <w:rsid w:val="00F260CB"/>
    <w:rsid w:val="00F45DEF"/>
    <w:rsid w:val="00FB6510"/>
    <w:rsid w:val="00FD2730"/>
    <w:rsid w:val="00FD5F4B"/>
    <w:rsid w:val="00FE43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ind w:left="1843" w:hanging="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AB"/>
    <w:pPr>
      <w:ind w:left="357" w:hanging="357"/>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FF3"/>
    <w:pPr>
      <w:tabs>
        <w:tab w:val="center" w:pos="4680"/>
        <w:tab w:val="right" w:pos="9360"/>
      </w:tabs>
      <w:spacing w:line="240" w:lineRule="auto"/>
      <w:ind w:left="1843" w:hanging="403"/>
    </w:pPr>
    <w:rPr>
      <w:rFonts w:cstheme="minorBidi"/>
      <w:szCs w:val="22"/>
    </w:rPr>
  </w:style>
  <w:style w:type="character" w:customStyle="1" w:styleId="HeaderChar">
    <w:name w:val="Header Char"/>
    <w:basedOn w:val="DefaultParagraphFont"/>
    <w:link w:val="Header"/>
    <w:uiPriority w:val="99"/>
    <w:semiHidden/>
    <w:rsid w:val="00525FF3"/>
  </w:style>
  <w:style w:type="paragraph" w:styleId="Footer">
    <w:name w:val="footer"/>
    <w:basedOn w:val="Normal"/>
    <w:link w:val="FooterChar"/>
    <w:uiPriority w:val="99"/>
    <w:unhideWhenUsed/>
    <w:rsid w:val="00525FF3"/>
    <w:pPr>
      <w:tabs>
        <w:tab w:val="center" w:pos="4680"/>
        <w:tab w:val="right" w:pos="9360"/>
      </w:tabs>
      <w:spacing w:line="240" w:lineRule="auto"/>
      <w:ind w:left="1843" w:hanging="403"/>
    </w:pPr>
    <w:rPr>
      <w:rFonts w:cstheme="minorBidi"/>
      <w:szCs w:val="22"/>
    </w:rPr>
  </w:style>
  <w:style w:type="character" w:customStyle="1" w:styleId="FooterChar">
    <w:name w:val="Footer Char"/>
    <w:basedOn w:val="DefaultParagraphFont"/>
    <w:link w:val="Footer"/>
    <w:uiPriority w:val="99"/>
    <w:rsid w:val="00525F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13</cp:revision>
  <cp:lastPrinted>2018-09-16T23:58:00Z</cp:lastPrinted>
  <dcterms:created xsi:type="dcterms:W3CDTF">2018-09-01T15:51:00Z</dcterms:created>
  <dcterms:modified xsi:type="dcterms:W3CDTF">2018-09-27T10:36:00Z</dcterms:modified>
</cp:coreProperties>
</file>