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E8" w:rsidRDefault="002542E8" w:rsidP="002542E8">
      <w:pPr>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PERBANDINGAN </w:t>
      </w:r>
      <w:r w:rsidRPr="00635CC4">
        <w:rPr>
          <w:rFonts w:ascii="Times New Roman" w:hAnsi="Times New Roman" w:cs="Times New Roman"/>
          <w:b/>
          <w:bCs/>
          <w:iCs/>
          <w:sz w:val="24"/>
          <w:szCs w:val="24"/>
        </w:rPr>
        <w:t xml:space="preserve">EFEKTIFITAS </w:t>
      </w:r>
      <w:r>
        <w:rPr>
          <w:rFonts w:ascii="Times New Roman" w:hAnsi="Times New Roman" w:cs="Times New Roman"/>
          <w:b/>
          <w:bCs/>
          <w:iCs/>
          <w:sz w:val="24"/>
          <w:szCs w:val="24"/>
        </w:rPr>
        <w:t xml:space="preserve">TRAMADOL DAN </w:t>
      </w:r>
      <w:r w:rsidRPr="00635CC4">
        <w:rPr>
          <w:rFonts w:ascii="Times New Roman" w:hAnsi="Times New Roman" w:cs="Times New Roman"/>
          <w:b/>
          <w:bCs/>
          <w:iCs/>
          <w:sz w:val="24"/>
          <w:szCs w:val="24"/>
        </w:rPr>
        <w:t xml:space="preserve">KETOPROFEN 100mg supp UNTUK MENGURANGI NYERI </w:t>
      </w:r>
      <w:r>
        <w:rPr>
          <w:rFonts w:ascii="Times New Roman" w:hAnsi="Times New Roman" w:cs="Times New Roman"/>
          <w:b/>
          <w:bCs/>
          <w:iCs/>
          <w:sz w:val="24"/>
          <w:szCs w:val="24"/>
        </w:rPr>
        <w:t xml:space="preserve">24 JAM </w:t>
      </w:r>
      <w:r w:rsidRPr="00635CC4">
        <w:rPr>
          <w:rFonts w:ascii="Times New Roman" w:hAnsi="Times New Roman" w:cs="Times New Roman"/>
          <w:b/>
          <w:bCs/>
          <w:iCs/>
          <w:sz w:val="24"/>
          <w:szCs w:val="24"/>
        </w:rPr>
        <w:t>PASCA OPERASI BEDAH</w:t>
      </w:r>
      <w:r>
        <w:rPr>
          <w:rFonts w:ascii="Times New Roman" w:hAnsi="Times New Roman" w:cs="Times New Roman"/>
          <w:b/>
          <w:bCs/>
          <w:iCs/>
          <w:sz w:val="24"/>
          <w:szCs w:val="24"/>
        </w:rPr>
        <w:t xml:space="preserve"> </w:t>
      </w:r>
      <w:r w:rsidRPr="00635CC4">
        <w:rPr>
          <w:rFonts w:ascii="Times New Roman" w:hAnsi="Times New Roman" w:cs="Times New Roman"/>
          <w:b/>
          <w:bCs/>
          <w:iCs/>
          <w:sz w:val="24"/>
          <w:szCs w:val="24"/>
        </w:rPr>
        <w:t xml:space="preserve">DI RS. BHAYANGKARA </w:t>
      </w:r>
    </w:p>
    <w:p w:rsidR="002542E8" w:rsidRPr="002542E8" w:rsidRDefault="002542E8" w:rsidP="002542E8">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I Nengah Putra Yasa, Erwin Kresnoadi, Pandu Ishaq Nandana</w:t>
      </w:r>
    </w:p>
    <w:tbl>
      <w:tblPr>
        <w:tblStyle w:val="TableGrid"/>
        <w:tblW w:w="0" w:type="auto"/>
        <w:tblLook w:val="04A0"/>
      </w:tblPr>
      <w:tblGrid>
        <w:gridCol w:w="9006"/>
      </w:tblGrid>
      <w:tr w:rsidR="008967CA" w:rsidTr="002542E8">
        <w:trPr>
          <w:trHeight w:val="9849"/>
        </w:trPr>
        <w:tc>
          <w:tcPr>
            <w:tcW w:w="9006" w:type="dxa"/>
          </w:tcPr>
          <w:p w:rsidR="008967CA" w:rsidRPr="008967CA" w:rsidRDefault="008967CA" w:rsidP="008967CA">
            <w:pPr>
              <w:spacing w:line="360" w:lineRule="auto"/>
              <w:jc w:val="both"/>
              <w:rPr>
                <w:rFonts w:asciiTheme="majorBidi" w:hAnsiTheme="majorBidi" w:cstheme="majorBidi"/>
                <w:b/>
                <w:sz w:val="24"/>
                <w:szCs w:val="24"/>
                <w:lang w:val="en-US"/>
              </w:rPr>
            </w:pPr>
            <w:proofErr w:type="spellStart"/>
            <w:r w:rsidRPr="008967CA">
              <w:rPr>
                <w:rFonts w:asciiTheme="majorBidi" w:hAnsiTheme="majorBidi" w:cstheme="majorBidi"/>
                <w:b/>
                <w:sz w:val="24"/>
                <w:szCs w:val="24"/>
                <w:lang w:val="en-US"/>
              </w:rPr>
              <w:t>Abstrak</w:t>
            </w:r>
            <w:proofErr w:type="spellEnd"/>
          </w:p>
          <w:p w:rsidR="002542E8" w:rsidRDefault="002542E8" w:rsidP="002542E8">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Latar Belakang: </w:t>
            </w:r>
            <w:r>
              <w:rPr>
                <w:rFonts w:ascii="Times New Roman" w:hAnsi="Times New Roman" w:cs="Times New Roman"/>
                <w:sz w:val="24"/>
                <w:szCs w:val="24"/>
              </w:rPr>
              <w:t>Nyeri pasca bedah disebabkan oleh adanya rangsangan mekanik luka yang menyebabkan tubuh mengeluarkan mediator – mediator kimia nyeri dan bervariasi mulai dari nyeri ringan sampai nyeri berat namun menurun sejalan dengan proses penyembuhan. Tramadol dan Ketoprofen merupakan obat yang dapat digunakan untuk mengurangi nyeri pasca operasi bedah. Tramadol berkerja dengan menghambat reseptor opioid dan ketoprofen berkerja dengan penghambatan jalur siklooksigenase dari metabolisme asam arakidonat.</w:t>
            </w:r>
          </w:p>
          <w:p w:rsidR="002542E8" w:rsidRDefault="002542E8" w:rsidP="002542E8">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Tujuan:</w:t>
            </w:r>
            <w:r>
              <w:rPr>
                <w:rFonts w:ascii="Times New Roman" w:hAnsi="Times New Roman" w:cs="Times New Roman"/>
                <w:sz w:val="24"/>
                <w:szCs w:val="24"/>
              </w:rPr>
              <w:t xml:space="preserve"> Penelitian ini membandingkan efektifitas tramadol 100mg supp dan ketoprofen 100mg supp dalam mengurangi nyeri pasca operasi bedah</w:t>
            </w:r>
            <w:r>
              <w:rPr>
                <w:rFonts w:ascii="Times New Roman" w:eastAsia="Calibri" w:hAnsi="Times New Roman" w:cs="Times New Roman"/>
                <w:sz w:val="24"/>
                <w:szCs w:val="24"/>
              </w:rPr>
              <w:t>.</w:t>
            </w:r>
          </w:p>
          <w:p w:rsidR="002542E8" w:rsidRDefault="002542E8" w:rsidP="002542E8">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Metode: </w:t>
            </w:r>
            <w:r>
              <w:rPr>
                <w:rFonts w:ascii="Times New Roman" w:hAnsi="Times New Roman" w:cs="Times New Roman"/>
                <w:sz w:val="24"/>
                <w:szCs w:val="24"/>
              </w:rPr>
              <w:t xml:space="preserve">Metode Penelitian ini observasi klinik karena sampel penelitian diobservasi sampai waktu tertentu untuk melihat efek yang timbul pada sampel penelitian. </w:t>
            </w:r>
            <w:r>
              <w:rPr>
                <w:rFonts w:ascii="Times New Roman" w:eastAsia="Times New Roman" w:hAnsi="Times New Roman" w:cs="Times New Roman"/>
                <w:bCs/>
                <w:iCs/>
                <w:sz w:val="24"/>
                <w:szCs w:val="24"/>
              </w:rPr>
              <w:t xml:space="preserve">Total 48 pasien, yang terbagi dalam 2 kelompok. Kelompok Tramadol 24 pasien dan Kelompok Ketoprofen 24 pasien. Data Disajikan dalam bentuk nilai rerata ± simpang baku, kemudian diuji dengan menggunakan uji </w:t>
            </w:r>
            <w:r>
              <w:rPr>
                <w:rFonts w:ascii="Times New Roman" w:eastAsia="Times New Roman" w:hAnsi="Times New Roman" w:cs="Times New Roman"/>
                <w:bCs/>
                <w:i/>
                <w:iCs/>
                <w:sz w:val="24"/>
                <w:szCs w:val="24"/>
              </w:rPr>
              <w:t xml:space="preserve">Mann Whitney </w:t>
            </w:r>
            <w:r>
              <w:rPr>
                <w:rFonts w:ascii="Times New Roman" w:eastAsia="Times New Roman" w:hAnsi="Times New Roman" w:cs="Times New Roman"/>
                <w:bCs/>
                <w:iCs/>
                <w:sz w:val="24"/>
                <w:szCs w:val="24"/>
              </w:rPr>
              <w:t xml:space="preserve">dan </w:t>
            </w:r>
            <w:r>
              <w:rPr>
                <w:rFonts w:ascii="Times New Roman" w:eastAsia="Times New Roman" w:hAnsi="Times New Roman" w:cs="Times New Roman"/>
                <w:bCs/>
                <w:i/>
                <w:iCs/>
                <w:sz w:val="24"/>
                <w:szCs w:val="24"/>
              </w:rPr>
              <w:t>Independent t-Test</w:t>
            </w:r>
            <w:r>
              <w:rPr>
                <w:rFonts w:ascii="Times New Roman" w:eastAsia="Times New Roman" w:hAnsi="Times New Roman" w:cs="Times New Roman"/>
                <w:bCs/>
                <w:iCs/>
                <w:sz w:val="24"/>
                <w:szCs w:val="24"/>
              </w:rPr>
              <w:t xml:space="preserve"> dengan (α = 0,05).</w:t>
            </w:r>
          </w:p>
          <w:p w:rsidR="002542E8" w:rsidRDefault="002542E8" w:rsidP="002542E8">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Hasil:</w:t>
            </w:r>
            <w:r>
              <w:rPr>
                <w:rFonts w:ascii="Times New Roman" w:eastAsia="Times New Roman" w:hAnsi="Times New Roman" w:cs="Times New Roman"/>
                <w:b/>
                <w:bCs/>
                <w:iCs/>
                <w:sz w:val="24"/>
                <w:szCs w:val="24"/>
              </w:rPr>
              <w:t xml:space="preserve"> </w:t>
            </w:r>
            <w:r>
              <w:rPr>
                <w:rFonts w:ascii="Times New Roman" w:hAnsi="Times New Roman" w:cs="Times New Roman"/>
                <w:sz w:val="24"/>
                <w:szCs w:val="24"/>
              </w:rPr>
              <w:t>Penurunan derajat nyeri pada pasien pasca operasi bedah yang diberi tramadol 100mg supp lebih efektif dibanding dengan ketoprofen 100mg supp, p=0,000 (p,0,05).</w:t>
            </w:r>
          </w:p>
          <w:p w:rsidR="002542E8" w:rsidRDefault="002542E8" w:rsidP="002542E8">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Kesimpulan: </w:t>
            </w:r>
            <w:r>
              <w:rPr>
                <w:rFonts w:ascii="Times New Roman" w:hAnsi="Times New Roman" w:cs="Times New Roman"/>
                <w:sz w:val="24"/>
                <w:szCs w:val="24"/>
              </w:rPr>
              <w:t>terdapat perbedaan bermakna antara kelompok tramadol dan kelompok ketoprofen dalam menurunkan derajat nyeri, p=0,000 (p,0,05).</w:t>
            </w:r>
          </w:p>
          <w:p w:rsidR="002542E8" w:rsidRDefault="002542E8" w:rsidP="002542E8">
            <w:pPr>
              <w:spacing w:after="120" w:line="360" w:lineRule="auto"/>
              <w:jc w:val="both"/>
              <w:rPr>
                <w:rFonts w:ascii="Times New Roman" w:hAnsi="Times New Roman" w:cs="Times New Roman"/>
                <w:b/>
                <w:sz w:val="24"/>
                <w:szCs w:val="24"/>
              </w:rPr>
            </w:pPr>
          </w:p>
          <w:p w:rsidR="002542E8" w:rsidRDefault="002542E8" w:rsidP="002542E8">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Nyeri, Opioid, NSAID, VAS skor.</w:t>
            </w:r>
          </w:p>
          <w:p w:rsidR="008967CA" w:rsidRPr="002542E8" w:rsidRDefault="008967CA" w:rsidP="008967CA">
            <w:pPr>
              <w:spacing w:line="360" w:lineRule="auto"/>
              <w:jc w:val="both"/>
              <w:rPr>
                <w:rFonts w:asciiTheme="majorBidi" w:hAnsiTheme="majorBidi" w:cstheme="majorBidi"/>
                <w:sz w:val="24"/>
                <w:szCs w:val="24"/>
                <w:lang w:val="en-US"/>
              </w:rPr>
            </w:pPr>
          </w:p>
        </w:tc>
      </w:tr>
    </w:tbl>
    <w:p w:rsidR="00F57427" w:rsidRDefault="00F57427" w:rsidP="008967CA">
      <w:pPr>
        <w:spacing w:after="0" w:line="360" w:lineRule="auto"/>
        <w:jc w:val="both"/>
        <w:rPr>
          <w:rStyle w:val="longtext"/>
          <w:rFonts w:asciiTheme="majorBidi" w:hAnsiTheme="majorBidi" w:cstheme="majorBidi"/>
          <w:b/>
          <w:sz w:val="24"/>
          <w:szCs w:val="24"/>
          <w:shd w:val="clear" w:color="auto" w:fill="FFFFFF"/>
          <w:lang w:val="en-US"/>
        </w:rPr>
      </w:pPr>
    </w:p>
    <w:p w:rsidR="00BF502C" w:rsidRDefault="00BF502C" w:rsidP="008967CA">
      <w:pPr>
        <w:spacing w:after="0" w:line="360" w:lineRule="auto"/>
        <w:jc w:val="both"/>
        <w:rPr>
          <w:rStyle w:val="longtext"/>
          <w:rFonts w:asciiTheme="majorBidi" w:hAnsiTheme="majorBidi" w:cstheme="majorBidi"/>
          <w:b/>
          <w:sz w:val="24"/>
          <w:szCs w:val="24"/>
          <w:shd w:val="clear" w:color="auto" w:fill="FFFFFF"/>
        </w:rPr>
      </w:pPr>
    </w:p>
    <w:p w:rsidR="002542E8" w:rsidRDefault="002542E8" w:rsidP="008967CA">
      <w:pPr>
        <w:spacing w:after="0" w:line="360" w:lineRule="auto"/>
        <w:jc w:val="both"/>
        <w:rPr>
          <w:rStyle w:val="longtext"/>
          <w:rFonts w:asciiTheme="majorBidi" w:hAnsiTheme="majorBidi" w:cstheme="majorBidi"/>
          <w:b/>
          <w:sz w:val="24"/>
          <w:szCs w:val="24"/>
          <w:shd w:val="clear" w:color="auto" w:fill="FFFFFF"/>
        </w:rPr>
      </w:pPr>
    </w:p>
    <w:p w:rsidR="002B1521" w:rsidRDefault="002B1521" w:rsidP="008967CA">
      <w:pPr>
        <w:spacing w:after="0" w:line="360" w:lineRule="auto"/>
        <w:jc w:val="both"/>
        <w:rPr>
          <w:rStyle w:val="longtext"/>
          <w:rFonts w:asciiTheme="majorBidi" w:hAnsiTheme="majorBidi" w:cstheme="majorBidi"/>
          <w:b/>
          <w:sz w:val="24"/>
          <w:szCs w:val="24"/>
          <w:shd w:val="clear" w:color="auto" w:fill="FFFFFF"/>
        </w:rPr>
      </w:pPr>
    </w:p>
    <w:p w:rsidR="00FA45BD" w:rsidRPr="008967CA" w:rsidRDefault="00FA45BD" w:rsidP="002542E8">
      <w:pPr>
        <w:spacing w:after="0" w:line="360" w:lineRule="auto"/>
        <w:ind w:left="-284"/>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lastRenderedPageBreak/>
        <w:t>PENDAHULUAN</w:t>
      </w:r>
    </w:p>
    <w:p w:rsidR="000418F1" w:rsidRPr="008967CA" w:rsidRDefault="000418F1" w:rsidP="002542E8">
      <w:pPr>
        <w:spacing w:line="360" w:lineRule="auto"/>
        <w:jc w:val="both"/>
        <w:rPr>
          <w:rStyle w:val="longtext"/>
          <w:rFonts w:asciiTheme="majorBidi" w:hAnsiTheme="majorBidi" w:cstheme="majorBidi"/>
          <w:sz w:val="24"/>
          <w:szCs w:val="24"/>
          <w:shd w:val="clear" w:color="auto" w:fill="FFFFFF"/>
        </w:rPr>
        <w:sectPr w:rsidR="000418F1" w:rsidRPr="008967CA" w:rsidSect="008967CA">
          <w:headerReference w:type="default" r:id="rId8"/>
          <w:footerReference w:type="default" r:id="rId9"/>
          <w:type w:val="continuous"/>
          <w:pgSz w:w="11907" w:h="16839" w:code="9"/>
          <w:pgMar w:top="1699" w:right="1418" w:bottom="1411" w:left="1699" w:header="562" w:footer="562" w:gutter="0"/>
          <w:pgNumType w:fmt="lowerRoman" w:start="1"/>
          <w:cols w:space="720"/>
          <w:docGrid w:linePitch="360"/>
        </w:sectPr>
      </w:pPr>
    </w:p>
    <w:p w:rsidR="002542E8" w:rsidRDefault="002542E8" w:rsidP="002542E8">
      <w:pPr>
        <w:spacing w:after="120" w:line="360" w:lineRule="auto"/>
        <w:ind w:firstLine="720"/>
        <w:jc w:val="both"/>
        <w:rPr>
          <w:rFonts w:ascii="Times New Roman" w:hAnsi="Times New Roman" w:cs="Times New Roman"/>
          <w:sz w:val="24"/>
          <w:szCs w:val="24"/>
        </w:rPr>
      </w:pPr>
      <w:r w:rsidRPr="0034432D">
        <w:rPr>
          <w:rFonts w:ascii="Times New Roman" w:hAnsi="Times New Roman" w:cs="Times New Roman"/>
          <w:sz w:val="24"/>
          <w:szCs w:val="24"/>
        </w:rPr>
        <w:lastRenderedPageBreak/>
        <w:t xml:space="preserve">Nyeri didefinisikan oleh IASP </w:t>
      </w:r>
      <w:r w:rsidRPr="0034432D">
        <w:rPr>
          <w:rFonts w:ascii="Times New Roman" w:hAnsi="Times New Roman" w:cs="Times New Roman"/>
          <w:i/>
          <w:iCs/>
          <w:sz w:val="24"/>
          <w:szCs w:val="24"/>
        </w:rPr>
        <w:t>(International Association The Study of Pain)</w:t>
      </w:r>
      <w:r w:rsidRPr="0034432D">
        <w:rPr>
          <w:rFonts w:ascii="Times New Roman" w:hAnsi="Times New Roman" w:cs="Times New Roman"/>
          <w:sz w:val="24"/>
          <w:szCs w:val="24"/>
        </w:rPr>
        <w:t xml:space="preserve"> sebagai pengalaman sensorik dan emosional yang tidak menyenangkan akibat kerusakan jaringan, baik aktual maupun potensial, atau yang digambarkan dalam bentuk kerusakan tersebut. Nyeri merupakan masalah yang kompleks salah satu penyebab nyeri adalah tindakan operasi</w:t>
      </w:r>
      <w:r w:rsidR="008962CE">
        <w:rPr>
          <w:rFonts w:ascii="Times New Roman" w:hAnsi="Times New Roman" w:cs="Times New Roman"/>
          <w:sz w:val="24"/>
          <w:szCs w:val="24"/>
          <w:vertAlign w:val="superscript"/>
        </w:rPr>
        <w:t>1</w:t>
      </w:r>
      <w:r w:rsidRPr="0034432D">
        <w:rPr>
          <w:rFonts w:ascii="Times New Roman" w:hAnsi="Times New Roman" w:cs="Times New Roman"/>
          <w:sz w:val="24"/>
          <w:szCs w:val="24"/>
        </w:rPr>
        <w:t>.</w:t>
      </w:r>
    </w:p>
    <w:p w:rsidR="002542E8" w:rsidRPr="00424316" w:rsidRDefault="002542E8" w:rsidP="002542E8">
      <w:pPr>
        <w:spacing w:after="120" w:line="360" w:lineRule="auto"/>
        <w:ind w:firstLine="720"/>
        <w:jc w:val="both"/>
        <w:rPr>
          <w:rStyle w:val="hps"/>
          <w:rFonts w:ascii="Times New Roman" w:hAnsi="Times New Roman" w:cs="Times New Roman"/>
          <w:sz w:val="24"/>
          <w:szCs w:val="24"/>
        </w:rPr>
      </w:pPr>
      <w:r w:rsidRPr="0034432D">
        <w:rPr>
          <w:rFonts w:ascii="Times New Roman" w:hAnsi="Times New Roman" w:cs="Times New Roman"/>
          <w:sz w:val="24"/>
          <w:szCs w:val="24"/>
        </w:rPr>
        <w:t>Nyeri pasca operasi merupakan hal yang tidak diinginkan bagi pasien pasca tindakan pembedahan. Nyeri pada pasca operasi dapat menunda proses pemulihan dan memperpanjang masa tinggal pasien di rumah sakit. Meskipun demikian, nyeri pasca operasi belum dikelola secara optimal baik di Amerika Serikat dan Eropa. Obat Anti Inflamasi Non Steroid (OAINS) merupakan analgesik yang paling sering digunakan dala</w:t>
      </w:r>
      <w:r>
        <w:rPr>
          <w:rFonts w:ascii="Times New Roman" w:hAnsi="Times New Roman" w:cs="Times New Roman"/>
          <w:sz w:val="24"/>
          <w:szCs w:val="24"/>
        </w:rPr>
        <w:t>m mengurangi nyeri pasca operasi</w:t>
      </w:r>
      <w:r w:rsidR="008962CE">
        <w:rPr>
          <w:rFonts w:ascii="Times New Roman" w:hAnsi="Times New Roman" w:cs="Times New Roman"/>
          <w:sz w:val="24"/>
          <w:szCs w:val="24"/>
          <w:vertAlign w:val="superscript"/>
        </w:rPr>
        <w:t>2</w:t>
      </w:r>
      <w:r w:rsidRPr="0034432D">
        <w:rPr>
          <w:rFonts w:ascii="Times New Roman" w:hAnsi="Times New Roman" w:cs="Times New Roman"/>
          <w:sz w:val="24"/>
          <w:szCs w:val="24"/>
        </w:rPr>
        <w:t xml:space="preserve">. Salah satu obat golongan NSAID yang sering digunakan adalah ketoprofen. </w:t>
      </w:r>
      <w:r w:rsidRPr="0034432D">
        <w:rPr>
          <w:rStyle w:val="hps"/>
          <w:rFonts w:ascii="Times New Roman" w:hAnsi="Times New Roman" w:cs="Times New Roman"/>
          <w:sz w:val="24"/>
          <w:szCs w:val="24"/>
        </w:rPr>
        <w:t>Ketoprofen</w:t>
      </w:r>
      <w:r w:rsidRPr="0034432D">
        <w:rPr>
          <w:rFonts w:ascii="Times New Roman" w:hAnsi="Times New Roman" w:cs="Times New Roman"/>
          <w:sz w:val="24"/>
          <w:szCs w:val="24"/>
        </w:rPr>
        <w:t xml:space="preserve"> </w:t>
      </w:r>
      <w:r w:rsidRPr="0034432D">
        <w:rPr>
          <w:rStyle w:val="hps"/>
          <w:rFonts w:ascii="Times New Roman" w:hAnsi="Times New Roman" w:cs="Times New Roman"/>
          <w:sz w:val="24"/>
          <w:szCs w:val="24"/>
        </w:rPr>
        <w:t>merupakan</w:t>
      </w:r>
      <w:r w:rsidRPr="0034432D">
        <w:rPr>
          <w:rFonts w:ascii="Times New Roman" w:hAnsi="Times New Roman" w:cs="Times New Roman"/>
          <w:sz w:val="24"/>
          <w:szCs w:val="24"/>
        </w:rPr>
        <w:t xml:space="preserve"> derivat </w:t>
      </w:r>
      <w:r w:rsidRPr="0034432D">
        <w:rPr>
          <w:rStyle w:val="hps"/>
          <w:rFonts w:ascii="Times New Roman" w:hAnsi="Times New Roman" w:cs="Times New Roman"/>
          <w:sz w:val="24"/>
          <w:szCs w:val="24"/>
        </w:rPr>
        <w:t>dari</w:t>
      </w:r>
      <w:r w:rsidRPr="0034432D">
        <w:rPr>
          <w:rFonts w:ascii="Times New Roman" w:hAnsi="Times New Roman" w:cs="Times New Roman"/>
          <w:sz w:val="24"/>
          <w:szCs w:val="24"/>
        </w:rPr>
        <w:t xml:space="preserve"> asam </w:t>
      </w:r>
      <w:r w:rsidRPr="0034432D">
        <w:rPr>
          <w:rStyle w:val="hps"/>
          <w:rFonts w:ascii="Times New Roman" w:hAnsi="Times New Roman" w:cs="Times New Roman"/>
          <w:sz w:val="24"/>
          <w:szCs w:val="24"/>
        </w:rPr>
        <w:t>propionat</w:t>
      </w:r>
      <w:r>
        <w:rPr>
          <w:rStyle w:val="hps"/>
          <w:rFonts w:ascii="Times New Roman" w:hAnsi="Times New Roman" w:cs="Times New Roman"/>
          <w:sz w:val="24"/>
          <w:szCs w:val="24"/>
          <w:vertAlign w:val="superscript"/>
        </w:rPr>
        <w:t>3</w:t>
      </w:r>
      <w:r>
        <w:rPr>
          <w:rStyle w:val="hps"/>
          <w:rFonts w:ascii="Times New Roman" w:hAnsi="Times New Roman" w:cs="Times New Roman"/>
          <w:sz w:val="24"/>
          <w:szCs w:val="24"/>
        </w:rPr>
        <w:t>.</w:t>
      </w:r>
    </w:p>
    <w:p w:rsidR="002542E8" w:rsidRPr="00424316" w:rsidRDefault="002542E8" w:rsidP="002542E8">
      <w:pPr>
        <w:spacing w:after="120" w:line="360" w:lineRule="auto"/>
        <w:ind w:firstLine="720"/>
        <w:jc w:val="both"/>
        <w:rPr>
          <w:rFonts w:ascii="Times New Roman" w:hAnsi="Times New Roman" w:cs="Times New Roman"/>
          <w:sz w:val="24"/>
          <w:szCs w:val="24"/>
        </w:rPr>
      </w:pPr>
      <w:r w:rsidRPr="00E64BFF">
        <w:rPr>
          <w:rFonts w:ascii="Times New Roman" w:hAnsi="Times New Roman" w:cs="Times New Roman"/>
          <w:sz w:val="24"/>
          <w:szCs w:val="24"/>
        </w:rPr>
        <w:t xml:space="preserve">Ada dua golongan obat analgesik, opioid dan non opioid. Analgesik opioid sangat efektif sebagai analgesik pasca operasi, walaupun penggunaan opioid sangat efektif namun opioid memiliki efek </w:t>
      </w:r>
      <w:r w:rsidRPr="00E64BFF">
        <w:rPr>
          <w:rFonts w:ascii="Times New Roman" w:hAnsi="Times New Roman" w:cs="Times New Roman"/>
          <w:sz w:val="24"/>
          <w:szCs w:val="24"/>
        </w:rPr>
        <w:lastRenderedPageBreak/>
        <w:t>samping terutama depresi nafas d</w:t>
      </w:r>
      <w:r>
        <w:rPr>
          <w:rFonts w:ascii="Times New Roman" w:hAnsi="Times New Roman" w:cs="Times New Roman"/>
          <w:sz w:val="24"/>
          <w:szCs w:val="24"/>
        </w:rPr>
        <w:t>an adiksi</w:t>
      </w:r>
      <w:r w:rsidR="008962CE">
        <w:rPr>
          <w:rFonts w:ascii="Times New Roman" w:hAnsi="Times New Roman" w:cs="Times New Roman"/>
          <w:sz w:val="24"/>
          <w:szCs w:val="24"/>
          <w:vertAlign w:val="superscript"/>
        </w:rPr>
        <w:t>4</w:t>
      </w:r>
      <w:r>
        <w:rPr>
          <w:rFonts w:ascii="Times New Roman" w:hAnsi="Times New Roman" w:cs="Times New Roman"/>
          <w:sz w:val="24"/>
          <w:szCs w:val="24"/>
        </w:rPr>
        <w:t>.</w:t>
      </w:r>
    </w:p>
    <w:p w:rsidR="002542E8" w:rsidRPr="002542E8" w:rsidRDefault="002542E8" w:rsidP="002542E8">
      <w:pPr>
        <w:autoSpaceDE w:val="0"/>
        <w:autoSpaceDN w:val="0"/>
        <w:adjustRightInd w:val="0"/>
        <w:spacing w:after="120" w:line="360" w:lineRule="auto"/>
        <w:ind w:right="6"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Pemberian obat secara rektal atau supp digunakan dalam beberapa penilitian dilakukan untuk mencegah terjadinya efek samping yang ditimbulkan oleh obat, mekanisme kerja obat supp adalah bekerja dengan suhu, dimana pada suhu 36° atau dengan suhu tubuh, kemudian banyaknya pembuluh darah obat yang hancur kemudian akan diabsorbsi dan didistribusikan melalui pembuluh darah</w:t>
      </w:r>
      <w:r w:rsidR="008962CE">
        <w:rPr>
          <w:rFonts w:ascii="Times New Roman" w:eastAsia="Calibri" w:hAnsi="Times New Roman" w:cs="Times New Roman"/>
          <w:sz w:val="24"/>
          <w:szCs w:val="24"/>
          <w:vertAlign w:val="superscript"/>
        </w:rPr>
        <w:t>5</w:t>
      </w:r>
      <w:r>
        <w:rPr>
          <w:rFonts w:ascii="Times New Roman" w:eastAsia="Calibri" w:hAnsi="Times New Roman" w:cs="Times New Roman"/>
          <w:sz w:val="24"/>
          <w:szCs w:val="24"/>
        </w:rPr>
        <w:t>.</w:t>
      </w:r>
    </w:p>
    <w:p w:rsidR="00FA45BD" w:rsidRPr="008967CA" w:rsidRDefault="00B62581" w:rsidP="002542E8">
      <w:pPr>
        <w:autoSpaceDE w:val="0"/>
        <w:autoSpaceDN w:val="0"/>
        <w:adjustRightInd w:val="0"/>
        <w:spacing w:after="12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00FA45BD" w:rsidRPr="008967CA">
        <w:rPr>
          <w:rFonts w:asciiTheme="majorBidi" w:hAnsiTheme="majorBidi" w:cstheme="majorBidi"/>
          <w:b/>
          <w:sz w:val="24"/>
          <w:szCs w:val="24"/>
        </w:rPr>
        <w:t xml:space="preserve"> PENELITIAN</w:t>
      </w:r>
    </w:p>
    <w:p w:rsidR="002542E8" w:rsidRDefault="002542E8" w:rsidP="002542E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pada penelitian ini merupakan data primer yang diambil dengan menggunakan metode </w:t>
      </w:r>
      <w:r>
        <w:rPr>
          <w:rFonts w:ascii="Times New Roman" w:hAnsi="Times New Roman" w:cs="Times New Roman"/>
          <w:i/>
          <w:sz w:val="24"/>
          <w:szCs w:val="24"/>
        </w:rPr>
        <w:t xml:space="preserve">Visual Analogue Scale </w:t>
      </w:r>
      <w:r>
        <w:rPr>
          <w:rFonts w:ascii="Times New Roman" w:hAnsi="Times New Roman" w:cs="Times New Roman"/>
          <w:sz w:val="24"/>
          <w:szCs w:val="24"/>
        </w:rPr>
        <w:t xml:space="preserve">(VAS) skor di Rumah Sakit Bhayangkara. Sampel pada penelitian adalah pasien yang sudah menjalani operasi bedah dan telah menyetujui untuk menjadi sampel dalam penelitian ini. Adapun desain penelitian yang digunakan adalah desain analitik observasional dengan metode observasi klinik karena sampel penelitian diobservasi sampai waktu tertentu untuk melihat efek yang timbul pada sampel penelitian. </w:t>
      </w:r>
    </w:p>
    <w:p w:rsidR="002542E8" w:rsidRPr="00E64BFF" w:rsidRDefault="002542E8" w:rsidP="002542E8">
      <w:pPr>
        <w:pStyle w:val="ListParagraph"/>
        <w:spacing w:after="12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bedah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Bhayangkara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anestesi</w:t>
      </w:r>
      <w:proofErr w:type="spellEnd"/>
      <w:r>
        <w:rPr>
          <w:rFonts w:ascii="Times New Roman" w:hAnsi="Times New Roman" w:cs="Times New Roman"/>
          <w:sz w:val="24"/>
          <w:szCs w:val="24"/>
        </w:rPr>
        <w:t xml:space="preserve"> spinal</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quota sampling. Quota sampling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target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w:t>
      </w:r>
    </w:p>
    <w:p w:rsidR="002542E8" w:rsidRDefault="002542E8" w:rsidP="002542E8">
      <w:pPr>
        <w:spacing w:after="120" w:line="360" w:lineRule="auto"/>
        <w:ind w:firstLine="720"/>
        <w:jc w:val="both"/>
        <w:rPr>
          <w:rFonts w:ascii="Times New Roman" w:eastAsia="Times New Roman" w:hAnsi="Times New Roman" w:cs="Times New Roman"/>
          <w:sz w:val="24"/>
          <w:szCs w:val="24"/>
          <w:lang w:eastAsia="id-ID"/>
        </w:rPr>
      </w:pPr>
      <w:r>
        <w:rPr>
          <w:rFonts w:ascii="Times New Roman" w:eastAsiaTheme="minorEastAsia" w:hAnsi="Times New Roman" w:cs="Times New Roman"/>
          <w:sz w:val="24"/>
          <w:szCs w:val="24"/>
        </w:rPr>
        <w:t>Data yang akan dicatat akan dinilai setiap 8 jam selama 24 jam pasca tindakan operasi bedah dengan menggunakan VAS skor, kemudian data dimasukan kedalam uji statistik. Nilai VAS skor yang didapatkan dari masing-masing kelompok sampel akan dijumlahkan dan dihitung nilai reratanya.</w:t>
      </w:r>
      <w:r>
        <w:rPr>
          <w:rFonts w:ascii="Times New Roman" w:hAnsi="Times New Roman" w:cs="Times New Roman"/>
          <w:sz w:val="24"/>
          <w:szCs w:val="24"/>
        </w:rPr>
        <w:t xml:space="preserve"> Data yang didapat kemudian dilakukan uji statistik. Untuk data nominal akan menggunakan uji </w:t>
      </w:r>
      <w:r>
        <w:rPr>
          <w:rFonts w:ascii="Times New Roman" w:hAnsi="Times New Roman" w:cs="Times New Roman"/>
          <w:i/>
          <w:sz w:val="24"/>
          <w:szCs w:val="24"/>
        </w:rPr>
        <w:t xml:space="preserve">Mann Whitney, </w:t>
      </w:r>
      <w:r>
        <w:rPr>
          <w:rFonts w:ascii="Times New Roman" w:hAnsi="Times New Roman" w:cs="Times New Roman"/>
          <w:sz w:val="24"/>
          <w:szCs w:val="24"/>
        </w:rPr>
        <w:t xml:space="preserve">sedangkan data numerik akan menggunakan </w:t>
      </w:r>
      <w:r>
        <w:rPr>
          <w:rFonts w:ascii="Times New Roman" w:hAnsi="Times New Roman" w:cs="Times New Roman"/>
          <w:i/>
          <w:sz w:val="24"/>
          <w:szCs w:val="24"/>
        </w:rPr>
        <w:t>Independent T-test.</w:t>
      </w:r>
      <w:r>
        <w:rPr>
          <w:rFonts w:ascii="Times New Roman" w:eastAsiaTheme="minorEastAsia" w:hAnsi="Times New Roman" w:cs="Times New Roman"/>
          <w:sz w:val="24"/>
          <w:szCs w:val="24"/>
        </w:rPr>
        <w:t xml:space="preserve"> Nilai rerata dari masing-masing kelompok akan dibandingkan dan dilakukan uji statistik dengan menggunakan </w:t>
      </w:r>
      <w:r>
        <w:rPr>
          <w:rFonts w:ascii="Times New Roman" w:eastAsiaTheme="minorEastAsia" w:hAnsi="Times New Roman" w:cs="Times New Roman"/>
          <w:i/>
          <w:sz w:val="24"/>
          <w:szCs w:val="24"/>
        </w:rPr>
        <w:t xml:space="preserve">software </w:t>
      </w:r>
      <w:r>
        <w:rPr>
          <w:rFonts w:ascii="Times New Roman" w:eastAsiaTheme="minorEastAsia" w:hAnsi="Times New Roman" w:cs="Times New Roman"/>
          <w:sz w:val="24"/>
          <w:szCs w:val="24"/>
        </w:rPr>
        <w:t xml:space="preserve">SPSS 20. </w:t>
      </w:r>
      <w:r>
        <w:rPr>
          <w:rFonts w:ascii="Times New Roman" w:eastAsia="Times New Roman" w:hAnsi="Times New Roman" w:cs="Times New Roman"/>
          <w:sz w:val="24"/>
          <w:szCs w:val="24"/>
          <w:lang w:eastAsia="id-ID"/>
        </w:rPr>
        <w:t xml:space="preserve"> </w:t>
      </w:r>
    </w:p>
    <w:p w:rsidR="008529BF" w:rsidRPr="008967CA" w:rsidRDefault="008529BF" w:rsidP="002542E8">
      <w:pPr>
        <w:spacing w:after="12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t>HASIL PENELITIAN</w:t>
      </w:r>
      <w:r w:rsidR="0043243D" w:rsidRPr="008967CA">
        <w:rPr>
          <w:rFonts w:asciiTheme="majorBidi" w:hAnsiTheme="majorBidi" w:cstheme="majorBidi"/>
          <w:b/>
          <w:sz w:val="24"/>
          <w:szCs w:val="24"/>
          <w:lang w:val="en-US"/>
        </w:rPr>
        <w:t xml:space="preserve"> </w:t>
      </w:r>
    </w:p>
    <w:p w:rsidR="002542E8" w:rsidRDefault="002542E8" w:rsidP="002542E8">
      <w:pPr>
        <w:autoSpaceDE w:val="0"/>
        <w:autoSpaceDN w:val="0"/>
        <w:adjustRightInd w:val="0"/>
        <w:spacing w:after="120" w:line="360" w:lineRule="auto"/>
        <w:ind w:right="6" w:firstLine="720"/>
        <w:jc w:val="both"/>
        <w:rPr>
          <w:rFonts w:ascii="Times New Roman" w:hAnsi="Times New Roman" w:cs="Times New Roman"/>
          <w:sz w:val="24"/>
          <w:szCs w:val="24"/>
        </w:rPr>
      </w:pPr>
      <w:r>
        <w:rPr>
          <w:rFonts w:ascii="Times New Roman" w:hAnsi="Times New Roman" w:cs="Times New Roman"/>
          <w:sz w:val="24"/>
          <w:szCs w:val="24"/>
        </w:rPr>
        <w:t>Telah dilakukan penelitian pada 48 pasien yang menjalani operasi bedah di rumah sakit Bhayangkara Mataram, yang terdiri atas 2 kelompok, 24 orang diberikan tramadol supp 100mg dan 24 orang diberikan ketoprofen supp 100mg.</w:t>
      </w:r>
    </w:p>
    <w:p w:rsidR="002542E8" w:rsidRPr="002542E8" w:rsidRDefault="002542E8" w:rsidP="002542E8">
      <w:pPr>
        <w:tabs>
          <w:tab w:val="left" w:pos="540"/>
        </w:tabs>
        <w:spacing w:after="12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Uji statistik dalam penelitian ini membandingkan kedua kelompok dengan menggunakan skala data numerik. Data diolah dengan menggunakan uji </w:t>
      </w:r>
      <w:r>
        <w:rPr>
          <w:rFonts w:ascii="Times New Roman" w:hAnsi="Times New Roman" w:cs="Times New Roman"/>
          <w:i/>
          <w:sz w:val="24"/>
          <w:szCs w:val="24"/>
        </w:rPr>
        <w:t>Saphiro-</w:t>
      </w:r>
      <w:r>
        <w:rPr>
          <w:rFonts w:ascii="Times New Roman" w:hAnsi="Times New Roman" w:cs="Times New Roman"/>
          <w:i/>
          <w:sz w:val="24"/>
          <w:szCs w:val="24"/>
        </w:rPr>
        <w:lastRenderedPageBreak/>
        <w:t xml:space="preserve">Wilk </w:t>
      </w:r>
      <w:r>
        <w:rPr>
          <w:rFonts w:ascii="Times New Roman" w:hAnsi="Times New Roman" w:cs="Times New Roman"/>
          <w:sz w:val="24"/>
          <w:szCs w:val="24"/>
        </w:rPr>
        <w:t xml:space="preserve">untuk mengetahui sebaran data normal dan dilakukan uji </w:t>
      </w:r>
      <w:r>
        <w:rPr>
          <w:rFonts w:ascii="Times New Roman" w:hAnsi="Times New Roman" w:cs="Times New Roman"/>
          <w:i/>
          <w:sz w:val="24"/>
          <w:szCs w:val="24"/>
        </w:rPr>
        <w:t>Independent</w:t>
      </w:r>
      <w:r>
        <w:rPr>
          <w:rFonts w:ascii="Times New Roman" w:hAnsi="Times New Roman" w:cs="Times New Roman"/>
          <w:sz w:val="24"/>
          <w:szCs w:val="24"/>
        </w:rPr>
        <w:t xml:space="preserve"> </w:t>
      </w:r>
      <w:r>
        <w:rPr>
          <w:rFonts w:ascii="Times New Roman" w:hAnsi="Times New Roman" w:cs="Times New Roman"/>
          <w:i/>
          <w:sz w:val="24"/>
          <w:szCs w:val="24"/>
        </w:rPr>
        <w:t xml:space="preserve">T-test dan uji Mann Whitney </w:t>
      </w:r>
      <w:r>
        <w:rPr>
          <w:rFonts w:ascii="Times New Roman" w:hAnsi="Times New Roman" w:cs="Times New Roman"/>
          <w:sz w:val="24"/>
          <w:szCs w:val="24"/>
        </w:rPr>
        <w:t>untuk mengetahui signifikansi data. Pada pembandingan nyeri (</w:t>
      </w:r>
      <w:r>
        <w:rPr>
          <w:rFonts w:ascii="Times New Roman" w:hAnsi="Times New Roman" w:cs="Times New Roman"/>
          <w:b/>
          <w:sz w:val="24"/>
          <w:szCs w:val="24"/>
        </w:rPr>
        <w:t>Tabel 1)</w:t>
      </w:r>
      <w:r>
        <w:rPr>
          <w:rFonts w:ascii="Times New Roman" w:hAnsi="Times New Roman" w:cs="Times New Roman"/>
          <w:sz w:val="24"/>
          <w:szCs w:val="24"/>
        </w:rPr>
        <w:t xml:space="preserve"> pada kedua obat menunjukkan nilai P&gt;0,05 yang menunjukkan bahwa secara statistik bermakna</w:t>
      </w:r>
    </w:p>
    <w:p w:rsidR="002542E8" w:rsidRPr="002542E8" w:rsidRDefault="002542E8" w:rsidP="002542E8">
      <w:pPr>
        <w:tabs>
          <w:tab w:val="left" w:pos="540"/>
        </w:tabs>
        <w:spacing w:after="120" w:line="240" w:lineRule="auto"/>
        <w:jc w:val="both"/>
        <w:rPr>
          <w:rFonts w:ascii="Times New Roman" w:hAnsi="Times New Roman" w:cs="Times New Roman"/>
          <w:b/>
          <w:sz w:val="20"/>
          <w:szCs w:val="20"/>
        </w:rPr>
      </w:pPr>
      <w:r w:rsidRPr="002542E8">
        <w:rPr>
          <w:rFonts w:ascii="Times New Roman" w:hAnsi="Times New Roman" w:cs="Times New Roman"/>
          <w:b/>
          <w:sz w:val="20"/>
          <w:szCs w:val="20"/>
        </w:rPr>
        <w:t xml:space="preserve">Tabel 1. </w:t>
      </w:r>
      <w:r w:rsidRPr="002542E8">
        <w:rPr>
          <w:rFonts w:ascii="Times New Roman" w:hAnsi="Times New Roman"/>
          <w:b/>
          <w:sz w:val="20"/>
          <w:szCs w:val="20"/>
        </w:rPr>
        <w:t>Uji Perbandingan Skor Kedua Kelompok</w:t>
      </w:r>
    </w:p>
    <w:tbl>
      <w:tblPr>
        <w:tblStyle w:val="TableGrid"/>
        <w:tblW w:w="4253" w:type="dxa"/>
        <w:tblInd w:w="108" w:type="dxa"/>
        <w:tblBorders>
          <w:left w:val="none" w:sz="0" w:space="0" w:color="auto"/>
          <w:right w:val="none" w:sz="0" w:space="0" w:color="auto"/>
          <w:insideV w:val="none" w:sz="0" w:space="0" w:color="auto"/>
        </w:tblBorders>
        <w:tblLayout w:type="fixed"/>
        <w:tblLook w:val="04A0"/>
      </w:tblPr>
      <w:tblGrid>
        <w:gridCol w:w="993"/>
        <w:gridCol w:w="1275"/>
        <w:gridCol w:w="1276"/>
        <w:gridCol w:w="709"/>
      </w:tblGrid>
      <w:tr w:rsidR="002542E8" w:rsidRPr="00134EB6" w:rsidTr="00A42C4C">
        <w:trPr>
          <w:trHeight w:val="1170"/>
        </w:trPr>
        <w:tc>
          <w:tcPr>
            <w:tcW w:w="993" w:type="dxa"/>
          </w:tcPr>
          <w:p w:rsidR="002542E8" w:rsidRPr="00134EB6" w:rsidRDefault="002542E8" w:rsidP="002542E8">
            <w:pPr>
              <w:jc w:val="center"/>
              <w:rPr>
                <w:rFonts w:ascii="Times New Roman" w:hAnsi="Times New Roman"/>
                <w:b/>
                <w:bCs/>
                <w:sz w:val="20"/>
                <w:szCs w:val="20"/>
              </w:rPr>
            </w:pPr>
            <w:r w:rsidRPr="00134EB6">
              <w:rPr>
                <w:rFonts w:ascii="Times New Roman" w:hAnsi="Times New Roman"/>
                <w:b/>
                <w:bCs/>
                <w:sz w:val="20"/>
                <w:szCs w:val="20"/>
              </w:rPr>
              <w:t>Variabel</w:t>
            </w:r>
          </w:p>
        </w:tc>
        <w:tc>
          <w:tcPr>
            <w:tcW w:w="1275" w:type="dxa"/>
          </w:tcPr>
          <w:p w:rsidR="002542E8" w:rsidRPr="00134EB6" w:rsidRDefault="002542E8" w:rsidP="002542E8">
            <w:pPr>
              <w:jc w:val="center"/>
              <w:rPr>
                <w:rFonts w:ascii="Times New Roman" w:hAnsi="Times New Roman"/>
                <w:b/>
                <w:bCs/>
                <w:sz w:val="20"/>
                <w:szCs w:val="20"/>
              </w:rPr>
            </w:pPr>
            <w:r w:rsidRPr="00134EB6">
              <w:rPr>
                <w:rFonts w:ascii="Times New Roman" w:hAnsi="Times New Roman"/>
                <w:b/>
                <w:bCs/>
                <w:sz w:val="20"/>
                <w:szCs w:val="20"/>
              </w:rPr>
              <w:t>Kelompok Perlakuan Tramadol Mean ± SD (n=24)</w:t>
            </w:r>
          </w:p>
        </w:tc>
        <w:tc>
          <w:tcPr>
            <w:tcW w:w="1276" w:type="dxa"/>
          </w:tcPr>
          <w:p w:rsidR="002542E8" w:rsidRPr="00134EB6" w:rsidRDefault="002542E8" w:rsidP="002542E8">
            <w:pPr>
              <w:jc w:val="center"/>
              <w:rPr>
                <w:rFonts w:ascii="Times New Roman" w:hAnsi="Times New Roman"/>
                <w:b/>
                <w:bCs/>
                <w:sz w:val="20"/>
                <w:szCs w:val="20"/>
              </w:rPr>
            </w:pPr>
            <w:r w:rsidRPr="00134EB6">
              <w:rPr>
                <w:rFonts w:ascii="Times New Roman" w:hAnsi="Times New Roman"/>
                <w:b/>
                <w:bCs/>
                <w:sz w:val="20"/>
                <w:szCs w:val="20"/>
              </w:rPr>
              <w:t>Kelompok Perlakuan Ketoprofen Mean ± SD (n=24)</w:t>
            </w:r>
          </w:p>
        </w:tc>
        <w:tc>
          <w:tcPr>
            <w:tcW w:w="709" w:type="dxa"/>
          </w:tcPr>
          <w:p w:rsidR="002542E8" w:rsidRPr="00134EB6" w:rsidRDefault="002542E8" w:rsidP="002542E8">
            <w:pPr>
              <w:jc w:val="center"/>
              <w:rPr>
                <w:rFonts w:ascii="Times New Roman" w:hAnsi="Times New Roman"/>
                <w:b/>
                <w:bCs/>
                <w:sz w:val="20"/>
                <w:szCs w:val="20"/>
              </w:rPr>
            </w:pPr>
            <w:r w:rsidRPr="00134EB6">
              <w:rPr>
                <w:rFonts w:ascii="Times New Roman" w:hAnsi="Times New Roman"/>
                <w:b/>
                <w:bCs/>
                <w:sz w:val="20"/>
                <w:szCs w:val="20"/>
              </w:rPr>
              <w:t>Nilai P</w:t>
            </w:r>
          </w:p>
        </w:tc>
      </w:tr>
      <w:tr w:rsidR="002542E8" w:rsidRPr="00134EB6" w:rsidTr="00A42C4C">
        <w:trPr>
          <w:trHeight w:val="234"/>
        </w:trPr>
        <w:tc>
          <w:tcPr>
            <w:tcW w:w="993" w:type="dxa"/>
          </w:tcPr>
          <w:p w:rsidR="002542E8" w:rsidRPr="00134EB6" w:rsidRDefault="002542E8" w:rsidP="002542E8">
            <w:pPr>
              <w:jc w:val="center"/>
              <w:rPr>
                <w:rFonts w:ascii="Times New Roman" w:hAnsi="Times New Roman"/>
                <w:b/>
                <w:sz w:val="20"/>
                <w:szCs w:val="20"/>
              </w:rPr>
            </w:pPr>
            <w:r w:rsidRPr="00134EB6">
              <w:rPr>
                <w:rFonts w:ascii="Times New Roman" w:hAnsi="Times New Roman"/>
                <w:b/>
                <w:sz w:val="20"/>
                <w:szCs w:val="20"/>
              </w:rPr>
              <w:t>Skor Nyeri</w:t>
            </w:r>
          </w:p>
        </w:tc>
        <w:tc>
          <w:tcPr>
            <w:tcW w:w="1275" w:type="dxa"/>
          </w:tcPr>
          <w:p w:rsidR="002542E8" w:rsidRPr="00134EB6" w:rsidRDefault="002542E8" w:rsidP="002542E8">
            <w:pPr>
              <w:jc w:val="center"/>
              <w:rPr>
                <w:rFonts w:ascii="Times New Roman" w:hAnsi="Times New Roman"/>
                <w:sz w:val="20"/>
                <w:szCs w:val="20"/>
              </w:rPr>
            </w:pPr>
            <w:r w:rsidRPr="00134EB6">
              <w:rPr>
                <w:rFonts w:ascii="Times New Roman" w:hAnsi="Times New Roman"/>
                <w:sz w:val="20"/>
                <w:szCs w:val="20"/>
              </w:rPr>
              <w:t>1,39 ± 0,54</w:t>
            </w:r>
          </w:p>
        </w:tc>
        <w:tc>
          <w:tcPr>
            <w:tcW w:w="1276" w:type="dxa"/>
          </w:tcPr>
          <w:p w:rsidR="002542E8" w:rsidRPr="00134EB6" w:rsidRDefault="002542E8" w:rsidP="002542E8">
            <w:pPr>
              <w:jc w:val="center"/>
              <w:rPr>
                <w:rFonts w:ascii="Times New Roman" w:hAnsi="Times New Roman"/>
                <w:sz w:val="20"/>
                <w:szCs w:val="20"/>
              </w:rPr>
            </w:pPr>
            <w:r w:rsidRPr="00134EB6">
              <w:rPr>
                <w:rFonts w:ascii="Times New Roman" w:hAnsi="Times New Roman"/>
                <w:sz w:val="20"/>
                <w:szCs w:val="20"/>
              </w:rPr>
              <w:t>2,35 ± 0,69</w:t>
            </w:r>
          </w:p>
        </w:tc>
        <w:tc>
          <w:tcPr>
            <w:tcW w:w="709" w:type="dxa"/>
          </w:tcPr>
          <w:p w:rsidR="002542E8" w:rsidRPr="00134EB6" w:rsidRDefault="002542E8" w:rsidP="002542E8">
            <w:pPr>
              <w:jc w:val="center"/>
              <w:rPr>
                <w:rFonts w:ascii="Times New Roman" w:hAnsi="Times New Roman"/>
                <w:sz w:val="20"/>
                <w:szCs w:val="20"/>
              </w:rPr>
            </w:pPr>
            <w:r w:rsidRPr="00134EB6">
              <w:rPr>
                <w:rFonts w:ascii="Times New Roman" w:hAnsi="Times New Roman"/>
                <w:sz w:val="20"/>
                <w:szCs w:val="20"/>
              </w:rPr>
              <w:t>0,000</w:t>
            </w:r>
          </w:p>
        </w:tc>
      </w:tr>
    </w:tbl>
    <w:p w:rsidR="002542E8" w:rsidRDefault="002542E8" w:rsidP="002542E8">
      <w:pPr>
        <w:tabs>
          <w:tab w:val="left" w:pos="540"/>
        </w:tabs>
        <w:spacing w:after="120" w:line="360" w:lineRule="auto"/>
        <w:jc w:val="both"/>
        <w:rPr>
          <w:rFonts w:asciiTheme="majorBidi" w:eastAsia="Calibri" w:hAnsiTheme="majorBidi" w:cstheme="majorBidi"/>
          <w:b/>
          <w:sz w:val="24"/>
          <w:szCs w:val="24"/>
        </w:rPr>
      </w:pPr>
    </w:p>
    <w:p w:rsidR="00F17E1D" w:rsidRPr="008967CA" w:rsidRDefault="002542E8" w:rsidP="002542E8">
      <w:pPr>
        <w:tabs>
          <w:tab w:val="left" w:pos="540"/>
        </w:tabs>
        <w:spacing w:after="120" w:line="360" w:lineRule="auto"/>
        <w:jc w:val="both"/>
        <w:rPr>
          <w:rFonts w:asciiTheme="majorBidi" w:eastAsia="Calibri" w:hAnsiTheme="majorBidi" w:cstheme="majorBidi"/>
          <w:b/>
          <w:sz w:val="24"/>
          <w:szCs w:val="24"/>
        </w:rPr>
      </w:pPr>
      <w:r w:rsidRPr="008967CA">
        <w:rPr>
          <w:rFonts w:asciiTheme="majorBidi" w:eastAsia="Calibri" w:hAnsiTheme="majorBidi" w:cstheme="majorBidi"/>
          <w:b/>
          <w:sz w:val="24"/>
          <w:szCs w:val="24"/>
        </w:rPr>
        <w:t xml:space="preserve">PEMBAHASAN </w:t>
      </w:r>
      <w:r w:rsidR="00F17E1D" w:rsidRPr="008967CA">
        <w:rPr>
          <w:rFonts w:asciiTheme="majorBidi" w:eastAsia="Calibri" w:hAnsiTheme="majorBidi" w:cstheme="majorBidi"/>
          <w:b/>
          <w:sz w:val="24"/>
          <w:szCs w:val="24"/>
        </w:rPr>
        <w:t xml:space="preserve"> </w:t>
      </w:r>
    </w:p>
    <w:p w:rsidR="002542E8" w:rsidRPr="00007809" w:rsidRDefault="002542E8" w:rsidP="002542E8">
      <w:pPr>
        <w:autoSpaceDE w:val="0"/>
        <w:autoSpaceDN w:val="0"/>
        <w:adjustRightInd w:val="0"/>
        <w:spacing w:after="120" w:line="360" w:lineRule="auto"/>
        <w:ind w:right="6" w:firstLine="720"/>
        <w:jc w:val="both"/>
        <w:rPr>
          <w:rFonts w:ascii="Times New Roman" w:hAnsi="Times New Roman" w:cs="Times New Roman"/>
          <w:sz w:val="24"/>
          <w:szCs w:val="24"/>
          <w:vertAlign w:val="superscript"/>
        </w:rPr>
      </w:pPr>
      <w:r>
        <w:rPr>
          <w:rFonts w:ascii="Times New Roman" w:hAnsi="Times New Roman" w:cs="Times New Roman"/>
          <w:sz w:val="24"/>
          <w:szCs w:val="24"/>
        </w:rPr>
        <w:t>Nyeri merupakan keluhan yang paling sering dikeluhkan oleh pasien pasca pembedahan atau operasi</w:t>
      </w:r>
      <w:r w:rsidR="008962CE">
        <w:rPr>
          <w:rFonts w:ascii="Times New Roman" w:hAnsi="Times New Roman" w:cs="Times New Roman"/>
          <w:sz w:val="24"/>
          <w:szCs w:val="24"/>
          <w:vertAlign w:val="superscript"/>
        </w:rPr>
        <w:t>6</w:t>
      </w:r>
      <w:r>
        <w:rPr>
          <w:rFonts w:ascii="Times New Roman" w:hAnsi="Times New Roman" w:cs="Times New Roman"/>
          <w:sz w:val="24"/>
          <w:szCs w:val="24"/>
        </w:rPr>
        <w:t>. Nyeri akut memiliki onset cepat atau mendadak dan berlangsung dalam waktu yang singkat sehingga nyeri pasca bedah di klasifikasikan dalam nyeri akut</w:t>
      </w:r>
      <w:r w:rsidR="003E2EB7">
        <w:rPr>
          <w:rFonts w:ascii="Times New Roman" w:hAnsi="Times New Roman" w:cs="Times New Roman"/>
          <w:sz w:val="24"/>
          <w:szCs w:val="24"/>
          <w:vertAlign w:val="superscript"/>
        </w:rPr>
        <w:t>7</w:t>
      </w:r>
      <w:r>
        <w:rPr>
          <w:rFonts w:ascii="Times New Roman" w:hAnsi="Times New Roman" w:cs="Times New Roman"/>
          <w:sz w:val="24"/>
          <w:szCs w:val="24"/>
        </w:rPr>
        <w:t>. Dan sekitar 80% pasien mengeluhkan nyeri akut pasca pembedahan</w:t>
      </w:r>
      <w:r w:rsidR="003E2EB7">
        <w:rPr>
          <w:rFonts w:ascii="Times New Roman" w:hAnsi="Times New Roman" w:cs="Times New Roman"/>
          <w:sz w:val="24"/>
          <w:szCs w:val="24"/>
          <w:vertAlign w:val="superscript"/>
        </w:rPr>
        <w:t>8</w:t>
      </w:r>
      <w:r>
        <w:rPr>
          <w:rFonts w:ascii="Times New Roman" w:hAnsi="Times New Roman" w:cs="Times New Roman"/>
          <w:sz w:val="24"/>
          <w:szCs w:val="24"/>
          <w:vertAlign w:val="superscript"/>
        </w:rPr>
        <w:t>.</w:t>
      </w:r>
    </w:p>
    <w:p w:rsidR="002542E8" w:rsidRPr="00FB33FB" w:rsidRDefault="002542E8" w:rsidP="002542E8">
      <w:pPr>
        <w:autoSpaceDE w:val="0"/>
        <w:autoSpaceDN w:val="0"/>
        <w:adjustRightInd w:val="0"/>
        <w:spacing w:after="120" w:line="360" w:lineRule="auto"/>
        <w:ind w:right="6"/>
        <w:jc w:val="both"/>
        <w:rPr>
          <w:rFonts w:ascii="Times New Roman" w:hAnsi="Times New Roman" w:cs="Times New Roman"/>
          <w:sz w:val="24"/>
          <w:szCs w:val="24"/>
        </w:rPr>
      </w:pPr>
      <w:r>
        <w:rPr>
          <w:rFonts w:ascii="Times New Roman" w:hAnsi="Times New Roman" w:cs="Times New Roman"/>
          <w:sz w:val="24"/>
          <w:szCs w:val="24"/>
        </w:rPr>
        <w:tab/>
        <w:t>Nyeri pasca bedah disebabkan oleh adanya rangsangan mekanik luka yang menyebabkan tubuh mengeluarkan mediator – mediator kimia nyeri dan bervariasi mulai dari nyeri ringan sampai nyeri berat namun menurun sejalan dengan proses penyembuhan</w:t>
      </w:r>
      <w:r w:rsidR="003E2EB7">
        <w:rPr>
          <w:rFonts w:ascii="Times New Roman" w:hAnsi="Times New Roman" w:cs="Times New Roman"/>
          <w:sz w:val="24"/>
          <w:szCs w:val="24"/>
          <w:vertAlign w:val="superscript"/>
        </w:rPr>
        <w:t>9</w:t>
      </w:r>
      <w:r>
        <w:rPr>
          <w:rFonts w:ascii="Times New Roman" w:hAnsi="Times New Roman" w:cs="Times New Roman"/>
          <w:sz w:val="24"/>
          <w:szCs w:val="24"/>
        </w:rPr>
        <w:t xml:space="preserve">. Hal tersebut terjadi karena diskontinuitas jaringan oleh </w:t>
      </w:r>
      <w:r>
        <w:rPr>
          <w:rFonts w:ascii="Times New Roman" w:hAnsi="Times New Roman" w:cs="Times New Roman"/>
          <w:sz w:val="24"/>
          <w:szCs w:val="24"/>
        </w:rPr>
        <w:lastRenderedPageBreak/>
        <w:t>penggunaan alat dalam tindakan pembedahan</w:t>
      </w:r>
      <w:r w:rsidR="003E2EB7">
        <w:rPr>
          <w:rFonts w:ascii="Times New Roman" w:hAnsi="Times New Roman" w:cs="Times New Roman"/>
          <w:sz w:val="24"/>
          <w:szCs w:val="24"/>
          <w:vertAlign w:val="superscript"/>
        </w:rPr>
        <w:t>10</w:t>
      </w:r>
      <w:r>
        <w:rPr>
          <w:rFonts w:ascii="Times New Roman" w:hAnsi="Times New Roman" w:cs="Times New Roman"/>
          <w:sz w:val="24"/>
          <w:szCs w:val="24"/>
        </w:rPr>
        <w:t>. Diskontinuitas jaringan merangsang tubuh menghasilkan mediator – mediator kimia yang akan menimbulkan proses terjadinya nyeri pada pasien, sehingga tubuh dapat mempersepsikan rasa nyeri</w:t>
      </w:r>
      <w:r w:rsidR="008962CE">
        <w:rPr>
          <w:rFonts w:ascii="Times New Roman" w:hAnsi="Times New Roman" w:cs="Times New Roman"/>
          <w:sz w:val="24"/>
          <w:szCs w:val="24"/>
          <w:vertAlign w:val="superscript"/>
        </w:rPr>
        <w:t>1</w:t>
      </w:r>
      <w:r w:rsidR="003E2EB7">
        <w:rPr>
          <w:rFonts w:ascii="Times New Roman" w:hAnsi="Times New Roman" w:cs="Times New Roman"/>
          <w:sz w:val="24"/>
          <w:szCs w:val="24"/>
          <w:vertAlign w:val="superscript"/>
        </w:rPr>
        <w:t>1</w:t>
      </w:r>
      <w:r>
        <w:rPr>
          <w:rFonts w:ascii="Times New Roman" w:hAnsi="Times New Roman" w:cs="Times New Roman"/>
          <w:sz w:val="24"/>
          <w:szCs w:val="24"/>
        </w:rPr>
        <w:t>.</w:t>
      </w:r>
    </w:p>
    <w:p w:rsidR="002542E8" w:rsidRPr="00BE15C6" w:rsidRDefault="002542E8" w:rsidP="002542E8">
      <w:pPr>
        <w:autoSpaceDE w:val="0"/>
        <w:autoSpaceDN w:val="0"/>
        <w:adjustRightInd w:val="0"/>
        <w:spacing w:after="120" w:line="360" w:lineRule="auto"/>
        <w:ind w:right="6" w:firstLine="720"/>
        <w:jc w:val="both"/>
        <w:rPr>
          <w:rFonts w:ascii="Times New Roman" w:hAnsi="Times New Roman" w:cs="Times New Roman"/>
          <w:sz w:val="24"/>
          <w:szCs w:val="24"/>
        </w:rPr>
      </w:pPr>
      <w:r>
        <w:rPr>
          <w:rFonts w:ascii="Times New Roman" w:hAnsi="Times New Roman" w:cs="Times New Roman"/>
          <w:sz w:val="24"/>
          <w:szCs w:val="24"/>
        </w:rPr>
        <w:t>Penelitian Augusto et al (2002) juga menunjukkan bahwa ada faktor lain yang berperan dalam menyebabkan persepsi nyeri, diantaranya umur, jenis kelamin, penyakit, status fisik/ASA dalam mempengaruhi nyeri tersebut. Dalam penelitiannya mengatakan bahwa tingkat pendidikan, dan kognisi seseorang berperan penting dalam menentukan persepsi nyeri tersebut</w:t>
      </w:r>
      <w:r w:rsidR="008962CE">
        <w:rPr>
          <w:rFonts w:ascii="Times New Roman" w:hAnsi="Times New Roman" w:cs="Times New Roman"/>
          <w:sz w:val="24"/>
          <w:szCs w:val="24"/>
          <w:vertAlign w:val="superscript"/>
        </w:rPr>
        <w:t>1</w:t>
      </w:r>
      <w:r w:rsidR="003E2EB7">
        <w:rPr>
          <w:rFonts w:ascii="Times New Roman" w:hAnsi="Times New Roman" w:cs="Times New Roman"/>
          <w:sz w:val="24"/>
          <w:szCs w:val="24"/>
          <w:vertAlign w:val="superscript"/>
        </w:rPr>
        <w:t>2</w:t>
      </w:r>
      <w:r>
        <w:rPr>
          <w:rFonts w:ascii="Times New Roman" w:hAnsi="Times New Roman" w:cs="Times New Roman"/>
          <w:sz w:val="24"/>
          <w:szCs w:val="24"/>
        </w:rPr>
        <w:t>.</w:t>
      </w:r>
    </w:p>
    <w:p w:rsidR="002542E8" w:rsidRPr="005E4660" w:rsidRDefault="002542E8" w:rsidP="002542E8">
      <w:pPr>
        <w:autoSpaceDE w:val="0"/>
        <w:autoSpaceDN w:val="0"/>
        <w:adjustRightInd w:val="0"/>
        <w:spacing w:after="120" w:line="360" w:lineRule="auto"/>
        <w:ind w:right="6" w:firstLine="720"/>
        <w:jc w:val="both"/>
        <w:rPr>
          <w:rFonts w:ascii="Times New Roman" w:hAnsi="Times New Roman" w:cs="Times New Roman"/>
          <w:sz w:val="24"/>
          <w:szCs w:val="24"/>
        </w:rPr>
      </w:pPr>
      <w:r w:rsidRPr="00781C48">
        <w:rPr>
          <w:rFonts w:ascii="Times New Roman" w:hAnsi="Times New Roman" w:cs="Times New Roman"/>
          <w:sz w:val="24"/>
          <w:szCs w:val="24"/>
        </w:rPr>
        <w:t>Tramadol</w:t>
      </w:r>
      <w:r>
        <w:rPr>
          <w:rFonts w:ascii="Times New Roman" w:hAnsi="Times New Roman" w:cs="Times New Roman"/>
          <w:sz w:val="24"/>
          <w:szCs w:val="24"/>
        </w:rPr>
        <w:t xml:space="preserve"> adalah analgesik yang bekerja di pusat, yang mekanisme kerjanya didasarkan pada blokadenya pada reuptake serotonin dan terbukti menghambat fungsi transporter noreepinefrin</w:t>
      </w:r>
      <w:r w:rsidR="00D91EA1">
        <w:rPr>
          <w:rFonts w:ascii="Times New Roman" w:hAnsi="Times New Roman" w:cs="Times New Roman"/>
          <w:sz w:val="24"/>
          <w:szCs w:val="24"/>
          <w:vertAlign w:val="superscript"/>
        </w:rPr>
        <w:t>1</w:t>
      </w:r>
      <w:r w:rsidR="003E2EB7">
        <w:rPr>
          <w:rFonts w:ascii="Times New Roman" w:hAnsi="Times New Roman" w:cs="Times New Roman"/>
          <w:sz w:val="24"/>
          <w:szCs w:val="24"/>
          <w:vertAlign w:val="superscript"/>
        </w:rPr>
        <w:t>3</w:t>
      </w:r>
      <w:r>
        <w:rPr>
          <w:rFonts w:ascii="Times New Roman" w:hAnsi="Times New Roman" w:cs="Times New Roman"/>
          <w:sz w:val="24"/>
          <w:szCs w:val="24"/>
        </w:rPr>
        <w:t>. Tramadol</w:t>
      </w:r>
      <w:r w:rsidRPr="00781C48">
        <w:rPr>
          <w:rFonts w:ascii="Times New Roman" w:hAnsi="Times New Roman" w:cs="Times New Roman"/>
          <w:sz w:val="24"/>
          <w:szCs w:val="24"/>
        </w:rPr>
        <w:t xml:space="preserve"> merupakan obat analgesia yang bekerja secara sentral.</w:t>
      </w:r>
      <w:r w:rsidRPr="00781C48">
        <w:rPr>
          <w:rFonts w:ascii="Times New Roman" w:hAnsi="Times New Roman" w:cs="Times New Roman"/>
          <w:i/>
          <w:sz w:val="24"/>
          <w:szCs w:val="24"/>
        </w:rPr>
        <w:t xml:space="preserve"> </w:t>
      </w:r>
      <w:r w:rsidRPr="00781C48">
        <w:rPr>
          <w:rFonts w:ascii="Times New Roman" w:hAnsi="Times New Roman" w:cs="Times New Roman"/>
          <w:sz w:val="24"/>
          <w:szCs w:val="24"/>
        </w:rPr>
        <w:t>Rumus kimia 2-[(dimetilamino)metal-1-</w:t>
      </w:r>
      <w:r>
        <w:rPr>
          <w:rFonts w:ascii="Times New Roman" w:hAnsi="Times New Roman" w:cs="Times New Roman"/>
          <w:sz w:val="24"/>
          <w:szCs w:val="24"/>
        </w:rPr>
        <w:t xml:space="preserve">(3-(metoksifenil)-sikloheksanol hidroklorida yang </w:t>
      </w:r>
      <w:r w:rsidRPr="00781C48">
        <w:rPr>
          <w:rFonts w:ascii="Times New Roman" w:hAnsi="Times New Roman" w:cs="Times New Roman"/>
          <w:sz w:val="24"/>
          <w:szCs w:val="24"/>
        </w:rPr>
        <w:t>merupakan sintetik dari kelompok aminosikloheksanol yang bersifat agonis opioid</w:t>
      </w:r>
      <w:r w:rsidR="003E2EB7">
        <w:rPr>
          <w:rFonts w:ascii="Times New Roman" w:hAnsi="Times New Roman" w:cs="Times New Roman"/>
          <w:sz w:val="24"/>
          <w:szCs w:val="24"/>
          <w:vertAlign w:val="superscript"/>
        </w:rPr>
        <w:t>14</w:t>
      </w:r>
      <w:r w:rsidRPr="00781C48">
        <w:rPr>
          <w:rFonts w:ascii="Times New Roman" w:hAnsi="Times New Roman" w:cs="Times New Roman"/>
          <w:sz w:val="24"/>
          <w:szCs w:val="24"/>
        </w:rPr>
        <w:t>.</w:t>
      </w:r>
      <w:r>
        <w:rPr>
          <w:rFonts w:ascii="Times New Roman" w:hAnsi="Times New Roman" w:cs="Times New Roman"/>
          <w:sz w:val="24"/>
          <w:szCs w:val="24"/>
        </w:rPr>
        <w:t xml:space="preserve"> </w:t>
      </w:r>
      <w:r w:rsidRPr="00781C48">
        <w:rPr>
          <w:rFonts w:ascii="Times New Roman" w:hAnsi="Times New Roman" w:cs="Times New Roman"/>
          <w:sz w:val="24"/>
          <w:szCs w:val="24"/>
        </w:rPr>
        <w:t xml:space="preserve">Tramadol mempunyai efek pada reseptor monoaminergik pada sistem saraf pusat yaitu reseptor serotonin (5-hydroxytryptamine (5-HT)) dan noradrenalin. </w:t>
      </w:r>
      <w:r>
        <w:rPr>
          <w:rFonts w:ascii="Times New Roman" w:hAnsi="Times New Roman" w:cs="Times New Roman"/>
          <w:sz w:val="24"/>
          <w:szCs w:val="24"/>
        </w:rPr>
        <w:t xml:space="preserve">Tramadol bekerja dengan </w:t>
      </w:r>
      <w:r>
        <w:rPr>
          <w:rFonts w:ascii="Times New Roman" w:hAnsi="Times New Roman" w:cs="Times New Roman"/>
          <w:sz w:val="24"/>
          <w:szCs w:val="24"/>
        </w:rPr>
        <w:lastRenderedPageBreak/>
        <w:t xml:space="preserve">cara </w:t>
      </w:r>
      <w:r w:rsidRPr="00781C48">
        <w:rPr>
          <w:rFonts w:ascii="Times New Roman" w:hAnsi="Times New Roman" w:cs="Times New Roman"/>
          <w:sz w:val="24"/>
          <w:szCs w:val="24"/>
        </w:rPr>
        <w:t>menghambat reseptor opioid sehingga menghambat terjadinya modulasi nyeri</w:t>
      </w:r>
      <w:r>
        <w:rPr>
          <w:rFonts w:ascii="Times New Roman" w:hAnsi="Times New Roman" w:cs="Times New Roman"/>
          <w:sz w:val="24"/>
          <w:szCs w:val="24"/>
          <w:vertAlign w:val="superscript"/>
        </w:rPr>
        <w:t>1</w:t>
      </w:r>
      <w:r w:rsidR="003E2EB7">
        <w:rPr>
          <w:rFonts w:ascii="Times New Roman" w:hAnsi="Times New Roman" w:cs="Times New Roman"/>
          <w:sz w:val="24"/>
          <w:szCs w:val="24"/>
          <w:vertAlign w:val="superscript"/>
        </w:rPr>
        <w:t>5</w:t>
      </w:r>
      <w:r w:rsidRPr="00781C48">
        <w:rPr>
          <w:rFonts w:ascii="Times New Roman" w:hAnsi="Times New Roman" w:cs="Times New Roman"/>
          <w:sz w:val="24"/>
          <w:szCs w:val="24"/>
        </w:rPr>
        <w:t>.</w:t>
      </w:r>
    </w:p>
    <w:p w:rsidR="002542E8" w:rsidRDefault="002542E8" w:rsidP="002542E8">
      <w:pPr>
        <w:autoSpaceDE w:val="0"/>
        <w:autoSpaceDN w:val="0"/>
        <w:adjustRightInd w:val="0"/>
        <w:spacing w:after="120" w:line="360" w:lineRule="auto"/>
        <w:ind w:right="6" w:firstLine="720"/>
        <w:jc w:val="both"/>
        <w:rPr>
          <w:rFonts w:ascii="Times New Roman" w:hAnsi="Times New Roman" w:cs="Times New Roman"/>
          <w:sz w:val="24"/>
          <w:szCs w:val="24"/>
        </w:rPr>
      </w:pPr>
      <w:r w:rsidRPr="00781C48">
        <w:rPr>
          <w:rFonts w:ascii="Times New Roman" w:eastAsia="Times New Roman" w:hAnsi="Times New Roman" w:cs="Times New Roman"/>
          <w:sz w:val="24"/>
          <w:szCs w:val="24"/>
        </w:rPr>
        <w:t>Efek dari Tramadol akan mulai nampak dalam plasma setelah 15 – 45 menit dan mencapai kadar puncak setelah 2–4 jam. Sebanyak 20% tramadol akan terikat dalam protein plasma dengan waktu paruh eliminasinya adalah 5,1 jam. 1% dari jumlah tramadol yang diberikan akan dapat melewati barier plasenta</w:t>
      </w:r>
      <w:r>
        <w:rPr>
          <w:rFonts w:ascii="Times New Roman" w:eastAsia="Times New Roman" w:hAnsi="Times New Roman" w:cs="Times New Roman"/>
          <w:sz w:val="24"/>
          <w:szCs w:val="24"/>
          <w:vertAlign w:val="superscript"/>
        </w:rPr>
        <w:t>1</w:t>
      </w:r>
      <w:r w:rsidR="003E2EB7">
        <w:rPr>
          <w:rFonts w:ascii="Times New Roman" w:eastAsia="Times New Roman" w:hAnsi="Times New Roman" w:cs="Times New Roman"/>
          <w:sz w:val="24"/>
          <w:szCs w:val="24"/>
          <w:vertAlign w:val="superscript"/>
        </w:rPr>
        <w:t>5</w:t>
      </w:r>
      <w:r w:rsidRPr="00781C48">
        <w:rPr>
          <w:rFonts w:ascii="Times New Roman" w:hAnsi="Times New Roman" w:cs="Times New Roman"/>
          <w:sz w:val="24"/>
          <w:szCs w:val="24"/>
        </w:rPr>
        <w:t>.</w:t>
      </w:r>
    </w:p>
    <w:p w:rsidR="002542E8" w:rsidRPr="00A01D96" w:rsidRDefault="002542E8" w:rsidP="002542E8">
      <w:pPr>
        <w:spacing w:after="120" w:line="360" w:lineRule="auto"/>
        <w:ind w:firstLine="720"/>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Ketoprofen adalah turunan asam propionat yang menghambat kedua jenis COX (secara non-selektif) dan lipoksigenasi</w:t>
      </w:r>
      <w:r w:rsidR="00D91EA1">
        <w:rPr>
          <w:rFonts w:ascii="Times New Roman" w:hAnsi="Times New Roman" w:cs="Times New Roman"/>
          <w:sz w:val="24"/>
          <w:szCs w:val="24"/>
          <w:vertAlign w:val="superscript"/>
        </w:rPr>
        <w:t>1</w:t>
      </w:r>
      <w:r w:rsidR="003E2EB7">
        <w:rPr>
          <w:rFonts w:ascii="Times New Roman" w:hAnsi="Times New Roman" w:cs="Times New Roman"/>
          <w:sz w:val="24"/>
          <w:szCs w:val="24"/>
          <w:vertAlign w:val="superscript"/>
        </w:rPr>
        <w:t>3</w:t>
      </w:r>
      <w:r w:rsidRPr="00781C48">
        <w:rPr>
          <w:rFonts w:ascii="Times New Roman" w:hAnsi="Times New Roman" w:cs="Times New Roman"/>
          <w:sz w:val="24"/>
          <w:szCs w:val="24"/>
        </w:rPr>
        <w:t xml:space="preserve">, golongan asam propionat dari derivat 2-phenylpropionic acids. Struktur kimia (2-(3 benzoilphenyl) Propionic acid). Ketoprofen </w:t>
      </w:r>
      <w:r>
        <w:rPr>
          <w:rFonts w:ascii="Times New Roman" w:hAnsi="Times New Roman" w:cs="Times New Roman"/>
          <w:sz w:val="24"/>
          <w:szCs w:val="24"/>
        </w:rPr>
        <w:t>mempunyai</w:t>
      </w:r>
      <w:r w:rsidRPr="00781C48">
        <w:rPr>
          <w:rFonts w:ascii="Times New Roman" w:hAnsi="Times New Roman" w:cs="Times New Roman"/>
          <w:sz w:val="24"/>
          <w:szCs w:val="24"/>
        </w:rPr>
        <w:t xml:space="preserve"> efek analgesik dan antipiretik. Farmakodinamik dari Ketoprofen adalah dihasilkan dari pen</w:t>
      </w:r>
      <w:r>
        <w:rPr>
          <w:rFonts w:ascii="Times New Roman" w:hAnsi="Times New Roman" w:cs="Times New Roman"/>
          <w:sz w:val="24"/>
          <w:szCs w:val="24"/>
        </w:rPr>
        <w:t xml:space="preserve">ghambatan jalur siklooksigenase </w:t>
      </w:r>
      <w:r w:rsidRPr="00781C48">
        <w:rPr>
          <w:rFonts w:ascii="Times New Roman" w:hAnsi="Times New Roman" w:cs="Times New Roman"/>
          <w:sz w:val="24"/>
          <w:szCs w:val="24"/>
        </w:rPr>
        <w:t>dari meta</w:t>
      </w:r>
      <w:r>
        <w:rPr>
          <w:rFonts w:ascii="Times New Roman" w:hAnsi="Times New Roman" w:cs="Times New Roman"/>
          <w:sz w:val="24"/>
          <w:szCs w:val="24"/>
        </w:rPr>
        <w:t>bolisme asam arakidonat. Pengeluaram</w:t>
      </w:r>
      <w:r w:rsidRPr="00781C48">
        <w:rPr>
          <w:rFonts w:ascii="Times New Roman" w:hAnsi="Times New Roman" w:cs="Times New Roman"/>
          <w:sz w:val="24"/>
          <w:szCs w:val="24"/>
        </w:rPr>
        <w:t xml:space="preserve"> bebas dari asam a</w:t>
      </w:r>
      <w:r>
        <w:rPr>
          <w:rFonts w:ascii="Times New Roman" w:hAnsi="Times New Roman" w:cs="Times New Roman"/>
          <w:sz w:val="24"/>
          <w:szCs w:val="24"/>
        </w:rPr>
        <w:t xml:space="preserve">rakidonat </w:t>
      </w:r>
      <w:r w:rsidRPr="00781C48">
        <w:rPr>
          <w:rFonts w:ascii="Times New Roman" w:hAnsi="Times New Roman" w:cs="Times New Roman"/>
          <w:sz w:val="24"/>
          <w:szCs w:val="24"/>
        </w:rPr>
        <w:t xml:space="preserve">dari membran fosfolipid dikatalisis oleh aktivasi enzimatik </w:t>
      </w:r>
      <w:r>
        <w:rPr>
          <w:rFonts w:ascii="Times New Roman" w:hAnsi="Times New Roman" w:cs="Times New Roman"/>
          <w:sz w:val="24"/>
          <w:szCs w:val="24"/>
        </w:rPr>
        <w:t xml:space="preserve">fosfolipid A2. Hal ini kemudian </w:t>
      </w:r>
      <w:r w:rsidRPr="00781C48">
        <w:rPr>
          <w:rFonts w:ascii="Times New Roman" w:hAnsi="Times New Roman" w:cs="Times New Roman"/>
          <w:sz w:val="24"/>
          <w:szCs w:val="24"/>
        </w:rPr>
        <w:t xml:space="preserve">dikonversi </w:t>
      </w:r>
      <w:r>
        <w:rPr>
          <w:rFonts w:ascii="Times New Roman" w:hAnsi="Times New Roman" w:cs="Times New Roman"/>
          <w:sz w:val="24"/>
          <w:szCs w:val="24"/>
        </w:rPr>
        <w:t>ke berbagai bentuk prostaglandin</w:t>
      </w:r>
      <w:r w:rsidR="00D91EA1">
        <w:rPr>
          <w:rFonts w:ascii="Times New Roman" w:hAnsi="Times New Roman" w:cs="Times New Roman"/>
          <w:sz w:val="24"/>
          <w:szCs w:val="24"/>
          <w:vertAlign w:val="superscript"/>
        </w:rPr>
        <w:t>1</w:t>
      </w:r>
      <w:r w:rsidR="003E2EB7">
        <w:rPr>
          <w:rFonts w:ascii="Times New Roman" w:hAnsi="Times New Roman" w:cs="Times New Roman"/>
          <w:sz w:val="24"/>
          <w:szCs w:val="24"/>
          <w:vertAlign w:val="superscript"/>
        </w:rPr>
        <w:t>5</w:t>
      </w:r>
      <w:r>
        <w:rPr>
          <w:rFonts w:ascii="Times New Roman" w:hAnsi="Times New Roman" w:cs="Times New Roman"/>
          <w:sz w:val="24"/>
          <w:szCs w:val="24"/>
          <w:vertAlign w:val="superscript"/>
        </w:rPr>
        <w:t>.</w:t>
      </w:r>
    </w:p>
    <w:p w:rsidR="002542E8" w:rsidRPr="00BE15C6" w:rsidRDefault="00A6614D" w:rsidP="002542E8">
      <w:pPr>
        <w:autoSpaceDE w:val="0"/>
        <w:autoSpaceDN w:val="0"/>
        <w:adjustRightInd w:val="0"/>
        <w:spacing w:after="120" w:line="360" w:lineRule="auto"/>
        <w:ind w:right="6" w:firstLine="720"/>
        <w:jc w:val="both"/>
        <w:rPr>
          <w:rFonts w:ascii="Times New Roman" w:hAnsi="Times New Roman" w:cs="Times New Roman"/>
          <w:sz w:val="24"/>
          <w:szCs w:val="24"/>
        </w:rPr>
      </w:pPr>
      <w:r>
        <w:rPr>
          <w:rFonts w:ascii="Times New Roman" w:hAnsi="Times New Roman" w:cs="Times New Roman"/>
          <w:sz w:val="24"/>
          <w:szCs w:val="24"/>
        </w:rPr>
        <w:t xml:space="preserve">Diketahui bahwa </w:t>
      </w:r>
      <w:r w:rsidR="002542E8">
        <w:rPr>
          <w:rFonts w:ascii="Times New Roman" w:hAnsi="Times New Roman" w:cs="Times New Roman"/>
          <w:sz w:val="24"/>
          <w:szCs w:val="24"/>
        </w:rPr>
        <w:t>tramadol efisien untuk mengatasi rasa nyeri sedang hingga berat. Dalam penghantaran nyeri, tramadol berkerja pada impuls modulasi,</w:t>
      </w:r>
      <w:r w:rsidR="002542E8" w:rsidRPr="00CD5DBD">
        <w:rPr>
          <w:rFonts w:ascii="Times New Roman" w:hAnsi="Times New Roman" w:cs="Times New Roman"/>
          <w:sz w:val="24"/>
          <w:szCs w:val="24"/>
        </w:rPr>
        <w:t xml:space="preserve"> </w:t>
      </w:r>
      <w:r w:rsidR="002542E8">
        <w:rPr>
          <w:rFonts w:ascii="Times New Roman" w:hAnsi="Times New Roman" w:cs="Times New Roman"/>
          <w:sz w:val="24"/>
          <w:szCs w:val="24"/>
        </w:rPr>
        <w:t>menghambat reseptor sehingga menyebabkan pelepasan neurotransmiter monoaminergik pada sistem syaraf pusat</w:t>
      </w:r>
      <w:r w:rsidR="00D91EA1">
        <w:rPr>
          <w:rFonts w:ascii="Times New Roman" w:hAnsi="Times New Roman" w:cs="Times New Roman"/>
          <w:sz w:val="24"/>
          <w:szCs w:val="24"/>
          <w:vertAlign w:val="superscript"/>
        </w:rPr>
        <w:t>1</w:t>
      </w:r>
      <w:r w:rsidR="003E2EB7">
        <w:rPr>
          <w:rFonts w:ascii="Times New Roman" w:hAnsi="Times New Roman" w:cs="Times New Roman"/>
          <w:sz w:val="24"/>
          <w:szCs w:val="24"/>
          <w:vertAlign w:val="superscript"/>
        </w:rPr>
        <w:t>6</w:t>
      </w:r>
      <w:r w:rsidR="002542E8">
        <w:rPr>
          <w:rFonts w:ascii="Times New Roman" w:hAnsi="Times New Roman" w:cs="Times New Roman"/>
          <w:sz w:val="24"/>
          <w:szCs w:val="24"/>
        </w:rPr>
        <w:t>.</w:t>
      </w:r>
    </w:p>
    <w:p w:rsidR="002542E8" w:rsidRDefault="002542E8" w:rsidP="002542E8">
      <w:pPr>
        <w:autoSpaceDE w:val="0"/>
        <w:autoSpaceDN w:val="0"/>
        <w:adjustRightInd w:val="0"/>
        <w:spacing w:after="120" w:line="360" w:lineRule="auto"/>
        <w:ind w:right="6"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(WHO Step Ladder Pain) terdapat tiga tingkatan nyeri, untuk tingkatan pertama yaitu nyeri ringan sampai sedang, maka penangan nyeri dimulai dengan golongan non opioid, bila perlu dengan dosis maksimal, untuk tingkatan kedua nyeri sedang hingga berat dapat diberikan golongan opioid, untuk tingkatan ketiga dimana nyeri berat dapat diberikan opioid yang kuat seperti morfin,oxycodone,hydromorphone</w:t>
      </w:r>
      <w:r w:rsidR="00D91EA1">
        <w:rPr>
          <w:rFonts w:ascii="Times New Roman" w:hAnsi="Times New Roman" w:cs="Times New Roman"/>
          <w:sz w:val="24"/>
          <w:szCs w:val="24"/>
          <w:vertAlign w:val="superscript"/>
        </w:rPr>
        <w:t>1</w:t>
      </w:r>
      <w:r w:rsidR="003E2EB7">
        <w:rPr>
          <w:rFonts w:ascii="Times New Roman" w:hAnsi="Times New Roman" w:cs="Times New Roman"/>
          <w:sz w:val="24"/>
          <w:szCs w:val="24"/>
          <w:vertAlign w:val="superscript"/>
        </w:rPr>
        <w:t>7</w:t>
      </w:r>
      <w:r>
        <w:rPr>
          <w:rFonts w:ascii="Times New Roman" w:hAnsi="Times New Roman" w:cs="Times New Roman"/>
          <w:sz w:val="24"/>
          <w:szCs w:val="24"/>
        </w:rPr>
        <w:t>.</w:t>
      </w:r>
    </w:p>
    <w:p w:rsidR="00783043" w:rsidRPr="002542E8" w:rsidRDefault="002542E8" w:rsidP="002542E8">
      <w:pPr>
        <w:autoSpaceDE w:val="0"/>
        <w:autoSpaceDN w:val="0"/>
        <w:adjustRightInd w:val="0"/>
        <w:spacing w:after="120" w:line="360" w:lineRule="auto"/>
        <w:ind w:right="6" w:firstLine="720"/>
        <w:jc w:val="both"/>
        <w:rPr>
          <w:rFonts w:ascii="Times New Roman" w:hAnsi="Times New Roman" w:cs="Times New Roman"/>
          <w:sz w:val="24"/>
          <w:szCs w:val="24"/>
        </w:rPr>
      </w:pPr>
      <w:r>
        <w:rPr>
          <w:rFonts w:ascii="Times New Roman" w:hAnsi="Times New Roman" w:cs="Times New Roman"/>
          <w:sz w:val="24"/>
          <w:szCs w:val="24"/>
        </w:rPr>
        <w:t>Pada penelitian ini terdapat korelasi perbedaan bermakna dengan nilai P (&lt;0,05) pada kelompok tramadol.</w:t>
      </w:r>
    </w:p>
    <w:p w:rsidR="00DF0C90" w:rsidRDefault="00812247" w:rsidP="00DF0C90">
      <w:pPr>
        <w:spacing w:after="120" w:line="360" w:lineRule="auto"/>
        <w:jc w:val="both"/>
        <w:rPr>
          <w:rFonts w:asciiTheme="majorBidi" w:hAnsiTheme="majorBidi" w:cstheme="majorBidi"/>
          <w:b/>
          <w:sz w:val="24"/>
          <w:szCs w:val="24"/>
        </w:rPr>
      </w:pPr>
      <w:r w:rsidRPr="008967CA">
        <w:rPr>
          <w:rFonts w:asciiTheme="majorBidi" w:hAnsiTheme="majorBidi" w:cstheme="majorBidi"/>
          <w:b/>
          <w:sz w:val="24"/>
          <w:szCs w:val="24"/>
          <w:lang w:val="en-US"/>
        </w:rPr>
        <w:t>KE</w:t>
      </w:r>
      <w:r w:rsidR="00AA3DC2" w:rsidRPr="008967CA">
        <w:rPr>
          <w:rFonts w:asciiTheme="majorBidi" w:hAnsiTheme="majorBidi" w:cstheme="majorBidi"/>
          <w:b/>
          <w:sz w:val="24"/>
          <w:szCs w:val="24"/>
        </w:rPr>
        <w:t>SIMPULAN</w:t>
      </w:r>
      <w:r w:rsidRPr="008967CA">
        <w:rPr>
          <w:rFonts w:asciiTheme="majorBidi" w:hAnsiTheme="majorBidi" w:cstheme="majorBidi"/>
          <w:b/>
          <w:sz w:val="24"/>
          <w:szCs w:val="24"/>
          <w:lang w:val="en-US"/>
        </w:rPr>
        <w:t xml:space="preserve"> </w:t>
      </w:r>
    </w:p>
    <w:p w:rsidR="00DF0C90" w:rsidRPr="00DF0C90" w:rsidRDefault="00DF0C90" w:rsidP="00DF0C90">
      <w:pPr>
        <w:spacing w:after="120" w:line="360" w:lineRule="auto"/>
        <w:ind w:firstLine="720"/>
        <w:jc w:val="both"/>
        <w:rPr>
          <w:rFonts w:asciiTheme="majorBidi" w:hAnsiTheme="majorBidi" w:cstheme="majorBidi"/>
          <w:b/>
          <w:sz w:val="24"/>
          <w:szCs w:val="24"/>
        </w:rPr>
      </w:pPr>
      <w:r>
        <w:rPr>
          <w:rFonts w:ascii="Times New Roman" w:hAnsi="Times New Roman"/>
          <w:sz w:val="24"/>
          <w:szCs w:val="24"/>
        </w:rPr>
        <w:t xml:space="preserve">Berdasarkan </w:t>
      </w:r>
      <w:r w:rsidRPr="00BA4337">
        <w:rPr>
          <w:rFonts w:ascii="Times New Roman" w:hAnsi="Times New Roman"/>
          <w:sz w:val="24"/>
          <w:szCs w:val="24"/>
        </w:rPr>
        <w:t>penelitian yang telah dilakuk</w:t>
      </w:r>
      <w:r>
        <w:rPr>
          <w:rFonts w:ascii="Times New Roman" w:hAnsi="Times New Roman"/>
          <w:sz w:val="24"/>
          <w:szCs w:val="24"/>
        </w:rPr>
        <w:t xml:space="preserve">an maka dapat disimpulkan bahwa </w:t>
      </w:r>
      <w:r>
        <w:rPr>
          <w:rFonts w:ascii="Times New Roman" w:hAnsi="Times New Roman" w:cs="Times New Roman"/>
          <w:sz w:val="24"/>
          <w:szCs w:val="24"/>
        </w:rPr>
        <w:t>Tramadol supp 100mg lebih efektif dibandingkan dengan ketoprofen supp 100mg dalam mengu</w:t>
      </w:r>
      <w:r w:rsidR="002B1521">
        <w:rPr>
          <w:rFonts w:ascii="Times New Roman" w:hAnsi="Times New Roman" w:cs="Times New Roman"/>
          <w:sz w:val="24"/>
          <w:szCs w:val="24"/>
        </w:rPr>
        <w:t xml:space="preserve">rangi nyeri pasca operasi bedah </w:t>
      </w:r>
      <w:r>
        <w:rPr>
          <w:rFonts w:ascii="Times New Roman" w:hAnsi="Times New Roman" w:cs="Times New Roman"/>
          <w:sz w:val="24"/>
          <w:szCs w:val="24"/>
        </w:rPr>
        <w:t>yang dinilai dengan pengukuran metode VAS skor.</w:t>
      </w:r>
      <w:bookmarkStart w:id="0" w:name="_GoBack"/>
      <w:bookmarkEnd w:id="0"/>
    </w:p>
    <w:p w:rsidR="00AA3DC2" w:rsidRPr="008967CA" w:rsidRDefault="00AA3DC2" w:rsidP="002542E8">
      <w:pPr>
        <w:spacing w:after="120" w:line="360" w:lineRule="auto"/>
        <w:rPr>
          <w:rFonts w:asciiTheme="majorBidi" w:hAnsiTheme="majorBidi" w:cstheme="majorBidi"/>
          <w:b/>
          <w:sz w:val="24"/>
          <w:szCs w:val="24"/>
          <w:lang w:val="en-US"/>
        </w:rPr>
      </w:pPr>
      <w:r w:rsidRPr="008967CA">
        <w:rPr>
          <w:rFonts w:asciiTheme="majorBidi" w:hAnsiTheme="majorBidi" w:cstheme="majorBidi"/>
          <w:b/>
          <w:sz w:val="24"/>
          <w:szCs w:val="24"/>
        </w:rPr>
        <w:t>DAFTAR PUSTAKA</w:t>
      </w:r>
    </w:p>
    <w:p w:rsidR="00DF0C90" w:rsidRPr="00134EB6" w:rsidRDefault="00DF0C90" w:rsidP="00DF0C90">
      <w:pPr>
        <w:pStyle w:val="NormalWeb"/>
        <w:numPr>
          <w:ilvl w:val="0"/>
          <w:numId w:val="25"/>
        </w:numPr>
        <w:spacing w:before="0" w:beforeAutospacing="0" w:after="120" w:afterAutospacing="0" w:line="360" w:lineRule="auto"/>
        <w:ind w:left="714" w:hanging="357"/>
        <w:jc w:val="both"/>
      </w:pPr>
      <w:proofErr w:type="spellStart"/>
      <w:r>
        <w:t>Meliala</w:t>
      </w:r>
      <w:proofErr w:type="spellEnd"/>
      <w:r>
        <w:t>, L. &amp; Pinzon, R</w:t>
      </w:r>
      <w:r w:rsidRPr="0034432D">
        <w:t xml:space="preserve">. Breakthrough in Management of Acute Pain. </w:t>
      </w:r>
      <w:r w:rsidRPr="0034432D">
        <w:rPr>
          <w:i/>
          <w:iCs/>
        </w:rPr>
        <w:t>DEXA MEDIA</w:t>
      </w:r>
      <w:r w:rsidRPr="0034432D">
        <w:t>, 4(20), pp.151–55.</w:t>
      </w:r>
      <w:r>
        <w:rPr>
          <w:lang w:val="id-ID"/>
        </w:rPr>
        <w:t xml:space="preserve"> 2007</w:t>
      </w:r>
      <w:r w:rsidRPr="0034432D">
        <w:t xml:space="preserve"> Available at: http://www.dexa-medica.com/sites/default/files/publication_upload071203937713001196646105okt-nov2007 new.pdf [Accessed March 10, 2016].</w:t>
      </w:r>
    </w:p>
    <w:p w:rsidR="00DF0C90" w:rsidRPr="0034432D" w:rsidRDefault="00DF0C90" w:rsidP="00DF0C90">
      <w:pPr>
        <w:pStyle w:val="NormalWeb"/>
        <w:numPr>
          <w:ilvl w:val="0"/>
          <w:numId w:val="25"/>
        </w:numPr>
        <w:spacing w:before="0" w:beforeAutospacing="0" w:after="120" w:afterAutospacing="0" w:line="360" w:lineRule="auto"/>
        <w:ind w:left="714" w:hanging="357"/>
        <w:jc w:val="both"/>
      </w:pPr>
      <w:r w:rsidRPr="0034432D">
        <w:lastRenderedPageBreak/>
        <w:t>De Oliveira, G</w:t>
      </w:r>
      <w:r>
        <w:t xml:space="preserve">.S., </w:t>
      </w:r>
      <w:proofErr w:type="spellStart"/>
      <w:r>
        <w:t>Agarwal</w:t>
      </w:r>
      <w:proofErr w:type="spellEnd"/>
      <w:r>
        <w:t xml:space="preserve">, D. &amp; </w:t>
      </w:r>
      <w:proofErr w:type="spellStart"/>
      <w:r>
        <w:t>Benzon</w:t>
      </w:r>
      <w:proofErr w:type="spellEnd"/>
      <w:r>
        <w:t>, H.T</w:t>
      </w:r>
      <w:r w:rsidRPr="0034432D">
        <w:t xml:space="preserve">. </w:t>
      </w:r>
      <w:proofErr w:type="spellStart"/>
      <w:r w:rsidRPr="0034432D">
        <w:t>Perioperative</w:t>
      </w:r>
      <w:proofErr w:type="spellEnd"/>
      <w:r w:rsidRPr="0034432D">
        <w:t xml:space="preserve"> single dose </w:t>
      </w:r>
      <w:proofErr w:type="spellStart"/>
      <w:r w:rsidRPr="0034432D">
        <w:t>ketorolac</w:t>
      </w:r>
      <w:proofErr w:type="spellEnd"/>
      <w:r w:rsidRPr="0034432D">
        <w:t xml:space="preserve"> to prevent postoperative pain: a meta-analysis of randomized trials. </w:t>
      </w:r>
      <w:r w:rsidRPr="0034432D">
        <w:rPr>
          <w:i/>
          <w:iCs/>
        </w:rPr>
        <w:t>Anesthesia and analgesia</w:t>
      </w:r>
      <w:r w:rsidRPr="0034432D">
        <w:t>, 114(2), pp.424–33. 2012</w:t>
      </w:r>
      <w:r>
        <w:rPr>
          <w:lang w:val="id-ID"/>
        </w:rPr>
        <w:t xml:space="preserve">. </w:t>
      </w:r>
      <w:r w:rsidRPr="0034432D">
        <w:t xml:space="preserve">Available at: </w:t>
      </w:r>
      <w:hyperlink r:id="rId10" w:history="1">
        <w:r w:rsidRPr="0034432D">
          <w:rPr>
            <w:rStyle w:val="Hyperlink"/>
          </w:rPr>
          <w:t>http://www.ncbi.nlm.nih.gov/pubmed/21965355</w:t>
        </w:r>
      </w:hyperlink>
      <w:r w:rsidRPr="0034432D">
        <w:t xml:space="preserve"> [Accessed March 18, 2016].</w:t>
      </w:r>
    </w:p>
    <w:p w:rsidR="00DF0C90" w:rsidRPr="00134EB6" w:rsidRDefault="00DF0C90" w:rsidP="00DF0C90">
      <w:pPr>
        <w:pStyle w:val="ListParagraph"/>
        <w:numPr>
          <w:ilvl w:val="0"/>
          <w:numId w:val="25"/>
        </w:numPr>
        <w:spacing w:after="120" w:line="360" w:lineRule="auto"/>
        <w:ind w:left="714" w:right="6" w:hanging="357"/>
        <w:jc w:val="both"/>
        <w:rPr>
          <w:rFonts w:ascii="Times New Roman" w:hAnsi="Times New Roman" w:cs="Times New Roman"/>
          <w:sz w:val="24"/>
          <w:szCs w:val="24"/>
        </w:rPr>
      </w:pPr>
      <w:proofErr w:type="spellStart"/>
      <w:r>
        <w:rPr>
          <w:rFonts w:ascii="Times New Roman" w:hAnsi="Times New Roman" w:cs="Times New Roman"/>
          <w:sz w:val="24"/>
          <w:szCs w:val="24"/>
        </w:rPr>
        <w:t>Pritaningrum</w:t>
      </w:r>
      <w:proofErr w:type="spellEnd"/>
      <w:r>
        <w:rPr>
          <w:rFonts w:ascii="Times New Roman" w:hAnsi="Times New Roman" w:cs="Times New Roman"/>
          <w:sz w:val="24"/>
          <w:szCs w:val="24"/>
        </w:rPr>
        <w:t xml:space="preserve"> F</w:t>
      </w:r>
      <w:r w:rsidRPr="00A01D96">
        <w:rPr>
          <w:rFonts w:ascii="Times New Roman" w:hAnsi="Times New Roman" w:cs="Times New Roman"/>
          <w:sz w:val="24"/>
          <w:szCs w:val="24"/>
        </w:rPr>
        <w:t xml:space="preserve">. </w:t>
      </w:r>
      <w:proofErr w:type="spellStart"/>
      <w:r w:rsidRPr="00A01D96">
        <w:rPr>
          <w:rFonts w:ascii="Times New Roman" w:hAnsi="Times New Roman" w:cs="Times New Roman"/>
          <w:i/>
          <w:sz w:val="24"/>
          <w:szCs w:val="24"/>
        </w:rPr>
        <w:t>Perbedaan</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Skor</w:t>
      </w:r>
      <w:proofErr w:type="spellEnd"/>
      <w:r w:rsidRPr="00A01D96">
        <w:rPr>
          <w:rFonts w:ascii="Times New Roman" w:hAnsi="Times New Roman" w:cs="Times New Roman"/>
          <w:i/>
          <w:sz w:val="24"/>
          <w:szCs w:val="24"/>
        </w:rPr>
        <w:t xml:space="preserve"> Visual Analogue Scale </w:t>
      </w:r>
      <w:proofErr w:type="spellStart"/>
      <w:r w:rsidRPr="00A01D96">
        <w:rPr>
          <w:rFonts w:ascii="Times New Roman" w:hAnsi="Times New Roman" w:cs="Times New Roman"/>
          <w:i/>
          <w:sz w:val="24"/>
          <w:szCs w:val="24"/>
        </w:rPr>
        <w:t>Antara</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Ketolorak</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dan</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Deksketoprofen</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pada</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Pasien</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Pasca</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Bedah</w:t>
      </w:r>
      <w:proofErr w:type="spellEnd"/>
      <w:r w:rsidRPr="00A01D96">
        <w:rPr>
          <w:rFonts w:ascii="Times New Roman" w:hAnsi="Times New Roman" w:cs="Times New Roman"/>
          <w:i/>
          <w:sz w:val="24"/>
          <w:szCs w:val="24"/>
        </w:rPr>
        <w:t xml:space="preserve">. </w:t>
      </w:r>
      <w:r>
        <w:rPr>
          <w:rFonts w:ascii="Times New Roman" w:hAnsi="Times New Roman" w:cs="Times New Roman"/>
          <w:sz w:val="24"/>
          <w:szCs w:val="24"/>
        </w:rPr>
        <w:t>Semarang</w:t>
      </w:r>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Fakultas</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Kedoktean</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Diponegoro</w:t>
      </w:r>
      <w:proofErr w:type="spellEnd"/>
      <w:r>
        <w:rPr>
          <w:rFonts w:ascii="Times New Roman" w:hAnsi="Times New Roman" w:cs="Times New Roman"/>
          <w:sz w:val="24"/>
          <w:szCs w:val="24"/>
          <w:lang w:val="id-ID"/>
        </w:rPr>
        <w:t>. 2010.</w:t>
      </w:r>
    </w:p>
    <w:p w:rsidR="00DF0C90" w:rsidRPr="00A01D96" w:rsidRDefault="00DF0C90" w:rsidP="00DF0C90">
      <w:pPr>
        <w:pStyle w:val="ListParagraph"/>
        <w:numPr>
          <w:ilvl w:val="0"/>
          <w:numId w:val="25"/>
        </w:numPr>
        <w:tabs>
          <w:tab w:val="left" w:pos="2113"/>
        </w:tabs>
        <w:spacing w:after="120" w:line="360" w:lineRule="auto"/>
        <w:ind w:left="714" w:right="6" w:hanging="357"/>
        <w:jc w:val="both"/>
        <w:rPr>
          <w:rFonts w:ascii="Times New Roman" w:hAnsi="Times New Roman" w:cs="Times New Roman"/>
          <w:sz w:val="24"/>
          <w:szCs w:val="24"/>
        </w:rPr>
      </w:pPr>
      <w:proofErr w:type="spellStart"/>
      <w:r w:rsidRPr="00A01D96">
        <w:rPr>
          <w:rFonts w:ascii="Times New Roman" w:hAnsi="Times New Roman" w:cs="Times New Roman"/>
          <w:sz w:val="24"/>
          <w:szCs w:val="24"/>
        </w:rPr>
        <w:t>Jabalameli</w:t>
      </w:r>
      <w:proofErr w:type="spellEnd"/>
      <w:r w:rsidRPr="00A01D96">
        <w:rPr>
          <w:rFonts w:ascii="Times New Roman" w:hAnsi="Times New Roman" w:cs="Times New Roman"/>
          <w:sz w:val="24"/>
          <w:szCs w:val="24"/>
        </w:rPr>
        <w:t xml:space="preserve"> M, </w:t>
      </w:r>
      <w:proofErr w:type="spellStart"/>
      <w:r w:rsidRPr="00A01D96">
        <w:rPr>
          <w:rFonts w:ascii="Times New Roman" w:hAnsi="Times New Roman" w:cs="Times New Roman"/>
          <w:sz w:val="24"/>
          <w:szCs w:val="24"/>
        </w:rPr>
        <w:t>Safavi</w:t>
      </w:r>
      <w:proofErr w:type="spellEnd"/>
      <w:r w:rsidRPr="00A01D96">
        <w:rPr>
          <w:rFonts w:ascii="Times New Roman" w:hAnsi="Times New Roman" w:cs="Times New Roman"/>
          <w:sz w:val="24"/>
          <w:szCs w:val="24"/>
        </w:rPr>
        <w:t xml:space="preserve"> M, </w:t>
      </w:r>
      <w:proofErr w:type="spellStart"/>
      <w:r w:rsidRPr="00A01D96">
        <w:rPr>
          <w:rFonts w:ascii="Times New Roman" w:hAnsi="Times New Roman" w:cs="Times New Roman"/>
          <w:sz w:val="24"/>
          <w:szCs w:val="24"/>
        </w:rPr>
        <w:t>Honarmand</w:t>
      </w:r>
      <w:proofErr w:type="spellEnd"/>
      <w:r w:rsidRPr="00A01D96">
        <w:rPr>
          <w:rFonts w:ascii="Times New Roman" w:hAnsi="Times New Roman" w:cs="Times New Roman"/>
          <w:sz w:val="24"/>
          <w:szCs w:val="24"/>
        </w:rPr>
        <w:t xml:space="preserve"> A, </w:t>
      </w:r>
      <w:proofErr w:type="spellStart"/>
      <w:r w:rsidRPr="00A01D96">
        <w:rPr>
          <w:rFonts w:ascii="Times New Roman" w:hAnsi="Times New Roman" w:cs="Times New Roman"/>
          <w:sz w:val="24"/>
          <w:szCs w:val="24"/>
        </w:rPr>
        <w:t>Saryazdi</w:t>
      </w:r>
      <w:proofErr w:type="spellEnd"/>
      <w:r w:rsidRPr="00A01D96">
        <w:rPr>
          <w:rFonts w:ascii="Times New Roman" w:hAnsi="Times New Roman" w:cs="Times New Roman"/>
          <w:sz w:val="24"/>
          <w:szCs w:val="24"/>
        </w:rPr>
        <w:t xml:space="preserve"> H, </w:t>
      </w:r>
      <w:proofErr w:type="spellStart"/>
      <w:r w:rsidRPr="00A01D96">
        <w:rPr>
          <w:rFonts w:ascii="Times New Roman" w:hAnsi="Times New Roman" w:cs="Times New Roman"/>
          <w:sz w:val="24"/>
          <w:szCs w:val="24"/>
        </w:rPr>
        <w:t>Moradi</w:t>
      </w:r>
      <w:proofErr w:type="spellEnd"/>
      <w:r w:rsidRPr="00A01D96">
        <w:rPr>
          <w:rFonts w:ascii="Times New Roman" w:hAnsi="Times New Roman" w:cs="Times New Roman"/>
          <w:sz w:val="24"/>
          <w:szCs w:val="24"/>
        </w:rPr>
        <w:t xml:space="preserve"> D, 2012. </w:t>
      </w:r>
      <w:r w:rsidRPr="00A01D96">
        <w:rPr>
          <w:rFonts w:ascii="Times New Roman" w:hAnsi="Times New Roman" w:cs="Times New Roman"/>
          <w:i/>
          <w:sz w:val="24"/>
          <w:szCs w:val="24"/>
        </w:rPr>
        <w:t xml:space="preserve">The comparison of </w:t>
      </w:r>
      <w:proofErr w:type="spellStart"/>
      <w:r w:rsidRPr="00A01D96">
        <w:rPr>
          <w:rFonts w:ascii="Times New Roman" w:hAnsi="Times New Roman" w:cs="Times New Roman"/>
          <w:i/>
          <w:sz w:val="24"/>
          <w:szCs w:val="24"/>
        </w:rPr>
        <w:t>intraincisional</w:t>
      </w:r>
      <w:proofErr w:type="spellEnd"/>
      <w:r w:rsidRPr="00A01D96">
        <w:rPr>
          <w:rFonts w:ascii="Times New Roman" w:hAnsi="Times New Roman" w:cs="Times New Roman"/>
          <w:i/>
          <w:sz w:val="24"/>
          <w:szCs w:val="24"/>
        </w:rPr>
        <w:t xml:space="preserve"> injection </w:t>
      </w:r>
      <w:proofErr w:type="spellStart"/>
      <w:proofErr w:type="gramStart"/>
      <w:r w:rsidRPr="00A01D96">
        <w:rPr>
          <w:rFonts w:ascii="Times New Roman" w:hAnsi="Times New Roman" w:cs="Times New Roman"/>
          <w:i/>
          <w:sz w:val="24"/>
          <w:szCs w:val="24"/>
        </w:rPr>
        <w:t>tramadol</w:t>
      </w:r>
      <w:proofErr w:type="spellEnd"/>
      <w:r w:rsidRPr="00A01D96">
        <w:rPr>
          <w:rFonts w:ascii="Times New Roman" w:hAnsi="Times New Roman" w:cs="Times New Roman"/>
          <w:i/>
          <w:sz w:val="24"/>
          <w:szCs w:val="24"/>
        </w:rPr>
        <w:t xml:space="preserve"> ,</w:t>
      </w:r>
      <w:proofErr w:type="gram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pethidine</w:t>
      </w:r>
      <w:proofErr w:type="spellEnd"/>
      <w:r w:rsidRPr="00A01D96">
        <w:rPr>
          <w:rFonts w:ascii="Times New Roman" w:hAnsi="Times New Roman" w:cs="Times New Roman"/>
          <w:i/>
          <w:sz w:val="24"/>
          <w:szCs w:val="24"/>
        </w:rPr>
        <w:t xml:space="preserve"> and </w:t>
      </w:r>
      <w:proofErr w:type="spellStart"/>
      <w:r w:rsidRPr="00A01D96">
        <w:rPr>
          <w:rFonts w:ascii="Times New Roman" w:hAnsi="Times New Roman" w:cs="Times New Roman"/>
          <w:i/>
          <w:sz w:val="24"/>
          <w:szCs w:val="24"/>
        </w:rPr>
        <w:t>bupivacaine</w:t>
      </w:r>
      <w:proofErr w:type="spellEnd"/>
      <w:r w:rsidRPr="00A01D96">
        <w:rPr>
          <w:rFonts w:ascii="Times New Roman" w:hAnsi="Times New Roman" w:cs="Times New Roman"/>
          <w:i/>
          <w:sz w:val="24"/>
          <w:szCs w:val="24"/>
        </w:rPr>
        <w:t xml:space="preserve"> on </w:t>
      </w:r>
      <w:proofErr w:type="spellStart"/>
      <w:r w:rsidRPr="00A01D96">
        <w:rPr>
          <w:rFonts w:ascii="Times New Roman" w:hAnsi="Times New Roman" w:cs="Times New Roman"/>
          <w:i/>
          <w:sz w:val="24"/>
          <w:szCs w:val="24"/>
        </w:rPr>
        <w:t>postcesarean</w:t>
      </w:r>
      <w:proofErr w:type="spellEnd"/>
      <w:r w:rsidRPr="00A01D96">
        <w:rPr>
          <w:rFonts w:ascii="Times New Roman" w:hAnsi="Times New Roman" w:cs="Times New Roman"/>
          <w:i/>
          <w:sz w:val="24"/>
          <w:szCs w:val="24"/>
        </w:rPr>
        <w:t xml:space="preserve"> section pain  relief under spinal anesthesia. 2012;1(3)</w:t>
      </w:r>
    </w:p>
    <w:p w:rsidR="00DF0C90" w:rsidRPr="00A01D96" w:rsidRDefault="00DF0C90" w:rsidP="00DF0C90">
      <w:pPr>
        <w:pStyle w:val="ListParagraph"/>
        <w:numPr>
          <w:ilvl w:val="0"/>
          <w:numId w:val="25"/>
        </w:numPr>
        <w:autoSpaceDE w:val="0"/>
        <w:autoSpaceDN w:val="0"/>
        <w:adjustRightInd w:val="0"/>
        <w:spacing w:after="120" w:line="360" w:lineRule="auto"/>
        <w:ind w:left="714" w:hanging="357"/>
        <w:jc w:val="both"/>
        <w:rPr>
          <w:rFonts w:ascii="Times New Roman" w:hAnsi="Times New Roman" w:cs="Times New Roman"/>
          <w:bCs/>
          <w:i/>
          <w:sz w:val="24"/>
          <w:szCs w:val="24"/>
        </w:rPr>
      </w:pPr>
      <w:proofErr w:type="spellStart"/>
      <w:r w:rsidRPr="00A01D96">
        <w:rPr>
          <w:rFonts w:ascii="Times New Roman" w:eastAsia="Calibri" w:hAnsi="Times New Roman" w:cs="Times New Roman"/>
          <w:sz w:val="24"/>
          <w:szCs w:val="24"/>
        </w:rPr>
        <w:t>Vyankatesh</w:t>
      </w:r>
      <w:proofErr w:type="spellEnd"/>
      <w:r w:rsidRPr="00A01D96">
        <w:rPr>
          <w:rFonts w:ascii="Times New Roman" w:eastAsia="Calibri" w:hAnsi="Times New Roman" w:cs="Times New Roman"/>
          <w:sz w:val="24"/>
          <w:szCs w:val="24"/>
        </w:rPr>
        <w:t xml:space="preserve"> J et al</w:t>
      </w:r>
      <w:r>
        <w:rPr>
          <w:rFonts w:ascii="Times New Roman" w:eastAsia="Calibri" w:hAnsi="Times New Roman" w:cs="Times New Roman"/>
          <w:sz w:val="24"/>
          <w:szCs w:val="24"/>
          <w:lang w:val="id-ID"/>
        </w:rPr>
        <w:t xml:space="preserve">. </w:t>
      </w:r>
      <w:r w:rsidRPr="00A01D96">
        <w:rPr>
          <w:rFonts w:ascii="Times New Roman" w:hAnsi="Times New Roman" w:cs="Times New Roman"/>
          <w:bCs/>
          <w:i/>
          <w:sz w:val="24"/>
          <w:szCs w:val="24"/>
        </w:rPr>
        <w:t xml:space="preserve">Comparative study of analgesic efficacy of rectal suppository of </w:t>
      </w:r>
      <w:proofErr w:type="spellStart"/>
      <w:r w:rsidRPr="00A01D96">
        <w:rPr>
          <w:rFonts w:ascii="Times New Roman" w:hAnsi="Times New Roman" w:cs="Times New Roman"/>
          <w:bCs/>
          <w:i/>
          <w:sz w:val="24"/>
          <w:szCs w:val="24"/>
        </w:rPr>
        <w:t>tramadol</w:t>
      </w:r>
      <w:proofErr w:type="spellEnd"/>
      <w:r w:rsidRPr="00A01D96">
        <w:rPr>
          <w:rFonts w:ascii="Times New Roman" w:hAnsi="Times New Roman" w:cs="Times New Roman"/>
          <w:bCs/>
          <w:i/>
          <w:sz w:val="24"/>
          <w:szCs w:val="24"/>
        </w:rPr>
        <w:t xml:space="preserve"> versus </w:t>
      </w:r>
      <w:proofErr w:type="spellStart"/>
      <w:r w:rsidRPr="00A01D96">
        <w:rPr>
          <w:rFonts w:ascii="Times New Roman" w:hAnsi="Times New Roman" w:cs="Times New Roman"/>
          <w:bCs/>
          <w:i/>
          <w:sz w:val="24"/>
          <w:szCs w:val="24"/>
        </w:rPr>
        <w:t>dicofenac</w:t>
      </w:r>
      <w:proofErr w:type="spellEnd"/>
      <w:r w:rsidRPr="00A01D96">
        <w:rPr>
          <w:rFonts w:ascii="Times New Roman" w:hAnsi="Times New Roman" w:cs="Times New Roman"/>
          <w:bCs/>
          <w:i/>
          <w:sz w:val="24"/>
          <w:szCs w:val="24"/>
        </w:rPr>
        <w:t xml:space="preserve"> in suppressing postoperative pain after Cesarean section.</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2013</w:t>
      </w:r>
    </w:p>
    <w:p w:rsidR="00DF0C90" w:rsidRPr="0031039A" w:rsidRDefault="00DB1422" w:rsidP="00DF0C90">
      <w:pPr>
        <w:pStyle w:val="NormalWeb"/>
        <w:numPr>
          <w:ilvl w:val="0"/>
          <w:numId w:val="25"/>
        </w:numPr>
        <w:spacing w:before="0" w:beforeAutospacing="0" w:after="120" w:afterAutospacing="0" w:line="360" w:lineRule="auto"/>
        <w:ind w:left="714" w:hanging="357"/>
        <w:jc w:val="both"/>
      </w:pPr>
      <w:hyperlink r:id="rId11" w:history="1">
        <w:proofErr w:type="spellStart"/>
        <w:r w:rsidR="00DF0C90" w:rsidRPr="00FB3A34">
          <w:rPr>
            <w:rStyle w:val="Hyperlink"/>
            <w:shd w:val="clear" w:color="auto" w:fill="FFFFFF"/>
          </w:rPr>
          <w:t>Gerbershagen</w:t>
        </w:r>
        <w:proofErr w:type="spellEnd"/>
        <w:r w:rsidR="00DF0C90" w:rsidRPr="00FB3A34">
          <w:rPr>
            <w:rStyle w:val="Hyperlink"/>
            <w:shd w:val="clear" w:color="auto" w:fill="FFFFFF"/>
          </w:rPr>
          <w:t xml:space="preserve"> HJ</w:t>
        </w:r>
      </w:hyperlink>
      <w:r w:rsidR="00DF0C90" w:rsidRPr="0080233E">
        <w:t xml:space="preserve"> </w:t>
      </w:r>
      <w:r w:rsidR="00DF0C90" w:rsidRPr="0080233E">
        <w:rPr>
          <w:i/>
        </w:rPr>
        <w:t>et al</w:t>
      </w:r>
      <w:r w:rsidR="00DF0C90" w:rsidRPr="0080233E">
        <w:t>. Pain intensity on the first day after surgery: a prospective cohort study comparing 179 surgical procedures</w:t>
      </w:r>
      <w:r w:rsidR="00DF0C90" w:rsidRPr="0080233E">
        <w:rPr>
          <w:i/>
        </w:rPr>
        <w:t>.</w:t>
      </w:r>
      <w:r w:rsidR="00DF0C90" w:rsidRPr="0080233E">
        <w:t xml:space="preserve"> </w:t>
      </w:r>
      <w:proofErr w:type="gramStart"/>
      <w:r w:rsidR="00DF0C90" w:rsidRPr="0080233E">
        <w:rPr>
          <w:i/>
        </w:rPr>
        <w:lastRenderedPageBreak/>
        <w:t>Anesthesiology ;</w:t>
      </w:r>
      <w:r w:rsidR="00DF0C90" w:rsidRPr="0080233E">
        <w:t>118</w:t>
      </w:r>
      <w:proofErr w:type="gramEnd"/>
      <w:r w:rsidR="00DF0C90" w:rsidRPr="0080233E">
        <w:t>(4):934-44.</w:t>
      </w:r>
      <w:r w:rsidR="00DF0C90" w:rsidRPr="0080233E">
        <w:rPr>
          <w:i/>
        </w:rPr>
        <w:t xml:space="preserve"> </w:t>
      </w:r>
      <w:r w:rsidR="00DF0C90" w:rsidRPr="0080233E">
        <w:rPr>
          <w:color w:val="548DD4" w:themeColor="text2" w:themeTint="99"/>
          <w:u w:val="single"/>
        </w:rPr>
        <w:t xml:space="preserve"> </w:t>
      </w:r>
      <w:r w:rsidR="00DF0C90" w:rsidRPr="0080233E">
        <w:t>2013</w:t>
      </w:r>
      <w:r w:rsidR="00DF0C90">
        <w:rPr>
          <w:lang w:val="id-ID"/>
        </w:rPr>
        <w:t xml:space="preserve">. </w:t>
      </w:r>
      <w:r w:rsidR="00DF0C90" w:rsidRPr="0080233E">
        <w:rPr>
          <w:color w:val="000000" w:themeColor="text1"/>
        </w:rPr>
        <w:t>Available at</w:t>
      </w:r>
      <w:r w:rsidR="00DF0C90" w:rsidRPr="0080233E">
        <w:rPr>
          <w:color w:val="000000" w:themeColor="text1"/>
          <w:u w:val="single"/>
        </w:rPr>
        <w:t xml:space="preserve"> [</w:t>
      </w:r>
      <w:hyperlink r:id="rId12" w:history="1">
        <w:r w:rsidR="00DF0C90" w:rsidRPr="0080233E">
          <w:rPr>
            <w:rStyle w:val="Hyperlink"/>
          </w:rPr>
          <w:t>https://www.ncbi.nlm.nih.gov/pubmed/23392233</w:t>
        </w:r>
      </w:hyperlink>
      <w:r w:rsidR="00DF0C90" w:rsidRPr="0080233E">
        <w:rPr>
          <w:color w:val="548DD4" w:themeColor="text2" w:themeTint="99"/>
          <w:u w:val="single"/>
        </w:rPr>
        <w:t xml:space="preserve"> </w:t>
      </w:r>
      <w:r w:rsidR="00DF0C90" w:rsidRPr="0080233E">
        <w:rPr>
          <w:color w:val="000000" w:themeColor="text1"/>
          <w:u w:val="single"/>
        </w:rPr>
        <w:t>]</w:t>
      </w:r>
      <w:r w:rsidR="00DF0C90">
        <w:rPr>
          <w:color w:val="000000" w:themeColor="text1"/>
          <w:u w:val="single"/>
        </w:rPr>
        <w:t xml:space="preserve"> </w:t>
      </w:r>
      <w:r w:rsidR="00DF0C90" w:rsidRPr="0034432D">
        <w:t>[Accessed March 18, 2016].</w:t>
      </w:r>
    </w:p>
    <w:p w:rsidR="00DF0C90" w:rsidRPr="00B86CA8" w:rsidRDefault="00DF0C90" w:rsidP="00DF0C90">
      <w:pPr>
        <w:pStyle w:val="ListParagraph"/>
        <w:numPr>
          <w:ilvl w:val="0"/>
          <w:numId w:val="25"/>
        </w:numPr>
        <w:spacing w:after="120"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Britt LD</w:t>
      </w:r>
      <w:r w:rsidRPr="00A01D96">
        <w:rPr>
          <w:rFonts w:ascii="Times New Roman" w:hAnsi="Times New Roman" w:cs="Times New Roman"/>
          <w:color w:val="000000" w:themeColor="text1"/>
          <w:sz w:val="24"/>
          <w:szCs w:val="24"/>
        </w:rPr>
        <w:t xml:space="preserve">. </w:t>
      </w:r>
      <w:r w:rsidRPr="00A01D96">
        <w:rPr>
          <w:rFonts w:ascii="Times New Roman" w:hAnsi="Times New Roman" w:cs="Times New Roman"/>
          <w:i/>
          <w:color w:val="000000" w:themeColor="text1"/>
          <w:sz w:val="24"/>
          <w:szCs w:val="24"/>
        </w:rPr>
        <w:t>Acute care Surgery</w:t>
      </w:r>
      <w:r w:rsidRPr="00A01D96">
        <w:rPr>
          <w:rFonts w:ascii="Times New Roman" w:hAnsi="Times New Roman" w:cs="Times New Roman"/>
          <w:color w:val="000000" w:themeColor="text1"/>
          <w:sz w:val="24"/>
          <w:szCs w:val="24"/>
        </w:rPr>
        <w:t xml:space="preserve">. Philadelphia PA </w:t>
      </w:r>
      <w:proofErr w:type="gramStart"/>
      <w:r w:rsidRPr="00A01D96">
        <w:rPr>
          <w:rFonts w:ascii="Times New Roman" w:hAnsi="Times New Roman" w:cs="Times New Roman"/>
          <w:color w:val="000000" w:themeColor="text1"/>
          <w:sz w:val="24"/>
          <w:szCs w:val="24"/>
        </w:rPr>
        <w:t>USA :</w:t>
      </w:r>
      <w:proofErr w:type="gramEnd"/>
      <w:r w:rsidRPr="00A01D96">
        <w:rPr>
          <w:rFonts w:ascii="Times New Roman" w:hAnsi="Times New Roman" w:cs="Times New Roman"/>
          <w:color w:val="000000" w:themeColor="text1"/>
          <w:sz w:val="24"/>
          <w:szCs w:val="24"/>
        </w:rPr>
        <w:t xml:space="preserve"> Lippincott Williams and </w:t>
      </w:r>
      <w:proofErr w:type="spellStart"/>
      <w:r w:rsidRPr="00A01D96">
        <w:rPr>
          <w:rFonts w:ascii="Times New Roman" w:hAnsi="Times New Roman" w:cs="Times New Roman"/>
          <w:color w:val="000000" w:themeColor="text1"/>
          <w:sz w:val="24"/>
          <w:szCs w:val="24"/>
        </w:rPr>
        <w:t>wilkins</w:t>
      </w:r>
      <w:proofErr w:type="spellEnd"/>
      <w:r w:rsidRPr="00A01D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2012.</w:t>
      </w:r>
    </w:p>
    <w:p w:rsidR="00DF0C90" w:rsidRDefault="00DF0C90" w:rsidP="00DF0C90">
      <w:pPr>
        <w:pStyle w:val="NormalWeb"/>
        <w:numPr>
          <w:ilvl w:val="0"/>
          <w:numId w:val="25"/>
        </w:numPr>
        <w:spacing w:before="0" w:beforeAutospacing="0" w:after="120" w:afterAutospacing="0" w:line="360" w:lineRule="auto"/>
        <w:ind w:left="714" w:hanging="357"/>
        <w:jc w:val="both"/>
      </w:pPr>
      <w:r>
        <w:rPr>
          <w:color w:val="000000" w:themeColor="text1"/>
        </w:rPr>
        <w:t>Wells</w:t>
      </w:r>
      <w:r w:rsidRPr="0080233E">
        <w:rPr>
          <w:color w:val="000000" w:themeColor="text1"/>
        </w:rPr>
        <w:t xml:space="preserve">. Improving the Quality of Care </w:t>
      </w:r>
      <w:proofErr w:type="gramStart"/>
      <w:r w:rsidRPr="0080233E">
        <w:rPr>
          <w:color w:val="000000" w:themeColor="text1"/>
        </w:rPr>
        <w:t>Through</w:t>
      </w:r>
      <w:proofErr w:type="gramEnd"/>
      <w:r w:rsidRPr="0080233E">
        <w:rPr>
          <w:color w:val="000000" w:themeColor="text1"/>
        </w:rPr>
        <w:t xml:space="preserve"> Pain Assessment and Management.</w:t>
      </w:r>
      <w:r w:rsidRPr="0080233E">
        <w:t xml:space="preserve"> </w:t>
      </w:r>
      <w:r w:rsidRPr="0080233E">
        <w:rPr>
          <w:i/>
        </w:rPr>
        <w:t>Patient Safety and Quality: An Evidence-Based Handbook for Nurse</w:t>
      </w:r>
      <w:r w:rsidRPr="0080233E">
        <w:t>s: Vol. 1</w:t>
      </w:r>
      <w:r>
        <w:rPr>
          <w:color w:val="000000" w:themeColor="text1"/>
        </w:rPr>
        <w:t xml:space="preserve">. </w:t>
      </w:r>
      <w:r w:rsidRPr="0080233E">
        <w:rPr>
          <w:color w:val="000000" w:themeColor="text1"/>
        </w:rPr>
        <w:t>2004</w:t>
      </w:r>
      <w:r>
        <w:rPr>
          <w:color w:val="000000" w:themeColor="text1"/>
          <w:lang w:val="id-ID"/>
        </w:rPr>
        <w:t xml:space="preserve">. </w:t>
      </w:r>
      <w:r>
        <w:rPr>
          <w:color w:val="000000" w:themeColor="text1"/>
        </w:rPr>
        <w:t>Available at</w:t>
      </w:r>
      <w:r w:rsidRPr="0080233E">
        <w:rPr>
          <w:color w:val="000000" w:themeColor="text1"/>
        </w:rPr>
        <w:t>: [</w:t>
      </w:r>
      <w:hyperlink r:id="rId13" w:history="1">
        <w:r w:rsidRPr="0080233E">
          <w:rPr>
            <w:rStyle w:val="Hyperlink"/>
          </w:rPr>
          <w:t>https://www.ncbi.nlm.nih.gov/books/NBK2658/pdf/Bookshelf_NBK2658.pdf</w:t>
        </w:r>
      </w:hyperlink>
      <w:r w:rsidRPr="0080233E">
        <w:rPr>
          <w:color w:val="000000" w:themeColor="text1"/>
        </w:rPr>
        <w:t xml:space="preserve"> ] </w:t>
      </w:r>
      <w:r w:rsidRPr="0034432D">
        <w:t>[Accessed March 18, 2016].</w:t>
      </w:r>
    </w:p>
    <w:p w:rsidR="00DF0C90" w:rsidRDefault="00DF0C90" w:rsidP="00DF0C90">
      <w:pPr>
        <w:pStyle w:val="NormalWeb"/>
        <w:numPr>
          <w:ilvl w:val="0"/>
          <w:numId w:val="25"/>
        </w:numPr>
        <w:spacing w:before="0" w:beforeAutospacing="0" w:after="120" w:afterAutospacing="0" w:line="360" w:lineRule="auto"/>
        <w:ind w:left="714" w:hanging="357"/>
        <w:jc w:val="both"/>
      </w:pPr>
      <w:proofErr w:type="spellStart"/>
      <w:r>
        <w:t>Vadivelu</w:t>
      </w:r>
      <w:proofErr w:type="spellEnd"/>
      <w:r>
        <w:t xml:space="preserve">, </w:t>
      </w:r>
      <w:proofErr w:type="spellStart"/>
      <w:r>
        <w:t>Nadili</w:t>
      </w:r>
      <w:proofErr w:type="spellEnd"/>
      <w:r w:rsidRPr="0080233E">
        <w:t xml:space="preserve">. Recent Advances in Postoperative Pain Management. </w:t>
      </w:r>
      <w:r w:rsidRPr="0080233E">
        <w:rPr>
          <w:i/>
        </w:rPr>
        <w:t xml:space="preserve">Yale Journal </w:t>
      </w:r>
      <w:proofErr w:type="gramStart"/>
      <w:r w:rsidRPr="0080233E">
        <w:rPr>
          <w:i/>
        </w:rPr>
        <w:t>Of</w:t>
      </w:r>
      <w:proofErr w:type="gramEnd"/>
      <w:r w:rsidRPr="0080233E">
        <w:rPr>
          <w:i/>
        </w:rPr>
        <w:t xml:space="preserve"> Biology And Medicine 8</w:t>
      </w:r>
      <w:r>
        <w:t>3, pp.11-25.</w:t>
      </w:r>
      <w:r>
        <w:rPr>
          <w:lang w:val="id-ID"/>
        </w:rPr>
        <w:t xml:space="preserve"> 2010. </w:t>
      </w:r>
      <w:r w:rsidRPr="0080233E">
        <w:t xml:space="preserve">Available at </w:t>
      </w:r>
      <w:r w:rsidRPr="0080233E">
        <w:rPr>
          <w:color w:val="000000" w:themeColor="text1"/>
        </w:rPr>
        <w:t>[</w:t>
      </w:r>
      <w:hyperlink r:id="rId14" w:history="1">
        <w:r w:rsidRPr="0080233E">
          <w:rPr>
            <w:rStyle w:val="Hyperlink"/>
          </w:rPr>
          <w:t>https://www.ncbi.nlm.nih.gov/pmc/articles/PMC2844689/pdf/yjbm_83_1_11.pdf</w:t>
        </w:r>
      </w:hyperlink>
      <w:r w:rsidRPr="0080233E">
        <w:t xml:space="preserve"> ] </w:t>
      </w:r>
      <w:r w:rsidRPr="0034432D">
        <w:t>[Accessed March 18, 2016].</w:t>
      </w:r>
    </w:p>
    <w:p w:rsidR="00DF0C90" w:rsidRPr="00A01D96" w:rsidRDefault="00DF0C90" w:rsidP="00DF0C90">
      <w:pPr>
        <w:pStyle w:val="ListParagraph"/>
        <w:numPr>
          <w:ilvl w:val="0"/>
          <w:numId w:val="25"/>
        </w:numPr>
        <w:spacing w:after="120" w:line="36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Hayati</w:t>
      </w:r>
      <w:proofErr w:type="spellEnd"/>
      <w:r>
        <w:rPr>
          <w:rFonts w:ascii="Times New Roman" w:hAnsi="Times New Roman" w:cs="Times New Roman"/>
          <w:sz w:val="24"/>
          <w:szCs w:val="24"/>
        </w:rPr>
        <w:t xml:space="preserve"> HK</w:t>
      </w:r>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Pengaruh</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teknik</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distraksi</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dan</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relaksasi</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terhadaptingkat</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nyeri</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pada</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pasien</w:t>
      </w:r>
      <w:proofErr w:type="spellEnd"/>
      <w:r w:rsidRPr="00A01D96">
        <w:rPr>
          <w:rFonts w:ascii="Times New Roman" w:hAnsi="Times New Roman" w:cs="Times New Roman"/>
          <w:sz w:val="24"/>
          <w:szCs w:val="24"/>
        </w:rPr>
        <w:t xml:space="preserve"> post </w:t>
      </w:r>
      <w:proofErr w:type="spellStart"/>
      <w:r w:rsidRPr="00A01D96">
        <w:rPr>
          <w:rFonts w:ascii="Times New Roman" w:hAnsi="Times New Roman" w:cs="Times New Roman"/>
          <w:sz w:val="24"/>
          <w:szCs w:val="24"/>
        </w:rPr>
        <w:t>operasi</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di</w:t>
      </w:r>
      <w:proofErr w:type="spellEnd"/>
      <w:r w:rsidRPr="00A01D96">
        <w:rPr>
          <w:rFonts w:ascii="Times New Roman" w:hAnsi="Times New Roman" w:cs="Times New Roman"/>
          <w:sz w:val="24"/>
          <w:szCs w:val="24"/>
        </w:rPr>
        <w:t xml:space="preserve"> RS </w:t>
      </w:r>
      <w:proofErr w:type="spellStart"/>
      <w:r w:rsidRPr="00A01D96">
        <w:rPr>
          <w:rFonts w:ascii="Times New Roman" w:hAnsi="Times New Roman" w:cs="Times New Roman"/>
          <w:sz w:val="24"/>
          <w:szCs w:val="24"/>
        </w:rPr>
        <w:t>imanuel</w:t>
      </w:r>
      <w:proofErr w:type="spellEnd"/>
      <w:r w:rsidRPr="00A01D96">
        <w:rPr>
          <w:rFonts w:ascii="Times New Roman" w:hAnsi="Times New Roman" w:cs="Times New Roman"/>
          <w:sz w:val="24"/>
          <w:szCs w:val="24"/>
        </w:rPr>
        <w:t xml:space="preserve"> </w:t>
      </w:r>
      <w:r w:rsidRPr="00A01D96">
        <w:rPr>
          <w:rFonts w:ascii="Times New Roman" w:hAnsi="Times New Roman" w:cs="Times New Roman"/>
          <w:sz w:val="24"/>
          <w:szCs w:val="24"/>
        </w:rPr>
        <w:lastRenderedPageBreak/>
        <w:t xml:space="preserve">Bandung. </w:t>
      </w:r>
      <w:proofErr w:type="spellStart"/>
      <w:r w:rsidRPr="00A01D96">
        <w:rPr>
          <w:rFonts w:ascii="Times New Roman" w:hAnsi="Times New Roman" w:cs="Times New Roman"/>
          <w:i/>
          <w:sz w:val="24"/>
          <w:szCs w:val="24"/>
        </w:rPr>
        <w:t>Jurnal</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i/>
          <w:sz w:val="24"/>
          <w:szCs w:val="24"/>
        </w:rPr>
        <w:t>Ilmu</w:t>
      </w:r>
      <w:proofErr w:type="spellEnd"/>
      <w:r w:rsidRPr="00A01D96">
        <w:rPr>
          <w:rFonts w:ascii="Times New Roman" w:hAnsi="Times New Roman" w:cs="Times New Roman"/>
          <w:i/>
          <w:sz w:val="24"/>
          <w:szCs w:val="24"/>
        </w:rPr>
        <w:t xml:space="preserve"> </w:t>
      </w:r>
      <w:proofErr w:type="spellStart"/>
      <w:proofErr w:type="gramStart"/>
      <w:r w:rsidRPr="00A01D96">
        <w:rPr>
          <w:rFonts w:ascii="Times New Roman" w:hAnsi="Times New Roman" w:cs="Times New Roman"/>
          <w:i/>
          <w:sz w:val="24"/>
          <w:szCs w:val="24"/>
        </w:rPr>
        <w:t>Kesehatan</w:t>
      </w:r>
      <w:proofErr w:type="spellEnd"/>
      <w:r w:rsidRPr="00A01D96">
        <w:rPr>
          <w:rFonts w:ascii="Times New Roman" w:hAnsi="Times New Roman" w:cs="Times New Roman"/>
          <w:sz w:val="24"/>
          <w:szCs w:val="24"/>
        </w:rPr>
        <w:t xml:space="preserve"> ,</w:t>
      </w:r>
      <w:proofErr w:type="gramEnd"/>
      <w:r w:rsidRPr="00A01D96">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8(2) p</w:t>
      </w:r>
      <w:r>
        <w:rPr>
          <w:rFonts w:ascii="Times New Roman" w:hAnsi="Times New Roman" w:cs="Times New Roman"/>
          <w:sz w:val="24"/>
          <w:szCs w:val="24"/>
          <w:lang w:val="id-ID"/>
        </w:rPr>
        <w:t>p</w:t>
      </w:r>
      <w:r w:rsidRPr="00A01D96">
        <w:rPr>
          <w:rFonts w:ascii="Times New Roman" w:hAnsi="Times New Roman" w:cs="Times New Roman"/>
          <w:sz w:val="24"/>
          <w:szCs w:val="24"/>
        </w:rPr>
        <w:t>: 325-336</w:t>
      </w:r>
      <w:r>
        <w:rPr>
          <w:rFonts w:ascii="Times New Roman" w:hAnsi="Times New Roman" w:cs="Times New Roman"/>
          <w:sz w:val="24"/>
          <w:szCs w:val="24"/>
          <w:lang w:val="id-ID"/>
        </w:rPr>
        <w:t xml:space="preserve">. </w:t>
      </w:r>
      <w:r w:rsidRPr="00A01D96">
        <w:rPr>
          <w:rFonts w:ascii="Times New Roman" w:hAnsi="Times New Roman" w:cs="Times New Roman"/>
          <w:sz w:val="24"/>
          <w:szCs w:val="24"/>
        </w:rPr>
        <w:t>2014</w:t>
      </w:r>
    </w:p>
    <w:p w:rsidR="00DF0C90" w:rsidRPr="00A01D96" w:rsidRDefault="00DF0C90" w:rsidP="00DF0C90">
      <w:pPr>
        <w:pStyle w:val="ListParagraph"/>
        <w:numPr>
          <w:ilvl w:val="0"/>
          <w:numId w:val="25"/>
        </w:numPr>
        <w:spacing w:after="120" w:line="360" w:lineRule="auto"/>
        <w:ind w:left="714" w:right="4" w:hanging="357"/>
        <w:jc w:val="both"/>
        <w:rPr>
          <w:rFonts w:ascii="Times New Roman" w:hAnsi="Times New Roman" w:cs="Times New Roman"/>
          <w:sz w:val="24"/>
          <w:szCs w:val="24"/>
        </w:rPr>
      </w:pPr>
      <w:proofErr w:type="spellStart"/>
      <w:r w:rsidRPr="00A01D96">
        <w:rPr>
          <w:rFonts w:ascii="Times New Roman" w:hAnsi="Times New Roman" w:cs="Times New Roman"/>
          <w:color w:val="000000"/>
          <w:sz w:val="24"/>
          <w:szCs w:val="21"/>
          <w:shd w:val="clear" w:color="auto" w:fill="FFFFFF"/>
        </w:rPr>
        <w:t>Sipos</w:t>
      </w:r>
      <w:proofErr w:type="spellEnd"/>
      <w:r w:rsidRPr="00A01D96">
        <w:rPr>
          <w:rFonts w:ascii="Times New Roman" w:hAnsi="Times New Roman" w:cs="Times New Roman"/>
          <w:color w:val="000000"/>
          <w:sz w:val="24"/>
          <w:szCs w:val="21"/>
          <w:shd w:val="clear" w:color="auto" w:fill="FFFFFF"/>
        </w:rPr>
        <w:t xml:space="preserve"> Cox D, </w:t>
      </w:r>
      <w:proofErr w:type="spellStart"/>
      <w:r w:rsidRPr="00A01D96">
        <w:rPr>
          <w:rFonts w:ascii="Times New Roman" w:hAnsi="Times New Roman" w:cs="Times New Roman"/>
          <w:color w:val="000000"/>
          <w:sz w:val="24"/>
          <w:szCs w:val="21"/>
          <w:shd w:val="clear" w:color="auto" w:fill="FFFFFF"/>
        </w:rPr>
        <w:t>Karapa</w:t>
      </w:r>
      <w:r>
        <w:rPr>
          <w:rFonts w:ascii="Times New Roman" w:hAnsi="Times New Roman" w:cs="Times New Roman"/>
          <w:color w:val="000000"/>
          <w:sz w:val="24"/>
          <w:szCs w:val="21"/>
          <w:shd w:val="clear" w:color="auto" w:fill="FFFFFF"/>
        </w:rPr>
        <w:t>s</w:t>
      </w:r>
      <w:proofErr w:type="spellEnd"/>
      <w:r>
        <w:rPr>
          <w:rFonts w:ascii="Times New Roman" w:hAnsi="Times New Roman" w:cs="Times New Roman"/>
          <w:color w:val="000000"/>
          <w:sz w:val="24"/>
          <w:szCs w:val="21"/>
          <w:shd w:val="clear" w:color="auto" w:fill="FFFFFF"/>
        </w:rPr>
        <w:t xml:space="preserve"> ET</w:t>
      </w:r>
      <w:r w:rsidRPr="00A01D96">
        <w:rPr>
          <w:rFonts w:ascii="Times New Roman" w:hAnsi="Times New Roman" w:cs="Times New Roman"/>
          <w:color w:val="000000"/>
          <w:sz w:val="24"/>
          <w:szCs w:val="21"/>
          <w:shd w:val="clear" w:color="auto" w:fill="FFFFFF"/>
        </w:rPr>
        <w:t xml:space="preserve">. </w:t>
      </w:r>
      <w:r w:rsidRPr="00A01D96">
        <w:rPr>
          <w:rFonts w:ascii="Times New Roman" w:hAnsi="Times New Roman" w:cs="Times New Roman"/>
          <w:i/>
          <w:color w:val="000000"/>
          <w:sz w:val="24"/>
          <w:szCs w:val="21"/>
          <w:shd w:val="clear" w:color="auto" w:fill="FFFFFF"/>
        </w:rPr>
        <w:t>Taxonomy for pain management nursing</w:t>
      </w:r>
      <w:r w:rsidRPr="00A01D96">
        <w:rPr>
          <w:rFonts w:ascii="Times New Roman" w:hAnsi="Times New Roman" w:cs="Times New Roman"/>
          <w:color w:val="000000"/>
          <w:sz w:val="24"/>
          <w:szCs w:val="21"/>
          <w:shd w:val="clear" w:color="auto" w:fill="FFFFFF"/>
        </w:rPr>
        <w:t xml:space="preserve">. </w:t>
      </w:r>
      <w:proofErr w:type="spellStart"/>
      <w:proofErr w:type="gramStart"/>
      <w:r w:rsidRPr="00A01D96">
        <w:rPr>
          <w:rFonts w:ascii="Times New Roman" w:hAnsi="Times New Roman" w:cs="Times New Roman"/>
          <w:color w:val="000000"/>
          <w:sz w:val="24"/>
          <w:szCs w:val="21"/>
          <w:shd w:val="clear" w:color="auto" w:fill="FFFFFF"/>
        </w:rPr>
        <w:t>Ia</w:t>
      </w:r>
      <w:proofErr w:type="spellEnd"/>
      <w:proofErr w:type="gramEnd"/>
      <w:r w:rsidRPr="00A01D96">
        <w:rPr>
          <w:rFonts w:ascii="Times New Roman" w:hAnsi="Times New Roman" w:cs="Times New Roman"/>
          <w:color w:val="000000"/>
          <w:sz w:val="24"/>
          <w:szCs w:val="21"/>
          <w:shd w:val="clear" w:color="auto" w:fill="FFFFFF"/>
        </w:rPr>
        <w:t>: Kendall Hunt Professional.</w:t>
      </w:r>
      <w:r w:rsidRPr="00134EB6">
        <w:rPr>
          <w:rFonts w:ascii="Times New Roman" w:hAnsi="Times New Roman" w:cs="Times New Roman"/>
          <w:color w:val="000000"/>
          <w:sz w:val="24"/>
          <w:szCs w:val="21"/>
          <w:shd w:val="clear" w:color="auto" w:fill="FFFFFF"/>
        </w:rPr>
        <w:t xml:space="preserve"> </w:t>
      </w:r>
      <w:r w:rsidRPr="00A01D96">
        <w:rPr>
          <w:rFonts w:ascii="Times New Roman" w:hAnsi="Times New Roman" w:cs="Times New Roman"/>
          <w:color w:val="000000"/>
          <w:sz w:val="24"/>
          <w:szCs w:val="21"/>
          <w:shd w:val="clear" w:color="auto" w:fill="FFFFFF"/>
        </w:rPr>
        <w:t>2010</w:t>
      </w:r>
    </w:p>
    <w:p w:rsidR="00DF0C90" w:rsidRPr="00A01D96" w:rsidRDefault="00DF0C90" w:rsidP="00DF0C90">
      <w:pPr>
        <w:pStyle w:val="ListParagraph"/>
        <w:numPr>
          <w:ilvl w:val="0"/>
          <w:numId w:val="25"/>
        </w:numPr>
        <w:spacing w:after="120" w:line="360" w:lineRule="auto"/>
        <w:ind w:left="714" w:hanging="357"/>
        <w:jc w:val="both"/>
        <w:rPr>
          <w:rFonts w:ascii="Times New Roman" w:hAnsi="Times New Roman" w:cs="Times New Roman"/>
          <w:color w:val="000000"/>
          <w:sz w:val="24"/>
          <w:szCs w:val="24"/>
        </w:rPr>
      </w:pPr>
      <w:r w:rsidRPr="00A01D96">
        <w:rPr>
          <w:rFonts w:ascii="Times New Roman" w:hAnsi="Times New Roman" w:cs="Times New Roman"/>
          <w:color w:val="000000"/>
          <w:sz w:val="24"/>
          <w:szCs w:val="24"/>
        </w:rPr>
        <w:t xml:space="preserve">Augusto, et al. </w:t>
      </w:r>
      <w:r w:rsidRPr="00A01D96">
        <w:rPr>
          <w:rFonts w:ascii="Times New Roman" w:hAnsi="Times New Roman" w:cs="Times New Roman"/>
          <w:i/>
          <w:color w:val="000000"/>
          <w:sz w:val="24"/>
          <w:szCs w:val="24"/>
        </w:rPr>
        <w:t xml:space="preserve">Pain Measurement Tools and </w:t>
      </w:r>
      <w:proofErr w:type="spellStart"/>
      <w:r w:rsidRPr="00A01D96">
        <w:rPr>
          <w:rFonts w:ascii="Times New Roman" w:hAnsi="Times New Roman" w:cs="Times New Roman"/>
          <w:i/>
          <w:color w:val="000000"/>
          <w:sz w:val="24"/>
          <w:szCs w:val="24"/>
        </w:rPr>
        <w:t>Methodsin</w:t>
      </w:r>
      <w:proofErr w:type="spellEnd"/>
      <w:r w:rsidRPr="00A01D96">
        <w:rPr>
          <w:rFonts w:ascii="Times New Roman" w:hAnsi="Times New Roman" w:cs="Times New Roman"/>
          <w:i/>
          <w:color w:val="000000"/>
          <w:sz w:val="24"/>
          <w:szCs w:val="24"/>
        </w:rPr>
        <w:t xml:space="preserve"> Clinical Research in Palliative Care: Recommendations of an Expert Working Group of the European </w:t>
      </w:r>
      <w:proofErr w:type="spellStart"/>
      <w:r w:rsidRPr="00A01D96">
        <w:rPr>
          <w:rFonts w:ascii="Times New Roman" w:hAnsi="Times New Roman" w:cs="Times New Roman"/>
          <w:i/>
          <w:color w:val="000000"/>
          <w:sz w:val="24"/>
          <w:szCs w:val="24"/>
        </w:rPr>
        <w:t>Associationof</w:t>
      </w:r>
      <w:proofErr w:type="spellEnd"/>
      <w:r w:rsidRPr="00A01D96">
        <w:rPr>
          <w:rFonts w:ascii="Times New Roman" w:hAnsi="Times New Roman" w:cs="Times New Roman"/>
          <w:i/>
          <w:color w:val="000000"/>
          <w:sz w:val="24"/>
          <w:szCs w:val="24"/>
        </w:rPr>
        <w:t xml:space="preserve"> Palliative Care</w:t>
      </w:r>
      <w:r>
        <w:rPr>
          <w:rFonts w:ascii="Times New Roman" w:hAnsi="Times New Roman" w:cs="Times New Roman"/>
          <w:i/>
          <w:color w:val="000000"/>
          <w:sz w:val="24"/>
          <w:szCs w:val="24"/>
          <w:lang w:val="id-ID"/>
        </w:rPr>
        <w:t xml:space="preserve">. </w:t>
      </w:r>
      <w:r w:rsidRPr="00A01D96">
        <w:rPr>
          <w:rFonts w:ascii="Times New Roman" w:hAnsi="Times New Roman" w:cs="Times New Roman"/>
          <w:color w:val="000000"/>
          <w:sz w:val="24"/>
          <w:szCs w:val="24"/>
        </w:rPr>
        <w:t>2002.</w:t>
      </w:r>
    </w:p>
    <w:p w:rsidR="00DF0C90" w:rsidRPr="00224737" w:rsidRDefault="00DF0C90" w:rsidP="00DF0C90">
      <w:pPr>
        <w:pStyle w:val="ListParagraph"/>
        <w:numPr>
          <w:ilvl w:val="0"/>
          <w:numId w:val="25"/>
        </w:numPr>
        <w:spacing w:after="120" w:line="360" w:lineRule="auto"/>
        <w:ind w:left="714" w:hanging="35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Katzung</w:t>
      </w:r>
      <w:proofErr w:type="spellEnd"/>
      <w:r>
        <w:rPr>
          <w:rFonts w:ascii="Times New Roman" w:hAnsi="Times New Roman" w:cs="Times New Roman"/>
          <w:color w:val="000000" w:themeColor="text1"/>
          <w:sz w:val="24"/>
          <w:szCs w:val="24"/>
        </w:rPr>
        <w:t>, G Bertram</w:t>
      </w:r>
      <w:r w:rsidRPr="00A01D96">
        <w:rPr>
          <w:rFonts w:ascii="Times New Roman" w:hAnsi="Times New Roman" w:cs="Times New Roman"/>
          <w:color w:val="000000" w:themeColor="text1"/>
          <w:sz w:val="24"/>
          <w:szCs w:val="24"/>
        </w:rPr>
        <w:t xml:space="preserve">. </w:t>
      </w:r>
      <w:proofErr w:type="spellStart"/>
      <w:r w:rsidRPr="00224737">
        <w:rPr>
          <w:rFonts w:ascii="Times New Roman" w:hAnsi="Times New Roman" w:cs="Times New Roman"/>
          <w:i/>
          <w:color w:val="000000" w:themeColor="text1"/>
          <w:sz w:val="24"/>
          <w:szCs w:val="24"/>
        </w:rPr>
        <w:t>Farmakologi</w:t>
      </w:r>
      <w:proofErr w:type="spellEnd"/>
      <w:r w:rsidRPr="00224737">
        <w:rPr>
          <w:rFonts w:ascii="Times New Roman" w:hAnsi="Times New Roman" w:cs="Times New Roman"/>
          <w:i/>
          <w:color w:val="000000" w:themeColor="text1"/>
          <w:sz w:val="24"/>
          <w:szCs w:val="24"/>
        </w:rPr>
        <w:t xml:space="preserve"> </w:t>
      </w:r>
      <w:proofErr w:type="spellStart"/>
      <w:r w:rsidRPr="00224737">
        <w:rPr>
          <w:rFonts w:ascii="Times New Roman" w:hAnsi="Times New Roman" w:cs="Times New Roman"/>
          <w:i/>
          <w:color w:val="000000" w:themeColor="text1"/>
          <w:sz w:val="24"/>
          <w:szCs w:val="24"/>
        </w:rPr>
        <w:t>Dasar</w:t>
      </w:r>
      <w:proofErr w:type="spellEnd"/>
      <w:r w:rsidRPr="00224737">
        <w:rPr>
          <w:rFonts w:ascii="Times New Roman" w:hAnsi="Times New Roman" w:cs="Times New Roman"/>
          <w:i/>
          <w:color w:val="000000" w:themeColor="text1"/>
          <w:sz w:val="24"/>
          <w:szCs w:val="24"/>
        </w:rPr>
        <w:t xml:space="preserve"> </w:t>
      </w:r>
      <w:proofErr w:type="spellStart"/>
      <w:r w:rsidRPr="00224737">
        <w:rPr>
          <w:rFonts w:ascii="Times New Roman" w:hAnsi="Times New Roman" w:cs="Times New Roman"/>
          <w:i/>
          <w:color w:val="000000" w:themeColor="text1"/>
          <w:sz w:val="24"/>
          <w:szCs w:val="24"/>
        </w:rPr>
        <w:t>dan</w:t>
      </w:r>
      <w:proofErr w:type="spellEnd"/>
      <w:r w:rsidRPr="00224737">
        <w:rPr>
          <w:rFonts w:ascii="Times New Roman" w:hAnsi="Times New Roman" w:cs="Times New Roman"/>
          <w:i/>
          <w:color w:val="000000" w:themeColor="text1"/>
          <w:sz w:val="24"/>
          <w:szCs w:val="24"/>
        </w:rPr>
        <w:t xml:space="preserve"> </w:t>
      </w:r>
      <w:proofErr w:type="spellStart"/>
      <w:r w:rsidRPr="00224737">
        <w:rPr>
          <w:rFonts w:ascii="Times New Roman" w:hAnsi="Times New Roman" w:cs="Times New Roman"/>
          <w:i/>
          <w:color w:val="000000" w:themeColor="text1"/>
          <w:sz w:val="24"/>
          <w:szCs w:val="24"/>
        </w:rPr>
        <w:t>Klinik</w:t>
      </w:r>
      <w:proofErr w:type="spellEnd"/>
      <w:r w:rsidRPr="00A01D96">
        <w:rPr>
          <w:rFonts w:ascii="Times New Roman" w:hAnsi="Times New Roman" w:cs="Times New Roman"/>
          <w:color w:val="000000" w:themeColor="text1"/>
          <w:sz w:val="24"/>
          <w:szCs w:val="24"/>
        </w:rPr>
        <w:t xml:space="preserve">. </w:t>
      </w:r>
      <w:proofErr w:type="gramStart"/>
      <w:r w:rsidRPr="00A01D96">
        <w:rPr>
          <w:rFonts w:ascii="Times New Roman" w:hAnsi="Times New Roman" w:cs="Times New Roman"/>
          <w:color w:val="000000" w:themeColor="text1"/>
          <w:sz w:val="24"/>
          <w:szCs w:val="24"/>
        </w:rPr>
        <w:t>Jakarta :</w:t>
      </w:r>
      <w:proofErr w:type="gramEnd"/>
      <w:r w:rsidRPr="00A01D96">
        <w:rPr>
          <w:rFonts w:ascii="Times New Roman" w:hAnsi="Times New Roman" w:cs="Times New Roman"/>
          <w:color w:val="000000" w:themeColor="text1"/>
          <w:sz w:val="24"/>
          <w:szCs w:val="24"/>
        </w:rPr>
        <w:t xml:space="preserve"> EGC</w:t>
      </w:r>
      <w:r>
        <w:rPr>
          <w:rFonts w:ascii="Times New Roman" w:hAnsi="Times New Roman" w:cs="Times New Roman"/>
          <w:color w:val="000000" w:themeColor="text1"/>
          <w:sz w:val="24"/>
          <w:szCs w:val="24"/>
          <w:lang w:val="id-ID"/>
        </w:rPr>
        <w:t>. 2010</w:t>
      </w:r>
    </w:p>
    <w:p w:rsidR="00DF0C90" w:rsidRPr="006A6BAD" w:rsidRDefault="00DF0C90" w:rsidP="00DF0C90">
      <w:pPr>
        <w:pStyle w:val="ListParagraph"/>
        <w:numPr>
          <w:ilvl w:val="0"/>
          <w:numId w:val="25"/>
        </w:numPr>
        <w:tabs>
          <w:tab w:val="left" w:pos="2113"/>
        </w:tabs>
        <w:spacing w:after="120" w:line="360" w:lineRule="auto"/>
        <w:ind w:left="714" w:right="6" w:hanging="357"/>
        <w:jc w:val="both"/>
        <w:rPr>
          <w:rFonts w:ascii="Times New Roman" w:hAnsi="Times New Roman" w:cs="Times New Roman"/>
          <w:sz w:val="24"/>
          <w:szCs w:val="24"/>
        </w:rPr>
      </w:pPr>
      <w:proofErr w:type="spellStart"/>
      <w:r>
        <w:rPr>
          <w:rFonts w:ascii="Times New Roman" w:hAnsi="Times New Roman" w:cs="Times New Roman"/>
          <w:sz w:val="24"/>
          <w:szCs w:val="24"/>
        </w:rPr>
        <w:t>Ifar</w:t>
      </w:r>
      <w:proofErr w:type="spellEnd"/>
      <w:r>
        <w:rPr>
          <w:rFonts w:ascii="Times New Roman" w:hAnsi="Times New Roman" w:cs="Times New Roman"/>
          <w:sz w:val="24"/>
          <w:szCs w:val="24"/>
        </w:rPr>
        <w:t xml:space="preserve"> IY,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HS, </w:t>
      </w:r>
      <w:proofErr w:type="spellStart"/>
      <w:r>
        <w:rPr>
          <w:rFonts w:ascii="Times New Roman" w:hAnsi="Times New Roman" w:cs="Times New Roman"/>
          <w:sz w:val="24"/>
          <w:szCs w:val="24"/>
        </w:rPr>
        <w:t>Himawan</w:t>
      </w:r>
      <w:proofErr w:type="spellEnd"/>
      <w:r>
        <w:rPr>
          <w:rFonts w:ascii="Times New Roman" w:hAnsi="Times New Roman" w:cs="Times New Roman"/>
          <w:sz w:val="24"/>
          <w:szCs w:val="24"/>
        </w:rPr>
        <w:t xml:space="preserve"> S</w:t>
      </w:r>
      <w:r w:rsidRPr="00A01D96">
        <w:rPr>
          <w:rFonts w:ascii="Times New Roman" w:hAnsi="Times New Roman" w:cs="Times New Roman"/>
          <w:sz w:val="24"/>
          <w:szCs w:val="24"/>
        </w:rPr>
        <w:t xml:space="preserve">. </w:t>
      </w:r>
      <w:proofErr w:type="spellStart"/>
      <w:r w:rsidRPr="00A01D96">
        <w:rPr>
          <w:rFonts w:ascii="Times New Roman" w:hAnsi="Times New Roman" w:cs="Times New Roman"/>
          <w:i/>
          <w:sz w:val="24"/>
          <w:szCs w:val="24"/>
        </w:rPr>
        <w:t>Obat-obat</w:t>
      </w:r>
      <w:proofErr w:type="spellEnd"/>
      <w:r w:rsidRPr="00A01D96">
        <w:rPr>
          <w:rFonts w:ascii="Times New Roman" w:hAnsi="Times New Roman" w:cs="Times New Roman"/>
          <w:i/>
          <w:sz w:val="24"/>
          <w:szCs w:val="24"/>
        </w:rPr>
        <w:t xml:space="preserve"> Anti </w:t>
      </w:r>
      <w:proofErr w:type="spellStart"/>
      <w:r w:rsidRPr="00A01D96">
        <w:rPr>
          <w:rFonts w:ascii="Times New Roman" w:hAnsi="Times New Roman" w:cs="Times New Roman"/>
          <w:i/>
          <w:sz w:val="24"/>
          <w:szCs w:val="24"/>
        </w:rPr>
        <w:t>Nyeri</w:t>
      </w:r>
      <w:proofErr w:type="spellEnd"/>
      <w:r w:rsidRPr="00A01D96">
        <w:rPr>
          <w:rFonts w:ascii="Times New Roman" w:hAnsi="Times New Roman" w:cs="Times New Roman"/>
          <w:i/>
          <w:sz w:val="24"/>
          <w:szCs w:val="24"/>
        </w:rPr>
        <w:t xml:space="preserve">. </w:t>
      </w:r>
      <w:proofErr w:type="spellStart"/>
      <w:r w:rsidRPr="00A01D96">
        <w:rPr>
          <w:rFonts w:ascii="Times New Roman" w:hAnsi="Times New Roman" w:cs="Times New Roman"/>
          <w:sz w:val="24"/>
          <w:szCs w:val="24"/>
        </w:rPr>
        <w:t>Jurnal</w:t>
      </w:r>
      <w:proofErr w:type="spellEnd"/>
      <w:r w:rsidRPr="00A01D96">
        <w:rPr>
          <w:rFonts w:ascii="Times New Roman" w:hAnsi="Times New Roman" w:cs="Times New Roman"/>
          <w:sz w:val="24"/>
          <w:szCs w:val="24"/>
        </w:rPr>
        <w:t xml:space="preserve"> </w:t>
      </w:r>
      <w:proofErr w:type="spellStart"/>
      <w:r w:rsidRPr="00A01D96">
        <w:rPr>
          <w:rFonts w:ascii="Times New Roman" w:hAnsi="Times New Roman" w:cs="Times New Roman"/>
          <w:sz w:val="24"/>
          <w:szCs w:val="24"/>
        </w:rPr>
        <w:t>Anestesiologi</w:t>
      </w:r>
      <w:proofErr w:type="spellEnd"/>
      <w:r w:rsidRPr="00A01D96">
        <w:rPr>
          <w:rFonts w:ascii="Times New Roman" w:hAnsi="Times New Roman" w:cs="Times New Roman"/>
          <w:sz w:val="24"/>
          <w:szCs w:val="24"/>
        </w:rPr>
        <w:t xml:space="preserve"> Indonesia.</w:t>
      </w:r>
      <w:r>
        <w:rPr>
          <w:rFonts w:ascii="Times New Roman" w:hAnsi="Times New Roman" w:cs="Times New Roman"/>
          <w:sz w:val="24"/>
          <w:szCs w:val="24"/>
          <w:lang w:val="id-ID"/>
        </w:rPr>
        <w:t xml:space="preserve"> 2011</w:t>
      </w:r>
    </w:p>
    <w:p w:rsidR="00DF0C90" w:rsidRPr="00A01D96" w:rsidRDefault="00DF0C90" w:rsidP="00DF0C90">
      <w:pPr>
        <w:pStyle w:val="ListParagraph"/>
        <w:numPr>
          <w:ilvl w:val="0"/>
          <w:numId w:val="25"/>
        </w:numPr>
        <w:spacing w:after="120" w:line="360" w:lineRule="auto"/>
        <w:ind w:left="714" w:right="4" w:hanging="357"/>
        <w:jc w:val="both"/>
        <w:rPr>
          <w:rFonts w:ascii="Times New Roman" w:hAnsi="Times New Roman" w:cs="Times New Roman"/>
          <w:sz w:val="24"/>
          <w:szCs w:val="24"/>
        </w:rPr>
      </w:pPr>
      <w:r>
        <w:rPr>
          <w:rFonts w:ascii="Times New Roman" w:hAnsi="Times New Roman" w:cs="Times New Roman"/>
          <w:sz w:val="24"/>
          <w:szCs w:val="24"/>
        </w:rPr>
        <w:t>Goodman &amp; Gilman</w:t>
      </w:r>
      <w:r w:rsidRPr="00A01D96">
        <w:rPr>
          <w:rFonts w:ascii="Times New Roman" w:hAnsi="Times New Roman" w:cs="Times New Roman"/>
          <w:sz w:val="24"/>
          <w:szCs w:val="24"/>
        </w:rPr>
        <w:t xml:space="preserve">. </w:t>
      </w:r>
      <w:r w:rsidRPr="00A01D96">
        <w:rPr>
          <w:rFonts w:ascii="Times New Roman" w:hAnsi="Times New Roman" w:cs="Times New Roman"/>
          <w:i/>
          <w:sz w:val="24"/>
          <w:szCs w:val="24"/>
        </w:rPr>
        <w:t xml:space="preserve">Manual </w:t>
      </w:r>
      <w:proofErr w:type="spellStart"/>
      <w:r w:rsidRPr="00A01D96">
        <w:rPr>
          <w:rFonts w:ascii="Times New Roman" w:hAnsi="Times New Roman" w:cs="Times New Roman"/>
          <w:i/>
          <w:sz w:val="24"/>
          <w:szCs w:val="24"/>
        </w:rPr>
        <w:t>Farmakologi</w:t>
      </w:r>
      <w:proofErr w:type="spellEnd"/>
      <w:r>
        <w:rPr>
          <w:rFonts w:ascii="Times New Roman" w:hAnsi="Times New Roman" w:cs="Times New Roman"/>
          <w:i/>
          <w:sz w:val="24"/>
          <w:szCs w:val="24"/>
          <w:lang w:val="id-ID"/>
        </w:rPr>
        <w:t xml:space="preserve"> </w:t>
      </w:r>
      <w:proofErr w:type="spellStart"/>
      <w:r w:rsidRPr="00A01D96">
        <w:rPr>
          <w:rFonts w:ascii="Times New Roman" w:hAnsi="Times New Roman" w:cs="Times New Roman"/>
          <w:i/>
          <w:sz w:val="24"/>
          <w:szCs w:val="24"/>
        </w:rPr>
        <w:t>dan</w:t>
      </w:r>
      <w:proofErr w:type="spellEnd"/>
      <w:r>
        <w:rPr>
          <w:rFonts w:ascii="Times New Roman" w:hAnsi="Times New Roman" w:cs="Times New Roman"/>
          <w:i/>
          <w:sz w:val="24"/>
          <w:szCs w:val="24"/>
          <w:lang w:val="id-ID"/>
        </w:rPr>
        <w:t xml:space="preserve"> </w:t>
      </w:r>
      <w:proofErr w:type="spellStart"/>
      <w:r w:rsidRPr="00A01D96">
        <w:rPr>
          <w:rFonts w:ascii="Times New Roman" w:hAnsi="Times New Roman" w:cs="Times New Roman"/>
          <w:i/>
          <w:sz w:val="24"/>
          <w:szCs w:val="24"/>
        </w:rPr>
        <w:t>Terapi</w:t>
      </w:r>
      <w:proofErr w:type="spellEnd"/>
      <w:r w:rsidRPr="00A01D96">
        <w:rPr>
          <w:rFonts w:ascii="Times New Roman" w:hAnsi="Times New Roman" w:cs="Times New Roman"/>
          <w:sz w:val="24"/>
          <w:szCs w:val="24"/>
        </w:rPr>
        <w:t>. Jakarta:</w:t>
      </w:r>
      <w:r>
        <w:rPr>
          <w:rFonts w:ascii="Times New Roman" w:hAnsi="Times New Roman" w:cs="Times New Roman"/>
          <w:sz w:val="24"/>
          <w:szCs w:val="24"/>
          <w:lang w:val="id-ID"/>
        </w:rPr>
        <w:t xml:space="preserve"> </w:t>
      </w:r>
      <w:r w:rsidRPr="00A01D96">
        <w:rPr>
          <w:rFonts w:ascii="Times New Roman" w:hAnsi="Times New Roman" w:cs="Times New Roman"/>
          <w:sz w:val="24"/>
          <w:szCs w:val="24"/>
        </w:rPr>
        <w:t>EGC.</w:t>
      </w:r>
      <w:r>
        <w:rPr>
          <w:rFonts w:ascii="Times New Roman" w:hAnsi="Times New Roman" w:cs="Times New Roman"/>
          <w:sz w:val="24"/>
          <w:szCs w:val="24"/>
          <w:lang w:val="id-ID"/>
        </w:rPr>
        <w:t xml:space="preserve"> 2011</w:t>
      </w:r>
    </w:p>
    <w:p w:rsidR="00DF0C90" w:rsidRPr="0034432D" w:rsidRDefault="00DF0C90" w:rsidP="00DF0C90">
      <w:pPr>
        <w:pStyle w:val="NormalWeb"/>
        <w:numPr>
          <w:ilvl w:val="0"/>
          <w:numId w:val="25"/>
        </w:numPr>
        <w:spacing w:before="0" w:beforeAutospacing="0" w:after="120" w:afterAutospacing="0" w:line="360" w:lineRule="auto"/>
        <w:ind w:left="714" w:hanging="357"/>
        <w:jc w:val="both"/>
      </w:pPr>
      <w:proofErr w:type="spellStart"/>
      <w:r w:rsidRPr="0034432D">
        <w:t>Rençber</w:t>
      </w:r>
      <w:proofErr w:type="spellEnd"/>
      <w:r w:rsidRPr="0034432D">
        <w:t>, S.,</w:t>
      </w:r>
      <w:r>
        <w:t xml:space="preserve"> </w:t>
      </w:r>
      <w:proofErr w:type="spellStart"/>
      <w:r>
        <w:t>Karavana</w:t>
      </w:r>
      <w:proofErr w:type="spellEnd"/>
      <w:r>
        <w:t xml:space="preserve">, S.Y. &amp; </w:t>
      </w:r>
      <w:proofErr w:type="spellStart"/>
      <w:r>
        <w:t>Özyazıcı</w:t>
      </w:r>
      <w:proofErr w:type="spellEnd"/>
      <w:r>
        <w:t>, M.</w:t>
      </w:r>
      <w:r>
        <w:rPr>
          <w:lang w:val="id-ID"/>
        </w:rPr>
        <w:t xml:space="preserve"> </w:t>
      </w:r>
      <w:r w:rsidRPr="0034432D">
        <w:t xml:space="preserve">Bioavailability File: KETOPROFEN. </w:t>
      </w:r>
      <w:r w:rsidRPr="0034432D">
        <w:rPr>
          <w:i/>
          <w:iCs/>
        </w:rPr>
        <w:t>FABAD Journal of Pharmacology and Sciences</w:t>
      </w:r>
      <w:r w:rsidRPr="0034432D">
        <w:t xml:space="preserve">, 34, pp.203–216. </w:t>
      </w:r>
      <w:r>
        <w:rPr>
          <w:lang w:val="id-ID"/>
        </w:rPr>
        <w:t xml:space="preserve">2009. </w:t>
      </w:r>
      <w:r w:rsidRPr="0034432D">
        <w:t xml:space="preserve">Available at: </w:t>
      </w:r>
      <w:hyperlink r:id="rId15" w:history="1">
        <w:r w:rsidRPr="0034432D">
          <w:rPr>
            <w:rStyle w:val="Hyperlink"/>
          </w:rPr>
          <w:t>www.fabad.org.tr/eski/fabad.org/pdf/volum34/issue4/203-216.pdf</w:t>
        </w:r>
      </w:hyperlink>
      <w:r w:rsidRPr="0034432D">
        <w:t xml:space="preserve"> [Accessed March 10, 2016]</w:t>
      </w:r>
    </w:p>
    <w:p w:rsidR="00DF0C90" w:rsidRPr="00A01D96" w:rsidRDefault="00DF0C90" w:rsidP="00DF0C90">
      <w:pPr>
        <w:pStyle w:val="ListParagraph"/>
        <w:numPr>
          <w:ilvl w:val="0"/>
          <w:numId w:val="25"/>
        </w:numPr>
        <w:spacing w:after="120" w:line="360" w:lineRule="auto"/>
        <w:ind w:left="714" w:right="4" w:hanging="357"/>
        <w:jc w:val="both"/>
        <w:rPr>
          <w:rFonts w:ascii="Times New Roman" w:hAnsi="Times New Roman" w:cs="Times New Roman"/>
          <w:i/>
          <w:sz w:val="24"/>
          <w:szCs w:val="24"/>
        </w:rPr>
      </w:pPr>
      <w:r w:rsidRPr="00A01D96">
        <w:rPr>
          <w:rFonts w:ascii="Times New Roman" w:hAnsi="Times New Roman" w:cs="Times New Roman"/>
          <w:sz w:val="24"/>
          <w:szCs w:val="24"/>
        </w:rPr>
        <w:t>Tar</w:t>
      </w:r>
      <w:r>
        <w:rPr>
          <w:rFonts w:ascii="Times New Roman" w:hAnsi="Times New Roman" w:cs="Times New Roman"/>
          <w:sz w:val="24"/>
          <w:szCs w:val="24"/>
        </w:rPr>
        <w:t xml:space="preserve">iq, M.A., </w:t>
      </w:r>
      <w:proofErr w:type="spellStart"/>
      <w:proofErr w:type="gramStart"/>
      <w:r>
        <w:rPr>
          <w:rFonts w:ascii="Times New Roman" w:hAnsi="Times New Roman" w:cs="Times New Roman"/>
          <w:sz w:val="24"/>
          <w:szCs w:val="24"/>
        </w:rPr>
        <w:t>Qadirullah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Iqbal</w:t>
      </w:r>
      <w:proofErr w:type="spellEnd"/>
      <w:r>
        <w:rPr>
          <w:rFonts w:ascii="Times New Roman" w:hAnsi="Times New Roman" w:cs="Times New Roman"/>
          <w:sz w:val="24"/>
          <w:szCs w:val="24"/>
        </w:rPr>
        <w:t>, Z</w:t>
      </w:r>
      <w:r w:rsidRPr="00A01D96">
        <w:rPr>
          <w:rFonts w:ascii="Times New Roman" w:hAnsi="Times New Roman" w:cs="Times New Roman"/>
          <w:sz w:val="24"/>
          <w:szCs w:val="24"/>
        </w:rPr>
        <w:t xml:space="preserve">. </w:t>
      </w:r>
      <w:r w:rsidRPr="00A01D96">
        <w:rPr>
          <w:rFonts w:ascii="Times New Roman" w:hAnsi="Times New Roman" w:cs="Times New Roman"/>
          <w:i/>
          <w:sz w:val="24"/>
          <w:szCs w:val="24"/>
        </w:rPr>
        <w:t xml:space="preserve">To Compare the Effect of </w:t>
      </w:r>
      <w:proofErr w:type="spellStart"/>
      <w:r w:rsidRPr="00A01D96">
        <w:rPr>
          <w:rFonts w:ascii="Times New Roman" w:hAnsi="Times New Roman" w:cs="Times New Roman"/>
          <w:i/>
          <w:sz w:val="24"/>
          <w:szCs w:val="24"/>
        </w:rPr>
        <w:t>Intrathecally</w:t>
      </w:r>
      <w:proofErr w:type="spellEnd"/>
      <w:r w:rsidRPr="00A01D96">
        <w:rPr>
          <w:rFonts w:ascii="Times New Roman" w:hAnsi="Times New Roman" w:cs="Times New Roman"/>
          <w:i/>
          <w:sz w:val="24"/>
          <w:szCs w:val="24"/>
        </w:rPr>
        <w:t xml:space="preserve"> Administered </w:t>
      </w:r>
      <w:proofErr w:type="spellStart"/>
      <w:r w:rsidRPr="00A01D96">
        <w:rPr>
          <w:rFonts w:ascii="Times New Roman" w:hAnsi="Times New Roman" w:cs="Times New Roman"/>
          <w:i/>
          <w:sz w:val="24"/>
          <w:szCs w:val="24"/>
        </w:rPr>
        <w:lastRenderedPageBreak/>
        <w:t>Tramadol</w:t>
      </w:r>
      <w:proofErr w:type="spellEnd"/>
      <w:r w:rsidRPr="00A01D96">
        <w:rPr>
          <w:rFonts w:ascii="Times New Roman" w:hAnsi="Times New Roman" w:cs="Times New Roman"/>
          <w:i/>
          <w:sz w:val="24"/>
          <w:szCs w:val="24"/>
        </w:rPr>
        <w:t xml:space="preserve"> Plus </w:t>
      </w:r>
      <w:proofErr w:type="spellStart"/>
      <w:r w:rsidRPr="00A01D96">
        <w:rPr>
          <w:rFonts w:ascii="Times New Roman" w:hAnsi="Times New Roman" w:cs="Times New Roman"/>
          <w:i/>
          <w:sz w:val="24"/>
          <w:szCs w:val="24"/>
        </w:rPr>
        <w:t>Bupivacaine</w:t>
      </w:r>
      <w:proofErr w:type="spellEnd"/>
      <w:r w:rsidRPr="00A01D96">
        <w:rPr>
          <w:rFonts w:ascii="Times New Roman" w:hAnsi="Times New Roman" w:cs="Times New Roman"/>
          <w:i/>
          <w:sz w:val="24"/>
          <w:szCs w:val="24"/>
        </w:rPr>
        <w:t xml:space="preserve"> with </w:t>
      </w:r>
      <w:proofErr w:type="spellStart"/>
      <w:r w:rsidRPr="00A01D96">
        <w:rPr>
          <w:rFonts w:ascii="Times New Roman" w:hAnsi="Times New Roman" w:cs="Times New Roman"/>
          <w:i/>
          <w:sz w:val="24"/>
          <w:szCs w:val="24"/>
        </w:rPr>
        <w:t>Bupivacaine</w:t>
      </w:r>
      <w:proofErr w:type="spellEnd"/>
      <w:r w:rsidRPr="00A01D96">
        <w:rPr>
          <w:rFonts w:ascii="Times New Roman" w:hAnsi="Times New Roman" w:cs="Times New Roman"/>
          <w:i/>
          <w:sz w:val="24"/>
          <w:szCs w:val="24"/>
        </w:rPr>
        <w:t xml:space="preserve"> Alone on the Duration of Post Operative Analgesia</w:t>
      </w:r>
      <w:r>
        <w:rPr>
          <w:rFonts w:ascii="Times New Roman" w:hAnsi="Times New Roman" w:cs="Times New Roman"/>
          <w:i/>
          <w:sz w:val="24"/>
          <w:szCs w:val="24"/>
          <w:lang w:val="id-ID"/>
        </w:rPr>
        <w:t xml:space="preserve">. </w:t>
      </w:r>
      <w:r w:rsidRPr="00A01D96">
        <w:rPr>
          <w:rFonts w:ascii="Times New Roman" w:hAnsi="Times New Roman" w:cs="Times New Roman"/>
          <w:sz w:val="24"/>
          <w:szCs w:val="24"/>
        </w:rPr>
        <w:t>2014</w:t>
      </w:r>
    </w:p>
    <w:p w:rsidR="00DF0C90" w:rsidRPr="00224737" w:rsidRDefault="00DF0C90" w:rsidP="00DF0C90">
      <w:pPr>
        <w:pStyle w:val="NormalWeb"/>
        <w:numPr>
          <w:ilvl w:val="0"/>
          <w:numId w:val="25"/>
        </w:numPr>
        <w:spacing w:before="0" w:beforeAutospacing="0" w:after="120" w:afterAutospacing="0" w:line="360" w:lineRule="auto"/>
        <w:ind w:left="714" w:hanging="357"/>
        <w:jc w:val="both"/>
      </w:pPr>
      <w:r>
        <w:rPr>
          <w:color w:val="000000" w:themeColor="text1"/>
        </w:rPr>
        <w:t>World Health Organization</w:t>
      </w:r>
      <w:r>
        <w:t xml:space="preserve">. </w:t>
      </w:r>
      <w:r w:rsidRPr="00224737">
        <w:rPr>
          <w:i/>
        </w:rPr>
        <w:t>WHO’s Pain Relief Ladder</w:t>
      </w:r>
      <w:r>
        <w:t xml:space="preserve">. </w:t>
      </w:r>
      <w:r>
        <w:rPr>
          <w:lang w:val="id-ID"/>
        </w:rPr>
        <w:t xml:space="preserve">2009. Available at: </w:t>
      </w:r>
      <w:hyperlink r:id="rId16" w:history="1">
        <w:r w:rsidRPr="00FB52D0">
          <w:rPr>
            <w:rStyle w:val="Hyperlink"/>
          </w:rPr>
          <w:t>www.who.int/cancer/palliative/painladder/e</w:t>
        </w:r>
      </w:hyperlink>
      <w:r>
        <w:t xml:space="preserve"> </w:t>
      </w:r>
    </w:p>
    <w:p w:rsidR="00BD2C15" w:rsidRPr="00DF0C90" w:rsidRDefault="00BD2C15" w:rsidP="008967CA">
      <w:pPr>
        <w:spacing w:line="360" w:lineRule="auto"/>
        <w:rPr>
          <w:rFonts w:ascii="Times New Roman" w:hAnsi="Times New Roman" w:cs="Times New Roman"/>
          <w:bCs/>
          <w:sz w:val="24"/>
          <w:szCs w:val="24"/>
          <w:lang w:val="en-US"/>
        </w:rPr>
      </w:pPr>
    </w:p>
    <w:sectPr w:rsidR="00BD2C15" w:rsidRPr="00DF0C90"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89" w:rsidRDefault="00C92D89" w:rsidP="00BF7FB8">
      <w:pPr>
        <w:spacing w:after="0" w:line="240" w:lineRule="auto"/>
      </w:pPr>
      <w:r>
        <w:separator/>
      </w:r>
    </w:p>
  </w:endnote>
  <w:endnote w:type="continuationSeparator" w:id="0">
    <w:p w:rsidR="00C92D89" w:rsidRDefault="00C92D89" w:rsidP="00BF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19927"/>
      <w:docPartObj>
        <w:docPartGallery w:val="Page Numbers (Bottom of Page)"/>
        <w:docPartUnique/>
      </w:docPartObj>
    </w:sdtPr>
    <w:sdtContent>
      <w:p w:rsidR="008967CA" w:rsidRDefault="00DB1422">
        <w:pPr>
          <w:pStyle w:val="Footer"/>
          <w:jc w:val="center"/>
        </w:pPr>
        <w:fldSimple w:instr=" PAGE   \* MERGEFORMAT ">
          <w:r w:rsidR="002B1521">
            <w:rPr>
              <w:noProof/>
            </w:rPr>
            <w:t>5</w:t>
          </w:r>
        </w:fldSimple>
      </w:p>
    </w:sdtContent>
  </w:sdt>
  <w:p w:rsidR="008967CA" w:rsidRDefault="00896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89" w:rsidRDefault="00C92D89" w:rsidP="00BF7FB8">
      <w:pPr>
        <w:spacing w:after="0" w:line="240" w:lineRule="auto"/>
      </w:pPr>
      <w:r>
        <w:separator/>
      </w:r>
    </w:p>
  </w:footnote>
  <w:footnote w:type="continuationSeparator" w:id="0">
    <w:p w:rsidR="00C92D89" w:rsidRDefault="00C92D89" w:rsidP="00BF7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A7900"/>
    <w:multiLevelType w:val="hybridMultilevel"/>
    <w:tmpl w:val="DEC4AF34"/>
    <w:lvl w:ilvl="0" w:tplc="F5984D1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2">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17"/>
  </w:num>
  <w:num w:numId="4">
    <w:abstractNumId w:val="12"/>
  </w:num>
  <w:num w:numId="5">
    <w:abstractNumId w:val="5"/>
  </w:num>
  <w:num w:numId="6">
    <w:abstractNumId w:val="0"/>
  </w:num>
  <w:num w:numId="7">
    <w:abstractNumId w:val="10"/>
  </w:num>
  <w:num w:numId="8">
    <w:abstractNumId w:val="13"/>
  </w:num>
  <w:num w:numId="9">
    <w:abstractNumId w:val="20"/>
  </w:num>
  <w:num w:numId="10">
    <w:abstractNumId w:val="2"/>
  </w:num>
  <w:num w:numId="11">
    <w:abstractNumId w:val="8"/>
  </w:num>
  <w:num w:numId="12">
    <w:abstractNumId w:val="14"/>
  </w:num>
  <w:num w:numId="13">
    <w:abstractNumId w:val="22"/>
  </w:num>
  <w:num w:numId="14">
    <w:abstractNumId w:val="6"/>
  </w:num>
  <w:num w:numId="15">
    <w:abstractNumId w:val="4"/>
  </w:num>
  <w:num w:numId="16">
    <w:abstractNumId w:val="21"/>
  </w:num>
  <w:num w:numId="17">
    <w:abstractNumId w:val="15"/>
  </w:num>
  <w:num w:numId="18">
    <w:abstractNumId w:val="7"/>
  </w:num>
  <w:num w:numId="19">
    <w:abstractNumId w:val="3"/>
  </w:num>
  <w:num w:numId="20">
    <w:abstractNumId w:val="23"/>
  </w:num>
  <w:num w:numId="21">
    <w:abstractNumId w:val="24"/>
  </w:num>
  <w:num w:numId="22">
    <w:abstractNumId w:val="11"/>
  </w:num>
  <w:num w:numId="23">
    <w:abstractNumId w:val="18"/>
  </w:num>
  <w:num w:numId="24">
    <w:abstractNumId w:val="1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45BD"/>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318DD"/>
    <w:rsid w:val="00136096"/>
    <w:rsid w:val="001579F8"/>
    <w:rsid w:val="001820ED"/>
    <w:rsid w:val="00196023"/>
    <w:rsid w:val="00197C1C"/>
    <w:rsid w:val="001A6EA3"/>
    <w:rsid w:val="001C5402"/>
    <w:rsid w:val="00204F6F"/>
    <w:rsid w:val="00206710"/>
    <w:rsid w:val="002076F1"/>
    <w:rsid w:val="00210B2D"/>
    <w:rsid w:val="00214C80"/>
    <w:rsid w:val="00216328"/>
    <w:rsid w:val="00241B30"/>
    <w:rsid w:val="002542E8"/>
    <w:rsid w:val="00261442"/>
    <w:rsid w:val="0028465D"/>
    <w:rsid w:val="002A5E38"/>
    <w:rsid w:val="002A626D"/>
    <w:rsid w:val="002B1521"/>
    <w:rsid w:val="002E3FFA"/>
    <w:rsid w:val="003224FC"/>
    <w:rsid w:val="00361B2B"/>
    <w:rsid w:val="003A5F88"/>
    <w:rsid w:val="003C6EDF"/>
    <w:rsid w:val="003D76E8"/>
    <w:rsid w:val="003E2EB7"/>
    <w:rsid w:val="003F04F5"/>
    <w:rsid w:val="004176DE"/>
    <w:rsid w:val="0042327E"/>
    <w:rsid w:val="0043243D"/>
    <w:rsid w:val="00452EA3"/>
    <w:rsid w:val="0045323C"/>
    <w:rsid w:val="0045708C"/>
    <w:rsid w:val="0046638F"/>
    <w:rsid w:val="00490FAC"/>
    <w:rsid w:val="004C112D"/>
    <w:rsid w:val="004F0FF1"/>
    <w:rsid w:val="00510822"/>
    <w:rsid w:val="00516D2A"/>
    <w:rsid w:val="00534D50"/>
    <w:rsid w:val="00556023"/>
    <w:rsid w:val="00556BD0"/>
    <w:rsid w:val="00576F1F"/>
    <w:rsid w:val="00577D31"/>
    <w:rsid w:val="005D6D4B"/>
    <w:rsid w:val="00607333"/>
    <w:rsid w:val="00614F3C"/>
    <w:rsid w:val="00646950"/>
    <w:rsid w:val="00654A00"/>
    <w:rsid w:val="00673BC7"/>
    <w:rsid w:val="00690C02"/>
    <w:rsid w:val="00693BA2"/>
    <w:rsid w:val="006B7D44"/>
    <w:rsid w:val="0071677F"/>
    <w:rsid w:val="00725064"/>
    <w:rsid w:val="0074030F"/>
    <w:rsid w:val="0074330C"/>
    <w:rsid w:val="00743DAB"/>
    <w:rsid w:val="00783043"/>
    <w:rsid w:val="00792970"/>
    <w:rsid w:val="007E572A"/>
    <w:rsid w:val="00812247"/>
    <w:rsid w:val="008468EB"/>
    <w:rsid w:val="008529BF"/>
    <w:rsid w:val="0088440A"/>
    <w:rsid w:val="008962CE"/>
    <w:rsid w:val="008967CA"/>
    <w:rsid w:val="008A345F"/>
    <w:rsid w:val="008C0B48"/>
    <w:rsid w:val="0096060A"/>
    <w:rsid w:val="009702A8"/>
    <w:rsid w:val="009912C4"/>
    <w:rsid w:val="00996039"/>
    <w:rsid w:val="009B118F"/>
    <w:rsid w:val="009D0BC8"/>
    <w:rsid w:val="009E51A4"/>
    <w:rsid w:val="009F2E65"/>
    <w:rsid w:val="00A11976"/>
    <w:rsid w:val="00A253D2"/>
    <w:rsid w:val="00A411D2"/>
    <w:rsid w:val="00A614A6"/>
    <w:rsid w:val="00A6614D"/>
    <w:rsid w:val="00AA3DC2"/>
    <w:rsid w:val="00AB5D6A"/>
    <w:rsid w:val="00AF19AC"/>
    <w:rsid w:val="00B452F4"/>
    <w:rsid w:val="00B62581"/>
    <w:rsid w:val="00B6689C"/>
    <w:rsid w:val="00B718F4"/>
    <w:rsid w:val="00B7744E"/>
    <w:rsid w:val="00B87CFC"/>
    <w:rsid w:val="00B959E8"/>
    <w:rsid w:val="00BA40F0"/>
    <w:rsid w:val="00BA5793"/>
    <w:rsid w:val="00BD2C15"/>
    <w:rsid w:val="00BE3750"/>
    <w:rsid w:val="00BF502C"/>
    <w:rsid w:val="00BF7FB8"/>
    <w:rsid w:val="00C67A6B"/>
    <w:rsid w:val="00C77E7E"/>
    <w:rsid w:val="00C92D89"/>
    <w:rsid w:val="00CC38CF"/>
    <w:rsid w:val="00CE68FB"/>
    <w:rsid w:val="00D2454E"/>
    <w:rsid w:val="00D604C2"/>
    <w:rsid w:val="00D82389"/>
    <w:rsid w:val="00D91EA1"/>
    <w:rsid w:val="00DA61E4"/>
    <w:rsid w:val="00DB1422"/>
    <w:rsid w:val="00DD7C4B"/>
    <w:rsid w:val="00DE1560"/>
    <w:rsid w:val="00DF0C90"/>
    <w:rsid w:val="00E71B90"/>
    <w:rsid w:val="00EB10D2"/>
    <w:rsid w:val="00F17E1D"/>
    <w:rsid w:val="00F53413"/>
    <w:rsid w:val="00F56AEF"/>
    <w:rsid w:val="00F57427"/>
    <w:rsid w:val="00F6655A"/>
    <w:rsid w:val="00FA45BD"/>
    <w:rsid w:val="00FA5299"/>
    <w:rsid w:val="00FD4E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books/NBK2658/pdf/Bookshelf_NBK265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233922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cancer/palliative/painladd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Gerbershagen%20HJ%5BAuthor%5D&amp;cauthor=true&amp;cauthor_uid=23392233" TargetMode="External"/><Relationship Id="rId5" Type="http://schemas.openxmlformats.org/officeDocument/2006/relationships/webSettings" Target="webSettings.xml"/><Relationship Id="rId15" Type="http://schemas.openxmlformats.org/officeDocument/2006/relationships/hyperlink" Target="http://www.fabad.org.tr/eski/fabad.org/pdf/volum34/issue4/203-216.pdf" TargetMode="External"/><Relationship Id="rId10" Type="http://schemas.openxmlformats.org/officeDocument/2006/relationships/hyperlink" Target="http://www.ncbi.nlm.nih.gov/pubmed/219653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mc/articles/PMC2844689/pdf/yjbm_83_1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DB07-0ED5-404C-8CAF-17C4FD1F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PUTRA I Nengah Putra Yasa</cp:lastModifiedBy>
  <cp:revision>4</cp:revision>
  <cp:lastPrinted>2015-02-21T05:44:00Z</cp:lastPrinted>
  <dcterms:created xsi:type="dcterms:W3CDTF">2017-02-17T11:19:00Z</dcterms:created>
  <dcterms:modified xsi:type="dcterms:W3CDTF">2017-02-23T08:59:00Z</dcterms:modified>
</cp:coreProperties>
</file>