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A7" w:rsidRPr="00AD6C06" w:rsidRDefault="003A77A7" w:rsidP="003A77A7">
      <w:pPr>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PENGARUH PEMBERIAN EKSTRAK DAUN KELOR (</w:t>
      </w:r>
      <w:r>
        <w:rPr>
          <w:rFonts w:ascii="Times New Roman" w:eastAsia="Calibri" w:hAnsi="Times New Roman" w:cs="Times New Roman"/>
          <w:b/>
          <w:i/>
          <w:sz w:val="28"/>
          <w:szCs w:val="28"/>
          <w:lang w:val="en-US"/>
        </w:rPr>
        <w:t>MORINGA OLEIFERA</w:t>
      </w:r>
      <w:r>
        <w:rPr>
          <w:rFonts w:ascii="Times New Roman" w:eastAsia="Calibri" w:hAnsi="Times New Roman" w:cs="Times New Roman"/>
          <w:b/>
          <w:sz w:val="28"/>
          <w:szCs w:val="28"/>
          <w:lang w:val="en-US"/>
        </w:rPr>
        <w:t xml:space="preserve">) TERHADAP KADAR TRIGLISERIDA DAN </w:t>
      </w:r>
      <w:r>
        <w:rPr>
          <w:rFonts w:ascii="Times New Roman" w:eastAsia="Calibri" w:hAnsi="Times New Roman" w:cs="Times New Roman"/>
          <w:b/>
          <w:i/>
          <w:sz w:val="28"/>
          <w:szCs w:val="28"/>
          <w:lang w:val="en-US"/>
        </w:rPr>
        <w:t xml:space="preserve">HIGH DENSITY LIPOPROTEIN </w:t>
      </w:r>
      <w:r>
        <w:rPr>
          <w:rFonts w:ascii="Times New Roman" w:eastAsia="Calibri" w:hAnsi="Times New Roman" w:cs="Times New Roman"/>
          <w:b/>
          <w:sz w:val="28"/>
          <w:szCs w:val="28"/>
          <w:lang w:val="en-US"/>
        </w:rPr>
        <w:t>PADA TIKUS PUTIH (</w:t>
      </w:r>
      <w:r>
        <w:rPr>
          <w:rFonts w:ascii="Times New Roman" w:eastAsia="Calibri" w:hAnsi="Times New Roman" w:cs="Times New Roman"/>
          <w:b/>
          <w:i/>
          <w:sz w:val="28"/>
          <w:szCs w:val="28"/>
          <w:lang w:val="en-US"/>
        </w:rPr>
        <w:t>RATTUS NORVEGICUS</w:t>
      </w:r>
      <w:r>
        <w:rPr>
          <w:rFonts w:ascii="Times New Roman" w:eastAsia="Calibri" w:hAnsi="Times New Roman" w:cs="Times New Roman"/>
          <w:b/>
          <w:sz w:val="28"/>
          <w:szCs w:val="28"/>
          <w:lang w:val="en-US"/>
        </w:rPr>
        <w:t>) DISLIPIDEMIA</w:t>
      </w:r>
    </w:p>
    <w:p w:rsidR="003A77A7" w:rsidRPr="000259A1" w:rsidRDefault="003A77A7" w:rsidP="003A77A7">
      <w:pPr>
        <w:spacing w:line="360" w:lineRule="auto"/>
        <w:jc w:val="center"/>
        <w:rPr>
          <w:rFonts w:ascii="Times New Roman" w:hAnsi="Times New Roman" w:cs="Times New Roman"/>
          <w:b/>
          <w:sz w:val="24"/>
          <w:szCs w:val="24"/>
          <w:u w:val="single"/>
          <w:vertAlign w:val="superscript"/>
        </w:rPr>
      </w:pPr>
      <w:r>
        <w:rPr>
          <w:rFonts w:ascii="Times New Roman" w:hAnsi="Times New Roman" w:cs="Times New Roman"/>
          <w:b/>
          <w:sz w:val="24"/>
          <w:szCs w:val="24"/>
          <w:u w:val="single"/>
          <w:lang w:val="en-US"/>
        </w:rPr>
        <w:t>Putu Pradipta Shiva Darrashcytha</w:t>
      </w:r>
      <w:r w:rsidRPr="000259A1">
        <w:rPr>
          <w:rFonts w:ascii="Times New Roman" w:hAnsi="Times New Roman" w:cs="Times New Roman"/>
          <w:b/>
          <w:sz w:val="24"/>
          <w:szCs w:val="24"/>
          <w:u w:val="single"/>
          <w:vertAlign w:val="superscript"/>
        </w:rPr>
        <w:t>1</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Mohammad Rizki</w:t>
      </w:r>
      <w:r w:rsidRPr="000259A1">
        <w:rPr>
          <w:rFonts w:ascii="Times New Roman" w:hAnsi="Times New Roman" w:cs="Times New Roman"/>
          <w:b/>
          <w:sz w:val="24"/>
          <w:szCs w:val="24"/>
          <w:u w:val="single"/>
          <w:vertAlign w:val="superscript"/>
        </w:rPr>
        <w:t>2</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Seto Priyambodo</w:t>
      </w:r>
      <w:r w:rsidRPr="000259A1">
        <w:rPr>
          <w:rFonts w:ascii="Times New Roman" w:hAnsi="Times New Roman" w:cs="Times New Roman"/>
          <w:b/>
          <w:sz w:val="24"/>
          <w:szCs w:val="24"/>
          <w:u w:val="single"/>
          <w:vertAlign w:val="superscript"/>
        </w:rPr>
        <w:t>3</w:t>
      </w:r>
    </w:p>
    <w:p w:rsidR="003A77A7" w:rsidRPr="000259A1" w:rsidRDefault="003A77A7" w:rsidP="003A77A7">
      <w:pPr>
        <w:spacing w:after="0" w:line="360" w:lineRule="auto"/>
        <w:jc w:val="center"/>
        <w:rPr>
          <w:rFonts w:ascii="Times New Roman" w:hAnsi="Times New Roman" w:cs="Times New Roman"/>
          <w:sz w:val="24"/>
          <w:szCs w:val="24"/>
          <w:lang w:val="en-US"/>
        </w:rPr>
      </w:pPr>
      <w:r w:rsidRPr="000259A1">
        <w:rPr>
          <w:rFonts w:ascii="Times New Roman" w:hAnsi="Times New Roman" w:cs="Times New Roman"/>
          <w:sz w:val="24"/>
          <w:szCs w:val="24"/>
          <w:vertAlign w:val="superscript"/>
        </w:rPr>
        <w:t>1</w:t>
      </w:r>
      <w:r w:rsidRPr="000259A1">
        <w:rPr>
          <w:rFonts w:ascii="Times New Roman" w:hAnsi="Times New Roman" w:cs="Times New Roman"/>
          <w:sz w:val="24"/>
          <w:szCs w:val="24"/>
        </w:rPr>
        <w:t>Mahasiswa Fakultas Kedokteran, Universitas Mataram</w:t>
      </w:r>
    </w:p>
    <w:p w:rsidR="003A77A7" w:rsidRPr="000259A1" w:rsidRDefault="003A77A7" w:rsidP="003A77A7">
      <w:pPr>
        <w:pStyle w:val="ListParagraph"/>
        <w:spacing w:after="0" w:line="360" w:lineRule="auto"/>
        <w:ind w:left="0"/>
        <w:jc w:val="center"/>
        <w:rPr>
          <w:rFonts w:ascii="Times New Roman" w:hAnsi="Times New Roman" w:cs="Times New Roman"/>
          <w:sz w:val="24"/>
          <w:szCs w:val="24"/>
        </w:rPr>
      </w:pPr>
      <w:r w:rsidRPr="000259A1">
        <w:rPr>
          <w:rFonts w:ascii="Times New Roman" w:hAnsi="Times New Roman" w:cs="Times New Roman"/>
          <w:sz w:val="24"/>
          <w:szCs w:val="24"/>
          <w:vertAlign w:val="superscript"/>
        </w:rPr>
        <w:t>2</w:t>
      </w:r>
      <w:r w:rsidRPr="000259A1">
        <w:rPr>
          <w:rFonts w:ascii="Times New Roman" w:hAnsi="Times New Roman" w:cs="Times New Roman"/>
          <w:sz w:val="24"/>
          <w:szCs w:val="24"/>
        </w:rPr>
        <w:t>Dosen Fakultas Kedokteran, Universitas Mataram</w:t>
      </w:r>
    </w:p>
    <w:p w:rsidR="00654ECB" w:rsidRDefault="003A77A7" w:rsidP="003A77A7">
      <w:pPr>
        <w:spacing w:after="0" w:line="240" w:lineRule="auto"/>
        <w:jc w:val="center"/>
        <w:rPr>
          <w:rFonts w:ascii="Times New Roman" w:hAnsi="Times New Roman" w:cs="Times New Roman"/>
          <w:sz w:val="24"/>
          <w:szCs w:val="24"/>
          <w:lang w:val="en-US"/>
        </w:rPr>
      </w:pPr>
      <w:r w:rsidRPr="000259A1">
        <w:rPr>
          <w:rFonts w:ascii="Times New Roman" w:hAnsi="Times New Roman" w:cs="Times New Roman"/>
          <w:sz w:val="24"/>
          <w:szCs w:val="24"/>
          <w:vertAlign w:val="superscript"/>
        </w:rPr>
        <w:t>3</w:t>
      </w:r>
      <w:r w:rsidRPr="000259A1">
        <w:rPr>
          <w:rFonts w:ascii="Times New Roman" w:hAnsi="Times New Roman" w:cs="Times New Roman"/>
          <w:sz w:val="24"/>
          <w:szCs w:val="24"/>
        </w:rPr>
        <w:t>Dosen Fakultas Kedokteran, Universitas Mataram</w:t>
      </w:r>
    </w:p>
    <w:p w:rsidR="003A77A7" w:rsidRPr="003A77A7" w:rsidRDefault="003A77A7" w:rsidP="003A77A7">
      <w:pPr>
        <w:spacing w:after="0" w:line="240" w:lineRule="auto"/>
        <w:jc w:val="cente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9004"/>
      </w:tblGrid>
      <w:tr w:rsidR="008967CA" w:rsidRPr="00654ECB" w:rsidTr="008967CA">
        <w:tc>
          <w:tcPr>
            <w:tcW w:w="9006" w:type="dxa"/>
          </w:tcPr>
          <w:p w:rsidR="008967CA" w:rsidRPr="00E621E5" w:rsidRDefault="008967CA" w:rsidP="00294C64">
            <w:pPr>
              <w:spacing w:line="360" w:lineRule="auto"/>
              <w:jc w:val="center"/>
              <w:rPr>
                <w:rFonts w:asciiTheme="majorBidi" w:hAnsiTheme="majorBidi" w:cstheme="majorBidi"/>
                <w:b/>
                <w:sz w:val="24"/>
                <w:szCs w:val="24"/>
                <w:lang w:val="en-US"/>
              </w:rPr>
            </w:pPr>
            <w:r w:rsidRPr="00E621E5">
              <w:rPr>
                <w:rFonts w:asciiTheme="majorBidi" w:hAnsiTheme="majorBidi" w:cstheme="majorBidi"/>
                <w:b/>
                <w:sz w:val="24"/>
                <w:szCs w:val="24"/>
                <w:lang w:val="en-US"/>
              </w:rPr>
              <w:t>Abstrak</w:t>
            </w:r>
          </w:p>
          <w:p w:rsidR="003A77A7" w:rsidRDefault="00E621E5" w:rsidP="00E621E5">
            <w:pPr>
              <w:spacing w:line="360" w:lineRule="auto"/>
              <w:jc w:val="both"/>
              <w:rPr>
                <w:rFonts w:ascii="Times New Roman" w:hAnsi="Times New Roman" w:cs="Times New Roman"/>
                <w:sz w:val="24"/>
                <w:szCs w:val="24"/>
                <w:lang w:val="en-US"/>
              </w:rPr>
            </w:pPr>
            <w:r w:rsidRPr="000259A1">
              <w:rPr>
                <w:rFonts w:ascii="Times New Roman" w:hAnsi="Times New Roman" w:cs="Times New Roman"/>
                <w:b/>
                <w:sz w:val="24"/>
                <w:szCs w:val="24"/>
              </w:rPr>
              <w:t xml:space="preserve">Latar Belakang: </w:t>
            </w:r>
            <w:r w:rsidR="003A77A7" w:rsidRPr="003A77A7">
              <w:rPr>
                <w:rFonts w:ascii="Times New Roman" w:hAnsi="Times New Roman" w:cs="Times New Roman"/>
                <w:sz w:val="24"/>
                <w:szCs w:val="24"/>
              </w:rPr>
              <w:t>Kadar kolesterol yang tinggi dalam tubuh merupakan suatu masalah yang sering terjadi dalam masyarakat. Keadaan abnormal metabolisme lipid di dalam tubuh yang ditandai dengan adanya peningkatan ataupun penurunan fraksi lipid plasma disebut dislipidemia. D</w:t>
            </w:r>
            <w:r w:rsidR="003A77A7" w:rsidRPr="003A77A7">
              <w:rPr>
                <w:rFonts w:ascii="Times New Roman" w:hAnsi="Times New Roman" w:cs="Times New Roman"/>
                <w:sz w:val="24"/>
                <w:szCs w:val="24"/>
                <w:lang w:val="en-US"/>
              </w:rPr>
              <w:t>aun kelor (</w:t>
            </w:r>
            <w:r w:rsidR="003A77A7" w:rsidRPr="003A77A7">
              <w:rPr>
                <w:rFonts w:ascii="Times New Roman" w:hAnsi="Times New Roman" w:cs="Times New Roman"/>
                <w:i/>
                <w:sz w:val="24"/>
                <w:szCs w:val="24"/>
                <w:lang w:val="en-US"/>
              </w:rPr>
              <w:t>Moringa oleifera</w:t>
            </w:r>
            <w:r w:rsidR="003A77A7" w:rsidRPr="003A77A7">
              <w:rPr>
                <w:rFonts w:ascii="Times New Roman" w:hAnsi="Times New Roman" w:cs="Times New Roman"/>
                <w:sz w:val="24"/>
                <w:szCs w:val="24"/>
                <w:lang w:val="en-US"/>
              </w:rPr>
              <w:t xml:space="preserve">) merupakan salah satu bahan alami dengan kandungan flavonoid yang tinggi dan memiliki potensi untuk mengontrol kadar lipid dalam tubuh. </w:t>
            </w:r>
          </w:p>
          <w:p w:rsidR="00E621E5" w:rsidRPr="000259A1" w:rsidRDefault="00E621E5" w:rsidP="00E621E5">
            <w:pPr>
              <w:spacing w:line="360" w:lineRule="auto"/>
              <w:jc w:val="both"/>
              <w:rPr>
                <w:rFonts w:ascii="Times New Roman" w:hAnsi="Times New Roman" w:cs="Times New Roman"/>
                <w:sz w:val="24"/>
                <w:szCs w:val="24"/>
              </w:rPr>
            </w:pPr>
            <w:r w:rsidRPr="000259A1">
              <w:rPr>
                <w:rFonts w:ascii="Times New Roman" w:hAnsi="Times New Roman" w:cs="Times New Roman"/>
                <w:b/>
                <w:sz w:val="24"/>
                <w:szCs w:val="24"/>
              </w:rPr>
              <w:t>Tujuan:</w:t>
            </w:r>
            <w:r w:rsidRPr="000259A1">
              <w:rPr>
                <w:rFonts w:ascii="Times New Roman" w:hAnsi="Times New Roman" w:cs="Times New Roman"/>
                <w:sz w:val="24"/>
                <w:szCs w:val="24"/>
              </w:rPr>
              <w:t xml:space="preserve"> Mengetahui </w:t>
            </w:r>
            <w:r w:rsidR="003A77A7">
              <w:rPr>
                <w:rFonts w:ascii="Times New Roman" w:hAnsi="Times New Roman" w:cs="Times New Roman"/>
                <w:sz w:val="24"/>
                <w:szCs w:val="24"/>
                <w:lang w:val="en-US"/>
              </w:rPr>
              <w:t>pengaruh pemberian ekstrak daun kelor terhadap kadar trigliserida dan HDL pada tikus putih yang diinduksi pakan tinggi lemak dan PTU</w:t>
            </w:r>
            <w:r w:rsidRPr="000259A1">
              <w:rPr>
                <w:rFonts w:ascii="Times New Roman" w:eastAsia="Calibri" w:hAnsi="Times New Roman" w:cs="Times New Roman"/>
                <w:sz w:val="24"/>
                <w:szCs w:val="24"/>
              </w:rPr>
              <w:t>.</w:t>
            </w:r>
          </w:p>
          <w:p w:rsidR="00E621E5" w:rsidRPr="003A77A7" w:rsidRDefault="00E621E5" w:rsidP="00E621E5">
            <w:pPr>
              <w:spacing w:line="360" w:lineRule="auto"/>
              <w:jc w:val="both"/>
              <w:rPr>
                <w:rFonts w:ascii="Times New Roman" w:eastAsia="TimesNewRoman" w:hAnsi="Times New Roman" w:cs="Times New Roman"/>
                <w:sz w:val="24"/>
                <w:szCs w:val="24"/>
              </w:rPr>
            </w:pPr>
            <w:r w:rsidRPr="000259A1">
              <w:rPr>
                <w:rFonts w:ascii="Times New Roman" w:hAnsi="Times New Roman" w:cs="Times New Roman"/>
                <w:b/>
                <w:sz w:val="24"/>
                <w:szCs w:val="24"/>
              </w:rPr>
              <w:t xml:space="preserve">Metode: </w:t>
            </w:r>
            <w:r w:rsidR="003A77A7" w:rsidRPr="003A77A7">
              <w:rPr>
                <w:rFonts w:ascii="Times New Roman" w:hAnsi="Times New Roman" w:cs="Times New Roman"/>
                <w:sz w:val="24"/>
                <w:szCs w:val="24"/>
                <w:lang w:val="en-US"/>
              </w:rPr>
              <w:t xml:space="preserve">Penelitian ini merupakan studi eksperimental dengan rancangan </w:t>
            </w:r>
            <w:r w:rsidR="003A77A7" w:rsidRPr="003A77A7">
              <w:rPr>
                <w:rFonts w:ascii="Times New Roman" w:hAnsi="Times New Roman" w:cs="Times New Roman"/>
                <w:i/>
                <w:sz w:val="24"/>
                <w:szCs w:val="24"/>
                <w:lang w:val="en-US"/>
              </w:rPr>
              <w:t>post test control group</w:t>
            </w:r>
            <w:r w:rsidR="003A77A7" w:rsidRPr="003A77A7">
              <w:rPr>
                <w:rFonts w:ascii="Times New Roman" w:hAnsi="Times New Roman" w:cs="Times New Roman"/>
                <w:sz w:val="24"/>
                <w:szCs w:val="24"/>
                <w:lang w:val="en-US"/>
              </w:rPr>
              <w:t>, yang menggunakan tikus putih (</w:t>
            </w:r>
            <w:r w:rsidR="003A77A7" w:rsidRPr="003A77A7">
              <w:rPr>
                <w:rFonts w:ascii="Times New Roman" w:hAnsi="Times New Roman" w:cs="Times New Roman"/>
                <w:i/>
                <w:sz w:val="24"/>
                <w:szCs w:val="24"/>
                <w:lang w:val="en-US"/>
              </w:rPr>
              <w:t>Rattus norvegicus</w:t>
            </w:r>
            <w:r w:rsidR="003A77A7" w:rsidRPr="003A77A7">
              <w:rPr>
                <w:rFonts w:ascii="Times New Roman" w:hAnsi="Times New Roman" w:cs="Times New Roman"/>
                <w:sz w:val="24"/>
                <w:szCs w:val="24"/>
                <w:lang w:val="en-US"/>
              </w:rPr>
              <w:t>)</w:t>
            </w:r>
            <w:r w:rsidR="003A77A7" w:rsidRPr="003A77A7">
              <w:rPr>
                <w:rFonts w:ascii="Times New Roman" w:hAnsi="Times New Roman" w:cs="Times New Roman"/>
                <w:sz w:val="24"/>
                <w:szCs w:val="24"/>
              </w:rPr>
              <w:t>.</w:t>
            </w:r>
            <w:r w:rsidR="003A77A7" w:rsidRPr="003A77A7">
              <w:rPr>
                <w:rFonts w:ascii="Times New Roman" w:hAnsi="Times New Roman" w:cs="Times New Roman"/>
                <w:sz w:val="24"/>
                <w:szCs w:val="24"/>
                <w:lang w:val="en-US"/>
              </w:rPr>
              <w:t xml:space="preserve"> </w:t>
            </w:r>
            <w:r w:rsidR="003A77A7" w:rsidRPr="003A77A7">
              <w:rPr>
                <w:rFonts w:ascii="Times New Roman" w:hAnsi="Times New Roman" w:cs="Times New Roman"/>
                <w:sz w:val="24"/>
                <w:szCs w:val="24"/>
              </w:rPr>
              <w:t xml:space="preserve">Tikus </w:t>
            </w:r>
            <w:r w:rsidR="003A77A7" w:rsidRPr="003A77A7">
              <w:rPr>
                <w:rFonts w:ascii="Times New Roman" w:hAnsi="Times New Roman" w:cs="Times New Roman"/>
                <w:sz w:val="24"/>
                <w:szCs w:val="24"/>
                <w:lang w:val="en-US"/>
              </w:rPr>
              <w:t>diinduksi pakan tinggi lemak dengan PTU dan diberi ekstrak daun kelor dengan dosis yang berbeda yaitu 300 mg/kgBB, 500 mg/kgBB, dan 700 mg/kgBB.</w:t>
            </w:r>
          </w:p>
          <w:p w:rsidR="003A77A7" w:rsidRPr="00AD6C06" w:rsidRDefault="00E621E5" w:rsidP="003A77A7">
            <w:pPr>
              <w:autoSpaceDE w:val="0"/>
              <w:autoSpaceDN w:val="0"/>
              <w:adjustRightInd w:val="0"/>
              <w:spacing w:line="360" w:lineRule="auto"/>
              <w:jc w:val="both"/>
              <w:rPr>
                <w:rFonts w:ascii="Times New Roman" w:hAnsi="Times New Roman" w:cs="Times New Roman"/>
                <w:sz w:val="24"/>
                <w:szCs w:val="24"/>
              </w:rPr>
            </w:pPr>
            <w:r w:rsidRPr="000259A1">
              <w:rPr>
                <w:rFonts w:ascii="Times New Roman" w:hAnsi="Times New Roman" w:cs="Times New Roman"/>
                <w:b/>
                <w:sz w:val="24"/>
                <w:szCs w:val="24"/>
              </w:rPr>
              <w:t>Hasil:</w:t>
            </w:r>
            <w:r w:rsidRPr="000259A1">
              <w:rPr>
                <w:rFonts w:ascii="Times New Roman" w:eastAsia="Times New Roman" w:hAnsi="Times New Roman" w:cs="Times New Roman"/>
                <w:b/>
                <w:bCs/>
                <w:iCs/>
                <w:sz w:val="24"/>
                <w:szCs w:val="24"/>
              </w:rPr>
              <w:t xml:space="preserve"> </w:t>
            </w:r>
            <w:r w:rsidR="003A77A7" w:rsidRPr="00AD6C06">
              <w:rPr>
                <w:rFonts w:ascii="Times New Roman" w:hAnsi="Times New Roman" w:cs="Times New Roman"/>
                <w:sz w:val="24"/>
                <w:szCs w:val="24"/>
              </w:rPr>
              <w:t xml:space="preserve">Uji </w:t>
            </w:r>
            <w:r w:rsidR="003A77A7" w:rsidRPr="00AD6C06">
              <w:rPr>
                <w:rFonts w:ascii="Times New Roman" w:hAnsi="Times New Roman" w:cs="Times New Roman"/>
                <w:i/>
                <w:sz w:val="24"/>
                <w:szCs w:val="24"/>
              </w:rPr>
              <w:t xml:space="preserve">One-Way Anova </w:t>
            </w:r>
            <w:r w:rsidR="003A77A7" w:rsidRPr="00AD6C06">
              <w:rPr>
                <w:rFonts w:ascii="Times New Roman" w:hAnsi="Times New Roman" w:cs="Times New Roman"/>
                <w:sz w:val="24"/>
                <w:szCs w:val="24"/>
              </w:rPr>
              <w:t xml:space="preserve">menunjukkan tidak didapatkan perbedaan kadar trigliserida yang bermakna (p=0,051) sesudah perlakuan. Uji </w:t>
            </w:r>
            <w:r w:rsidR="003A77A7" w:rsidRPr="00AD6C06">
              <w:rPr>
                <w:rFonts w:ascii="Times New Roman" w:hAnsi="Times New Roman" w:cs="Times New Roman"/>
                <w:i/>
                <w:sz w:val="24"/>
                <w:szCs w:val="24"/>
              </w:rPr>
              <w:t xml:space="preserve">One-Way Anova </w:t>
            </w:r>
            <w:r w:rsidR="003A77A7" w:rsidRPr="00AD6C06">
              <w:rPr>
                <w:rFonts w:ascii="Times New Roman" w:hAnsi="Times New Roman" w:cs="Times New Roman"/>
                <w:sz w:val="24"/>
                <w:szCs w:val="24"/>
              </w:rPr>
              <w:t xml:space="preserve">menunjukkan terdapat perbedaan kadar HDL yang bermakna (p=0,000) sesudah perlakuan. Dilanjutkan dengan uji </w:t>
            </w:r>
            <w:r w:rsidR="003A77A7" w:rsidRPr="00AD6C06">
              <w:rPr>
                <w:rFonts w:ascii="Times New Roman" w:hAnsi="Times New Roman" w:cs="Times New Roman"/>
                <w:i/>
                <w:sz w:val="24"/>
                <w:szCs w:val="24"/>
              </w:rPr>
              <w:t xml:space="preserve">post hoc </w:t>
            </w:r>
            <w:r w:rsidR="003A77A7" w:rsidRPr="00AD6C06">
              <w:rPr>
                <w:rFonts w:ascii="Times New Roman" w:hAnsi="Times New Roman" w:cs="Times New Roman"/>
                <w:sz w:val="24"/>
                <w:szCs w:val="24"/>
              </w:rPr>
              <w:t>LSD pada HDL untuk membandingkan kadar HDL pada masing-masing kelompok. Didapatkan hanya kelompok P2 dan P3 yang memiliki pengaruh bermakna terhadap kadar HDL dengan nilai signifikasi sebesar 0,008 dan 0,019.</w:t>
            </w:r>
          </w:p>
          <w:p w:rsidR="003A77A7" w:rsidRDefault="00E621E5" w:rsidP="00E621E5">
            <w:pPr>
              <w:spacing w:line="360" w:lineRule="auto"/>
              <w:jc w:val="both"/>
              <w:rPr>
                <w:rFonts w:ascii="Times New Roman" w:hAnsi="Times New Roman" w:cs="Times New Roman"/>
                <w:sz w:val="24"/>
                <w:szCs w:val="24"/>
                <w:lang w:val="en-US"/>
              </w:rPr>
            </w:pPr>
            <w:r w:rsidRPr="000259A1">
              <w:rPr>
                <w:rFonts w:ascii="Times New Roman" w:hAnsi="Times New Roman" w:cs="Times New Roman"/>
                <w:b/>
                <w:sz w:val="24"/>
                <w:szCs w:val="24"/>
              </w:rPr>
              <w:t xml:space="preserve">Kesimpulan: </w:t>
            </w:r>
            <w:r w:rsidR="003A77A7" w:rsidRPr="00AD6C06">
              <w:rPr>
                <w:rFonts w:ascii="Times New Roman" w:hAnsi="Times New Roman" w:cs="Times New Roman"/>
                <w:sz w:val="24"/>
                <w:szCs w:val="24"/>
              </w:rPr>
              <w:t>Pemberian ekstrak daun kelor (</w:t>
            </w:r>
            <w:r w:rsidR="003A77A7" w:rsidRPr="00AD6C06">
              <w:rPr>
                <w:rFonts w:ascii="Times New Roman" w:hAnsi="Times New Roman" w:cs="Times New Roman"/>
                <w:i/>
                <w:sz w:val="24"/>
                <w:szCs w:val="24"/>
              </w:rPr>
              <w:t>Moringa oleifera</w:t>
            </w:r>
            <w:r w:rsidR="003A77A7" w:rsidRPr="00AD6C06">
              <w:rPr>
                <w:rFonts w:ascii="Times New Roman" w:hAnsi="Times New Roman" w:cs="Times New Roman"/>
                <w:sz w:val="24"/>
                <w:szCs w:val="24"/>
              </w:rPr>
              <w:t xml:space="preserve">) </w:t>
            </w:r>
            <w:r w:rsidR="003A77A7" w:rsidRPr="00AF0762">
              <w:rPr>
                <w:rFonts w:ascii="Times New Roman" w:hAnsi="Times New Roman" w:cs="Times New Roman"/>
                <w:sz w:val="24"/>
                <w:szCs w:val="24"/>
              </w:rPr>
              <w:t xml:space="preserve">belum </w:t>
            </w:r>
            <w:r w:rsidR="003A77A7" w:rsidRPr="00AD6C06">
              <w:rPr>
                <w:rFonts w:ascii="Times New Roman" w:hAnsi="Times New Roman" w:cs="Times New Roman"/>
                <w:sz w:val="24"/>
                <w:szCs w:val="24"/>
              </w:rPr>
              <w:t xml:space="preserve">memiliki pengaruh yang bermakna terhadap </w:t>
            </w:r>
            <w:r w:rsidR="003A77A7" w:rsidRPr="00AF0762">
              <w:rPr>
                <w:rFonts w:ascii="Times New Roman" w:hAnsi="Times New Roman" w:cs="Times New Roman"/>
                <w:sz w:val="24"/>
                <w:szCs w:val="24"/>
              </w:rPr>
              <w:t xml:space="preserve">kadar trigliserida dan memiliki pengaruh yang bermakna terhadap </w:t>
            </w:r>
            <w:r w:rsidR="003A77A7" w:rsidRPr="00AD6C06">
              <w:rPr>
                <w:rFonts w:ascii="Times New Roman" w:hAnsi="Times New Roman" w:cs="Times New Roman"/>
                <w:sz w:val="24"/>
                <w:szCs w:val="24"/>
              </w:rPr>
              <w:t>kadar HDL pada tikus putih yang diinduksi pakan tinggi lemak dengan PTU</w:t>
            </w:r>
            <w:r w:rsidR="003A77A7" w:rsidRPr="00AF0762">
              <w:rPr>
                <w:rFonts w:ascii="Times New Roman" w:hAnsi="Times New Roman" w:cs="Times New Roman"/>
                <w:sz w:val="24"/>
                <w:szCs w:val="24"/>
              </w:rPr>
              <w:t>.</w:t>
            </w:r>
          </w:p>
          <w:p w:rsidR="00E621E5" w:rsidRPr="003A77A7" w:rsidRDefault="00E621E5" w:rsidP="00E621E5">
            <w:pPr>
              <w:spacing w:line="360" w:lineRule="auto"/>
              <w:jc w:val="both"/>
              <w:rPr>
                <w:rFonts w:ascii="Times New Roman" w:hAnsi="Times New Roman" w:cs="Times New Roman"/>
                <w:sz w:val="24"/>
                <w:szCs w:val="24"/>
                <w:lang w:val="en-US"/>
              </w:rPr>
            </w:pPr>
            <w:r w:rsidRPr="000259A1">
              <w:rPr>
                <w:rFonts w:ascii="Times New Roman" w:hAnsi="Times New Roman" w:cs="Times New Roman"/>
                <w:b/>
                <w:sz w:val="24"/>
                <w:szCs w:val="24"/>
              </w:rPr>
              <w:t>Kata Kunci:</w:t>
            </w:r>
            <w:r w:rsidRPr="000259A1">
              <w:rPr>
                <w:rFonts w:ascii="Times New Roman" w:hAnsi="Times New Roman" w:cs="Times New Roman"/>
                <w:sz w:val="24"/>
                <w:szCs w:val="24"/>
              </w:rPr>
              <w:t xml:space="preserve"> </w:t>
            </w:r>
            <w:r w:rsidR="003A77A7" w:rsidRPr="003A77A7">
              <w:rPr>
                <w:rFonts w:ascii="Times New Roman" w:hAnsi="Times New Roman" w:cs="Times New Roman"/>
                <w:bCs/>
                <w:sz w:val="24"/>
                <w:szCs w:val="24"/>
              </w:rPr>
              <w:t>Dislipidemia</w:t>
            </w:r>
            <w:r w:rsidR="003A77A7" w:rsidRPr="00AD6C06">
              <w:rPr>
                <w:rFonts w:ascii="Times New Roman" w:hAnsi="Times New Roman" w:cs="Times New Roman"/>
                <w:bCs/>
                <w:i/>
                <w:sz w:val="24"/>
                <w:szCs w:val="24"/>
              </w:rPr>
              <w:t xml:space="preserve">, </w:t>
            </w:r>
            <w:r w:rsidR="003A77A7" w:rsidRPr="003A77A7">
              <w:rPr>
                <w:rFonts w:ascii="Times New Roman" w:hAnsi="Times New Roman" w:cs="Times New Roman"/>
                <w:bCs/>
                <w:sz w:val="24"/>
                <w:szCs w:val="24"/>
              </w:rPr>
              <w:t>trigliserida</w:t>
            </w:r>
            <w:r w:rsidR="003A77A7" w:rsidRPr="00AD6C06">
              <w:rPr>
                <w:rFonts w:ascii="Times New Roman" w:hAnsi="Times New Roman" w:cs="Times New Roman"/>
                <w:bCs/>
                <w:i/>
                <w:sz w:val="24"/>
                <w:szCs w:val="24"/>
              </w:rPr>
              <w:t xml:space="preserve">, </w:t>
            </w:r>
            <w:r w:rsidR="003A77A7" w:rsidRPr="003A77A7">
              <w:rPr>
                <w:rFonts w:ascii="Times New Roman" w:hAnsi="Times New Roman" w:cs="Times New Roman"/>
                <w:bCs/>
                <w:sz w:val="24"/>
                <w:szCs w:val="24"/>
              </w:rPr>
              <w:t>HDL</w:t>
            </w:r>
            <w:r w:rsidR="003A77A7" w:rsidRPr="00AD6C06">
              <w:rPr>
                <w:rFonts w:ascii="Times New Roman" w:hAnsi="Times New Roman" w:cs="Times New Roman"/>
                <w:bCs/>
                <w:i/>
                <w:sz w:val="24"/>
                <w:szCs w:val="24"/>
              </w:rPr>
              <w:t xml:space="preserve">, </w:t>
            </w:r>
            <w:r w:rsidR="003A77A7" w:rsidRPr="003A77A7">
              <w:rPr>
                <w:rFonts w:ascii="Times New Roman" w:hAnsi="Times New Roman" w:cs="Times New Roman"/>
                <w:bCs/>
                <w:sz w:val="24"/>
                <w:szCs w:val="24"/>
              </w:rPr>
              <w:t>daun kelor</w:t>
            </w:r>
            <w:r w:rsidR="003A77A7" w:rsidRPr="00AD6C06">
              <w:rPr>
                <w:rFonts w:ascii="Times New Roman" w:hAnsi="Times New Roman" w:cs="Times New Roman"/>
                <w:bCs/>
                <w:i/>
                <w:sz w:val="24"/>
                <w:szCs w:val="24"/>
              </w:rPr>
              <w:t xml:space="preserve"> (Moringa oleifera)</w:t>
            </w:r>
            <w:r w:rsidR="003A77A7">
              <w:rPr>
                <w:rFonts w:ascii="Times New Roman" w:hAnsi="Times New Roman" w:cs="Times New Roman"/>
                <w:bCs/>
                <w:i/>
                <w:sz w:val="24"/>
                <w:szCs w:val="24"/>
                <w:lang w:val="en-US"/>
              </w:rPr>
              <w:t>.</w:t>
            </w:r>
          </w:p>
          <w:p w:rsidR="008967CA" w:rsidRPr="003A77A7" w:rsidRDefault="008967CA" w:rsidP="008967CA">
            <w:pPr>
              <w:spacing w:line="360" w:lineRule="auto"/>
              <w:jc w:val="both"/>
              <w:rPr>
                <w:rFonts w:asciiTheme="majorBidi" w:hAnsiTheme="majorBidi" w:cstheme="majorBidi"/>
                <w:sz w:val="24"/>
                <w:szCs w:val="24"/>
              </w:rPr>
            </w:pPr>
          </w:p>
        </w:tc>
      </w:tr>
    </w:tbl>
    <w:p w:rsidR="00F57427" w:rsidRPr="003A77A7" w:rsidRDefault="00F57427" w:rsidP="008967CA">
      <w:pPr>
        <w:spacing w:after="0" w:line="360" w:lineRule="auto"/>
        <w:jc w:val="both"/>
        <w:rPr>
          <w:rStyle w:val="longtext"/>
          <w:rFonts w:asciiTheme="majorBidi" w:hAnsiTheme="majorBidi" w:cstheme="majorBidi"/>
          <w:b/>
          <w:sz w:val="24"/>
          <w:szCs w:val="24"/>
          <w:shd w:val="clear" w:color="auto" w:fill="FFFFFF"/>
        </w:rPr>
      </w:pPr>
    </w:p>
    <w:p w:rsidR="004216EC" w:rsidRDefault="004216EC" w:rsidP="008967CA">
      <w:pPr>
        <w:spacing w:line="360" w:lineRule="auto"/>
        <w:rPr>
          <w:rFonts w:ascii="Times New Roman" w:hAnsi="Times New Roman" w:cs="Times New Roman"/>
          <w:bCs/>
          <w:sz w:val="20"/>
          <w:szCs w:val="20"/>
        </w:rPr>
        <w:sectPr w:rsidR="004216EC" w:rsidSect="004130DF">
          <w:headerReference w:type="default" r:id="rId9"/>
          <w:footerReference w:type="default" r:id="rId10"/>
          <w:type w:val="continuous"/>
          <w:pgSz w:w="11907" w:h="16839" w:code="9"/>
          <w:pgMar w:top="1701" w:right="1418" w:bottom="1418" w:left="1701" w:header="567" w:footer="567" w:gutter="0"/>
          <w:pgNumType w:start="1"/>
          <w:cols w:space="720"/>
          <w:docGrid w:linePitch="360"/>
        </w:sectPr>
      </w:pPr>
    </w:p>
    <w:p w:rsidR="00EF1BC5" w:rsidRPr="000259A1" w:rsidRDefault="00EF1BC5" w:rsidP="00EF1BC5">
      <w:pPr>
        <w:spacing w:after="0" w:line="360" w:lineRule="auto"/>
        <w:jc w:val="both"/>
        <w:rPr>
          <w:rStyle w:val="longtext"/>
          <w:rFonts w:ascii="Times New Roman" w:hAnsi="Times New Roman" w:cs="Times New Roman"/>
          <w:b/>
          <w:sz w:val="24"/>
          <w:szCs w:val="24"/>
          <w:shd w:val="clear" w:color="auto" w:fill="FFFFFF"/>
          <w:lang w:val="en-US"/>
        </w:rPr>
      </w:pPr>
      <w:r w:rsidRPr="000259A1">
        <w:rPr>
          <w:rStyle w:val="longtext"/>
          <w:rFonts w:ascii="Times New Roman" w:hAnsi="Times New Roman" w:cs="Times New Roman"/>
          <w:b/>
          <w:sz w:val="24"/>
          <w:szCs w:val="24"/>
          <w:shd w:val="clear" w:color="auto" w:fill="FFFFFF"/>
        </w:rPr>
        <w:lastRenderedPageBreak/>
        <w:t>PENDAHULUAN</w:t>
      </w:r>
    </w:p>
    <w:p w:rsidR="008310A4" w:rsidRPr="003B6E5D" w:rsidRDefault="008310A4" w:rsidP="008310A4">
      <w:pPr>
        <w:pStyle w:val="ListParagraph"/>
        <w:spacing w:line="360" w:lineRule="auto"/>
        <w:ind w:left="90" w:firstLine="540"/>
        <w:jc w:val="both"/>
        <w:rPr>
          <w:rFonts w:ascii="Times New Roman" w:hAnsi="Times New Roman"/>
          <w:sz w:val="24"/>
          <w:szCs w:val="24"/>
          <w:vertAlign w:val="superscript"/>
        </w:rPr>
      </w:pPr>
      <w:proofErr w:type="gramStart"/>
      <w:r w:rsidRPr="003B6E5D">
        <w:rPr>
          <w:rFonts w:ascii="Times New Roman" w:hAnsi="Times New Roman"/>
          <w:sz w:val="24"/>
          <w:szCs w:val="24"/>
        </w:rPr>
        <w:t>Saat ini berbagai penyakit yang timbul akibat pola hidup yang tidak sehat menjadi masalah umum yang dihadapi semua orang.</w:t>
      </w:r>
      <w:proofErr w:type="gramEnd"/>
      <w:r w:rsidRPr="003B6E5D">
        <w:rPr>
          <w:rFonts w:ascii="Times New Roman" w:hAnsi="Times New Roman"/>
          <w:sz w:val="24"/>
          <w:szCs w:val="24"/>
        </w:rPr>
        <w:t xml:space="preserve"> </w:t>
      </w:r>
      <w:proofErr w:type="gramStart"/>
      <w:r w:rsidRPr="003B6E5D">
        <w:rPr>
          <w:rFonts w:ascii="Times New Roman" w:hAnsi="Times New Roman"/>
          <w:sz w:val="24"/>
          <w:szCs w:val="24"/>
        </w:rPr>
        <w:t xml:space="preserve">Salah satu penyakit yang terjadi adalah </w:t>
      </w:r>
      <w:r>
        <w:rPr>
          <w:rFonts w:ascii="Times New Roman" w:hAnsi="Times New Roman"/>
          <w:sz w:val="24"/>
          <w:szCs w:val="24"/>
        </w:rPr>
        <w:t>obesitas</w:t>
      </w:r>
      <w:r w:rsidRPr="003B6E5D">
        <w:rPr>
          <w:rFonts w:ascii="Times New Roman" w:hAnsi="Times New Roman"/>
          <w:sz w:val="24"/>
          <w:szCs w:val="24"/>
        </w:rPr>
        <w:t>.</w:t>
      </w:r>
      <w:r>
        <w:rPr>
          <w:rFonts w:ascii="Times New Roman" w:hAnsi="Times New Roman"/>
          <w:sz w:val="24"/>
          <w:szCs w:val="24"/>
          <w:vertAlign w:val="superscript"/>
        </w:rPr>
        <w:t>1</w:t>
      </w:r>
      <w:r>
        <w:rPr>
          <w:rFonts w:ascii="Times New Roman" w:hAnsi="Times New Roman"/>
          <w:sz w:val="24"/>
          <w:szCs w:val="24"/>
        </w:rPr>
        <w:t xml:space="preserve"> </w:t>
      </w:r>
      <w:r w:rsidRPr="003B6E5D">
        <w:rPr>
          <w:rFonts w:ascii="Times New Roman" w:hAnsi="Times New Roman"/>
          <w:sz w:val="24"/>
          <w:szCs w:val="24"/>
        </w:rPr>
        <w:t>Obesitas dapat meningkatkan resiko penyakit, terutama penyakit kardiovaskular.</w:t>
      </w:r>
      <w:proofErr w:type="gramEnd"/>
      <w:r w:rsidRPr="003B6E5D">
        <w:rPr>
          <w:rFonts w:ascii="Times New Roman" w:hAnsi="Times New Roman"/>
          <w:sz w:val="24"/>
          <w:szCs w:val="24"/>
        </w:rPr>
        <w:t xml:space="preserve"> </w:t>
      </w:r>
      <w:proofErr w:type="gramStart"/>
      <w:r w:rsidRPr="003B6E5D">
        <w:rPr>
          <w:rFonts w:ascii="Times New Roman" w:hAnsi="Times New Roman"/>
          <w:sz w:val="24"/>
          <w:szCs w:val="24"/>
        </w:rPr>
        <w:t>Penyakit kardiovaskular yang disebabkan oleh aterosklerosis dinding pembuluh dan trombosis merupakan penyebab utama kematian di dunia.</w:t>
      </w:r>
      <w:r>
        <w:rPr>
          <w:rFonts w:ascii="Times New Roman" w:hAnsi="Times New Roman"/>
          <w:sz w:val="24"/>
          <w:szCs w:val="24"/>
          <w:vertAlign w:val="superscript"/>
        </w:rPr>
        <w:t>2</w:t>
      </w:r>
      <w:r w:rsidRPr="003B6E5D">
        <w:rPr>
          <w:rFonts w:ascii="Times New Roman" w:hAnsi="Times New Roman"/>
          <w:sz w:val="24"/>
          <w:szCs w:val="24"/>
        </w:rPr>
        <w:t xml:space="preserve"> Beberapa gejala klinis utama dari penyakit tersebut meliputi stroke iskemik, penyakit arteri perifer dan penyakit jantung koroner.</w:t>
      </w:r>
      <w:proofErr w:type="gramEnd"/>
      <w:r w:rsidRPr="003B6E5D">
        <w:rPr>
          <w:rFonts w:ascii="Times New Roman" w:hAnsi="Times New Roman"/>
          <w:sz w:val="24"/>
          <w:szCs w:val="24"/>
        </w:rPr>
        <w:t xml:space="preserve"> </w:t>
      </w:r>
      <w:proofErr w:type="gramStart"/>
      <w:r w:rsidRPr="003B6E5D">
        <w:rPr>
          <w:rFonts w:ascii="Times New Roman" w:hAnsi="Times New Roman"/>
          <w:sz w:val="24"/>
          <w:szCs w:val="24"/>
        </w:rPr>
        <w:t>Penyebab dari penyakit tersebut umumnya bersifat multifaktorial dan beberapa dapat dimodifikasi.</w:t>
      </w:r>
      <w:proofErr w:type="gramEnd"/>
      <w:r w:rsidRPr="003B6E5D">
        <w:rPr>
          <w:rFonts w:ascii="Times New Roman" w:hAnsi="Times New Roman"/>
          <w:sz w:val="24"/>
          <w:szCs w:val="24"/>
        </w:rPr>
        <w:t xml:space="preserve"> Dislipidemia adalah salah satu penyakit endokrin yang merupakan faktor resiko yang dapat dimodifikasi.</w:t>
      </w:r>
      <w:r>
        <w:rPr>
          <w:rFonts w:ascii="Times New Roman" w:hAnsi="Times New Roman"/>
          <w:sz w:val="24"/>
          <w:szCs w:val="24"/>
          <w:vertAlign w:val="superscript"/>
        </w:rPr>
        <w:t>3</w:t>
      </w:r>
    </w:p>
    <w:p w:rsidR="008310A4" w:rsidRPr="003B6E5D" w:rsidRDefault="008310A4" w:rsidP="008310A4">
      <w:pPr>
        <w:pStyle w:val="ListParagraph"/>
        <w:spacing w:line="360" w:lineRule="auto"/>
        <w:ind w:left="90" w:firstLine="540"/>
        <w:jc w:val="both"/>
        <w:rPr>
          <w:rFonts w:ascii="Times New Roman" w:hAnsi="Times New Roman"/>
          <w:sz w:val="24"/>
          <w:szCs w:val="24"/>
          <w:vertAlign w:val="superscript"/>
        </w:rPr>
      </w:pPr>
      <w:proofErr w:type="gramStart"/>
      <w:r w:rsidRPr="003B6E5D">
        <w:rPr>
          <w:rFonts w:ascii="Times New Roman" w:hAnsi="Times New Roman"/>
          <w:sz w:val="24"/>
          <w:szCs w:val="24"/>
        </w:rPr>
        <w:t>Dislipidemia merupakan suatu kelainan metabolisme lipid akibat interaksi faktor genetik dan faktor lingkungan yang ditandai dengan adanya peningkatan atau penurunan fraksi lipid dalam plasma.</w:t>
      </w:r>
      <w:proofErr w:type="gramEnd"/>
      <w:r w:rsidRPr="003B6E5D">
        <w:rPr>
          <w:rFonts w:ascii="Times New Roman" w:hAnsi="Times New Roman"/>
          <w:sz w:val="24"/>
          <w:szCs w:val="24"/>
        </w:rPr>
        <w:t xml:space="preserve"> Kelainan fraksi lipid yang umum terjadi adalah peningkatan </w:t>
      </w:r>
      <w:proofErr w:type="gramStart"/>
      <w:r w:rsidRPr="003B6E5D">
        <w:rPr>
          <w:rFonts w:ascii="Times New Roman" w:hAnsi="Times New Roman"/>
          <w:sz w:val="24"/>
          <w:szCs w:val="24"/>
        </w:rPr>
        <w:t>kadar</w:t>
      </w:r>
      <w:proofErr w:type="gramEnd"/>
      <w:r w:rsidRPr="003B6E5D">
        <w:rPr>
          <w:rFonts w:ascii="Times New Roman" w:hAnsi="Times New Roman"/>
          <w:sz w:val="24"/>
          <w:szCs w:val="24"/>
        </w:rPr>
        <w:t xml:space="preserve"> kolesterol total (≥240 mg/dl), kadar LDL (≥160 mg/dl), kadar trigliserida (≥200 mg/dl) serta penurunan kadar HDL (&lt;40 mg/dl).</w:t>
      </w:r>
      <w:r>
        <w:rPr>
          <w:rFonts w:ascii="Times New Roman" w:hAnsi="Times New Roman"/>
          <w:sz w:val="24"/>
          <w:szCs w:val="24"/>
          <w:vertAlign w:val="superscript"/>
        </w:rPr>
        <w:t>4</w:t>
      </w:r>
    </w:p>
    <w:p w:rsidR="008310A4" w:rsidRPr="00FA471C" w:rsidRDefault="008310A4" w:rsidP="008310A4">
      <w:pPr>
        <w:pStyle w:val="ListParagraph"/>
        <w:spacing w:line="360" w:lineRule="auto"/>
        <w:ind w:left="90" w:firstLine="540"/>
        <w:jc w:val="both"/>
        <w:rPr>
          <w:rFonts w:ascii="Times New Roman" w:hAnsi="Times New Roman"/>
          <w:sz w:val="24"/>
          <w:szCs w:val="24"/>
          <w:shd w:val="clear" w:color="auto" w:fill="FFFFFF"/>
          <w:vertAlign w:val="superscript"/>
        </w:rPr>
      </w:pPr>
      <w:r w:rsidRPr="00FA471C">
        <w:rPr>
          <w:rFonts w:ascii="Times New Roman" w:hAnsi="Times New Roman"/>
          <w:sz w:val="24"/>
          <w:szCs w:val="24"/>
          <w:shd w:val="clear" w:color="auto" w:fill="FFFFFF"/>
        </w:rPr>
        <w:t xml:space="preserve">Pengobatan untuk dislipidemia pada umumnya meliputi dua tipe terapi, langkah </w:t>
      </w:r>
      <w:r w:rsidRPr="00FA471C">
        <w:rPr>
          <w:rFonts w:ascii="Times New Roman" w:hAnsi="Times New Roman"/>
          <w:sz w:val="24"/>
          <w:szCs w:val="24"/>
          <w:shd w:val="clear" w:color="auto" w:fill="FFFFFF"/>
        </w:rPr>
        <w:lastRenderedPageBreak/>
        <w:t xml:space="preserve">awal pengobatan difokuskan kepada modifikasi </w:t>
      </w:r>
      <w:proofErr w:type="gramStart"/>
      <w:r w:rsidRPr="00FA471C">
        <w:rPr>
          <w:rFonts w:ascii="Times New Roman" w:hAnsi="Times New Roman"/>
          <w:sz w:val="24"/>
          <w:szCs w:val="24"/>
          <w:shd w:val="clear" w:color="auto" w:fill="FFFFFF"/>
        </w:rPr>
        <w:t>gaya</w:t>
      </w:r>
      <w:proofErr w:type="gramEnd"/>
      <w:r w:rsidRPr="00FA471C">
        <w:rPr>
          <w:rFonts w:ascii="Times New Roman" w:hAnsi="Times New Roman"/>
          <w:sz w:val="24"/>
          <w:szCs w:val="24"/>
          <w:shd w:val="clear" w:color="auto" w:fill="FFFFFF"/>
        </w:rPr>
        <w:t xml:space="preserve"> hidup yang meliputi diet dan penurunan berat badan. Modifikasi </w:t>
      </w:r>
      <w:proofErr w:type="gramStart"/>
      <w:r w:rsidRPr="00FA471C">
        <w:rPr>
          <w:rFonts w:ascii="Times New Roman" w:hAnsi="Times New Roman"/>
          <w:sz w:val="24"/>
          <w:szCs w:val="24"/>
          <w:shd w:val="clear" w:color="auto" w:fill="FFFFFF"/>
        </w:rPr>
        <w:t>gaya</w:t>
      </w:r>
      <w:proofErr w:type="gramEnd"/>
      <w:r w:rsidRPr="00FA471C">
        <w:rPr>
          <w:rFonts w:ascii="Times New Roman" w:hAnsi="Times New Roman"/>
          <w:sz w:val="24"/>
          <w:szCs w:val="24"/>
          <w:shd w:val="clear" w:color="auto" w:fill="FFFFFF"/>
        </w:rPr>
        <w:t xml:space="preserve"> hidup pada penderita dislipidemia dapat disertai penatalaksanaan secara farmakologis yaitu dengan pemberian obat seperti statin, niasin, dan fibrat. Pemberian obat-obatan tersebut yang dibuat secara sintetis tentu memiliki beberapa efek samping yang perlu diketahui oleh pengguna seperti miopati, keluhan pada kulit, dan keluhan gastrointestinal.</w:t>
      </w:r>
      <w:r>
        <w:rPr>
          <w:rFonts w:ascii="Times New Roman" w:hAnsi="Times New Roman"/>
          <w:sz w:val="24"/>
          <w:szCs w:val="24"/>
          <w:shd w:val="clear" w:color="auto" w:fill="FFFFFF"/>
          <w:vertAlign w:val="superscript"/>
        </w:rPr>
        <w:t>3</w:t>
      </w:r>
      <w:proofErr w:type="gramStart"/>
      <w:r>
        <w:rPr>
          <w:rFonts w:ascii="Times New Roman" w:hAnsi="Times New Roman"/>
          <w:sz w:val="24"/>
          <w:szCs w:val="24"/>
          <w:shd w:val="clear" w:color="auto" w:fill="FFFFFF"/>
          <w:vertAlign w:val="superscript"/>
        </w:rPr>
        <w:t>,5</w:t>
      </w:r>
      <w:proofErr w:type="gramEnd"/>
    </w:p>
    <w:p w:rsidR="008310A4" w:rsidRPr="00FA471C" w:rsidRDefault="008310A4" w:rsidP="008310A4">
      <w:pPr>
        <w:pStyle w:val="ListParagraph"/>
        <w:spacing w:line="360" w:lineRule="auto"/>
        <w:ind w:left="90" w:firstLine="540"/>
        <w:jc w:val="both"/>
        <w:rPr>
          <w:rFonts w:ascii="Times New Roman" w:hAnsi="Times New Roman"/>
          <w:sz w:val="24"/>
          <w:szCs w:val="24"/>
          <w:shd w:val="clear" w:color="auto" w:fill="FFFFFF"/>
          <w:vertAlign w:val="superscript"/>
        </w:rPr>
      </w:pPr>
      <w:r w:rsidRPr="00FA471C">
        <w:rPr>
          <w:rFonts w:ascii="Times New Roman" w:hAnsi="Times New Roman"/>
          <w:sz w:val="24"/>
          <w:szCs w:val="24"/>
          <w:shd w:val="clear" w:color="auto" w:fill="FFFFFF"/>
        </w:rPr>
        <w:t xml:space="preserve">Meningkatnya pengetahuan dan kewaspadaan masyarakat </w:t>
      </w:r>
      <w:proofErr w:type="gramStart"/>
      <w:r w:rsidRPr="00FA471C">
        <w:rPr>
          <w:rFonts w:ascii="Times New Roman" w:hAnsi="Times New Roman"/>
          <w:sz w:val="24"/>
          <w:szCs w:val="24"/>
          <w:shd w:val="clear" w:color="auto" w:fill="FFFFFF"/>
        </w:rPr>
        <w:t>akan</w:t>
      </w:r>
      <w:proofErr w:type="gramEnd"/>
      <w:r w:rsidRPr="00FA471C">
        <w:rPr>
          <w:rFonts w:ascii="Times New Roman" w:hAnsi="Times New Roman"/>
          <w:sz w:val="24"/>
          <w:szCs w:val="24"/>
          <w:shd w:val="clear" w:color="auto" w:fill="FFFFFF"/>
        </w:rPr>
        <w:t xml:space="preserve"> efek samping dari penggunaan obat sintetis secara terus menerus, membuat penggunaan bahan-bahan alami mulai diminati oleh berbagai kalangan. </w:t>
      </w:r>
      <w:proofErr w:type="gramStart"/>
      <w:r w:rsidRPr="00FA471C">
        <w:rPr>
          <w:rFonts w:ascii="Times New Roman" w:hAnsi="Times New Roman"/>
          <w:sz w:val="24"/>
          <w:szCs w:val="24"/>
          <w:shd w:val="clear" w:color="auto" w:fill="FFFFFF"/>
        </w:rPr>
        <w:t>Pada beberapa daerah, kelor merupakan salah satu tanaman yang cukup sering dimanfaatkan sebagai obat tradisional.</w:t>
      </w:r>
      <w:r>
        <w:rPr>
          <w:rFonts w:ascii="Times New Roman" w:hAnsi="Times New Roman"/>
          <w:sz w:val="24"/>
          <w:szCs w:val="24"/>
          <w:shd w:val="clear" w:color="auto" w:fill="FFFFFF"/>
          <w:vertAlign w:val="superscript"/>
        </w:rPr>
        <w:t>6</w:t>
      </w:r>
      <w:r w:rsidRPr="00FA471C">
        <w:rPr>
          <w:rFonts w:ascii="Times New Roman" w:hAnsi="Times New Roman"/>
          <w:sz w:val="24"/>
          <w:szCs w:val="24"/>
          <w:shd w:val="clear" w:color="auto" w:fill="FFFFFF"/>
        </w:rPr>
        <w:t xml:space="preserve"> Kelor (</w:t>
      </w:r>
      <w:r w:rsidRPr="00FA471C">
        <w:rPr>
          <w:rFonts w:ascii="Times New Roman" w:hAnsi="Times New Roman"/>
          <w:i/>
          <w:sz w:val="24"/>
          <w:szCs w:val="24"/>
          <w:shd w:val="clear" w:color="auto" w:fill="FFFFFF"/>
        </w:rPr>
        <w:t>Moringa oleifera</w:t>
      </w:r>
      <w:r w:rsidRPr="00FA471C">
        <w:rPr>
          <w:rFonts w:ascii="Times New Roman" w:hAnsi="Times New Roman"/>
          <w:sz w:val="24"/>
          <w:szCs w:val="24"/>
          <w:shd w:val="clear" w:color="auto" w:fill="FFFFFF"/>
        </w:rPr>
        <w:t>) merupakan tanaman yang cukup berpotensi di bidang medis.</w:t>
      </w:r>
      <w:proofErr w:type="gramEnd"/>
      <w:r w:rsidRPr="00FA471C">
        <w:rPr>
          <w:rFonts w:ascii="Times New Roman" w:hAnsi="Times New Roman"/>
          <w:sz w:val="24"/>
          <w:szCs w:val="24"/>
          <w:shd w:val="clear" w:color="auto" w:fill="FFFFFF"/>
        </w:rPr>
        <w:t xml:space="preserve"> Beberapa penelitian menunjukkan terdapat hubungan antara tanin, alkaloid dan flavonoid yang dapat ditemukan pada kelor dengan penurunan </w:t>
      </w:r>
      <w:proofErr w:type="gramStart"/>
      <w:r w:rsidRPr="00FA471C">
        <w:rPr>
          <w:rFonts w:ascii="Times New Roman" w:hAnsi="Times New Roman"/>
          <w:sz w:val="24"/>
          <w:szCs w:val="24"/>
          <w:shd w:val="clear" w:color="auto" w:fill="FFFFFF"/>
        </w:rPr>
        <w:t>kadar</w:t>
      </w:r>
      <w:proofErr w:type="gramEnd"/>
      <w:r w:rsidRPr="00FA471C">
        <w:rPr>
          <w:rFonts w:ascii="Times New Roman" w:hAnsi="Times New Roman"/>
          <w:sz w:val="24"/>
          <w:szCs w:val="24"/>
          <w:shd w:val="clear" w:color="auto" w:fill="FFFFFF"/>
        </w:rPr>
        <w:t xml:space="preserve"> kolesterol, trigliserida, dan </w:t>
      </w:r>
      <w:r w:rsidRPr="00FA471C">
        <w:rPr>
          <w:rFonts w:ascii="Times New Roman" w:hAnsi="Times New Roman"/>
          <w:i/>
          <w:sz w:val="24"/>
          <w:szCs w:val="24"/>
          <w:shd w:val="clear" w:color="auto" w:fill="FFFFFF"/>
        </w:rPr>
        <w:t>low-density lipoprotein</w:t>
      </w:r>
      <w:r w:rsidRPr="00FA471C">
        <w:rPr>
          <w:rFonts w:ascii="Times New Roman" w:hAnsi="Times New Roman"/>
          <w:sz w:val="24"/>
          <w:szCs w:val="24"/>
          <w:shd w:val="clear" w:color="auto" w:fill="FFFFFF"/>
        </w:rPr>
        <w:t xml:space="preserve"> (LDL).</w:t>
      </w:r>
      <w:r>
        <w:rPr>
          <w:rFonts w:ascii="Times New Roman" w:hAnsi="Times New Roman"/>
          <w:sz w:val="24"/>
          <w:szCs w:val="24"/>
          <w:shd w:val="clear" w:color="auto" w:fill="FFFFFF"/>
          <w:vertAlign w:val="superscript"/>
        </w:rPr>
        <w:t>7</w:t>
      </w:r>
    </w:p>
    <w:p w:rsidR="008310A4" w:rsidRDefault="008310A4" w:rsidP="00EF1BC5">
      <w:pPr>
        <w:autoSpaceDE w:val="0"/>
        <w:autoSpaceDN w:val="0"/>
        <w:adjustRightInd w:val="0"/>
        <w:spacing w:after="0" w:line="360" w:lineRule="auto"/>
        <w:jc w:val="both"/>
        <w:rPr>
          <w:rFonts w:ascii="Times New Roman" w:hAnsi="Times New Roman" w:cs="Times New Roman"/>
          <w:b/>
          <w:sz w:val="24"/>
          <w:szCs w:val="24"/>
          <w:lang w:val="en-US"/>
        </w:rPr>
      </w:pPr>
    </w:p>
    <w:p w:rsidR="008310A4" w:rsidRDefault="008310A4" w:rsidP="00EF1BC5">
      <w:pPr>
        <w:autoSpaceDE w:val="0"/>
        <w:autoSpaceDN w:val="0"/>
        <w:adjustRightInd w:val="0"/>
        <w:spacing w:after="0" w:line="360" w:lineRule="auto"/>
        <w:jc w:val="both"/>
        <w:rPr>
          <w:rFonts w:ascii="Times New Roman" w:hAnsi="Times New Roman" w:cs="Times New Roman"/>
          <w:b/>
          <w:sz w:val="24"/>
          <w:szCs w:val="24"/>
          <w:lang w:val="en-US"/>
        </w:rPr>
      </w:pPr>
    </w:p>
    <w:p w:rsidR="00EF1BC5" w:rsidRPr="000259A1" w:rsidRDefault="00EF1BC5" w:rsidP="00EF1BC5">
      <w:pPr>
        <w:autoSpaceDE w:val="0"/>
        <w:autoSpaceDN w:val="0"/>
        <w:adjustRightInd w:val="0"/>
        <w:spacing w:after="0" w:line="360" w:lineRule="auto"/>
        <w:jc w:val="both"/>
        <w:rPr>
          <w:rFonts w:ascii="Times New Roman" w:eastAsia="MyriadPro-Light" w:hAnsi="Times New Roman" w:cs="Times New Roman"/>
          <w:b/>
          <w:sz w:val="24"/>
          <w:szCs w:val="24"/>
          <w:lang w:val="en-US"/>
        </w:rPr>
      </w:pPr>
      <w:r w:rsidRPr="000259A1">
        <w:rPr>
          <w:rFonts w:ascii="Times New Roman" w:hAnsi="Times New Roman" w:cs="Times New Roman"/>
          <w:b/>
          <w:sz w:val="24"/>
          <w:szCs w:val="24"/>
        </w:rPr>
        <w:lastRenderedPageBreak/>
        <w:t>METOD</w:t>
      </w:r>
      <w:r w:rsidRPr="000259A1">
        <w:rPr>
          <w:rFonts w:ascii="Times New Roman" w:hAnsi="Times New Roman" w:cs="Times New Roman"/>
          <w:b/>
          <w:sz w:val="24"/>
          <w:szCs w:val="24"/>
          <w:lang w:val="en-US"/>
        </w:rPr>
        <w:t>E</w:t>
      </w:r>
      <w:r w:rsidRPr="000259A1">
        <w:rPr>
          <w:rFonts w:ascii="Times New Roman" w:hAnsi="Times New Roman" w:cs="Times New Roman"/>
          <w:b/>
          <w:sz w:val="24"/>
          <w:szCs w:val="24"/>
        </w:rPr>
        <w:t xml:space="preserve"> PENELITIAN</w:t>
      </w:r>
    </w:p>
    <w:p w:rsidR="008310A4" w:rsidRPr="000259A1" w:rsidRDefault="008310A4" w:rsidP="008310A4">
      <w:pPr>
        <w:shd w:val="clear" w:color="auto" w:fill="FFFFFF"/>
        <w:spacing w:after="0" w:line="360" w:lineRule="auto"/>
        <w:ind w:firstLine="720"/>
        <w:jc w:val="both"/>
        <w:rPr>
          <w:rFonts w:ascii="Times New Roman" w:eastAsia="Times New Roman" w:hAnsi="Times New Roman" w:cs="Times New Roman"/>
          <w:bCs/>
          <w:sz w:val="24"/>
          <w:szCs w:val="24"/>
        </w:rPr>
      </w:pPr>
      <w:r w:rsidRPr="007D243B">
        <w:rPr>
          <w:rFonts w:ascii="Times New Roman" w:hAnsi="Times New Roman"/>
          <w:sz w:val="24"/>
          <w:szCs w:val="24"/>
        </w:rPr>
        <w:t xml:space="preserve">Penelitian ini dilakukan dengan metode eksperimental melalui percobaan </w:t>
      </w:r>
      <w:r>
        <w:rPr>
          <w:rFonts w:ascii="Times New Roman" w:hAnsi="Times New Roman"/>
          <w:sz w:val="24"/>
          <w:szCs w:val="24"/>
        </w:rPr>
        <w:t xml:space="preserve">di </w:t>
      </w:r>
      <w:r w:rsidRPr="007D243B">
        <w:rPr>
          <w:rFonts w:ascii="Times New Roman" w:hAnsi="Times New Roman"/>
          <w:sz w:val="24"/>
          <w:szCs w:val="24"/>
        </w:rPr>
        <w:t>labo</w:t>
      </w:r>
      <w:r>
        <w:rPr>
          <w:rFonts w:ascii="Times New Roman" w:hAnsi="Times New Roman"/>
          <w:sz w:val="24"/>
          <w:szCs w:val="24"/>
        </w:rPr>
        <w:t>ratorium. Rancangan percobaan ini</w:t>
      </w:r>
      <w:r w:rsidRPr="007D243B">
        <w:rPr>
          <w:rFonts w:ascii="Times New Roman" w:hAnsi="Times New Roman"/>
          <w:sz w:val="24"/>
          <w:szCs w:val="24"/>
        </w:rPr>
        <w:t xml:space="preserve"> menggunakan rancangan </w:t>
      </w:r>
      <w:r>
        <w:rPr>
          <w:rFonts w:ascii="Times New Roman" w:hAnsi="Times New Roman"/>
          <w:i/>
          <w:sz w:val="24"/>
          <w:szCs w:val="24"/>
        </w:rPr>
        <w:t>post test  control group d</w:t>
      </w:r>
      <w:r w:rsidRPr="007D243B">
        <w:rPr>
          <w:rFonts w:ascii="Times New Roman" w:hAnsi="Times New Roman"/>
          <w:i/>
          <w:sz w:val="24"/>
          <w:szCs w:val="24"/>
        </w:rPr>
        <w:t>esign</w:t>
      </w:r>
      <w:r>
        <w:rPr>
          <w:rFonts w:ascii="Times New Roman" w:hAnsi="Times New Roman"/>
          <w:sz w:val="24"/>
          <w:szCs w:val="24"/>
        </w:rPr>
        <w:t xml:space="preserve"> dengan pengambilan data </w:t>
      </w:r>
      <w:r w:rsidRPr="007D243B">
        <w:rPr>
          <w:rFonts w:ascii="Times New Roman" w:hAnsi="Times New Roman"/>
          <w:sz w:val="24"/>
          <w:szCs w:val="24"/>
        </w:rPr>
        <w:t>setelah perlakuan</w:t>
      </w:r>
      <w:r>
        <w:rPr>
          <w:rFonts w:ascii="Times New Roman" w:eastAsia="Times New Roman" w:hAnsi="Times New Roman" w:cs="Times New Roman"/>
          <w:bCs/>
          <w:i/>
          <w:iCs/>
          <w:sz w:val="24"/>
          <w:szCs w:val="24"/>
        </w:rPr>
        <w:t>.</w:t>
      </w:r>
      <w:r>
        <w:rPr>
          <w:rFonts w:ascii="Times New Roman" w:eastAsia="Times New Roman" w:hAnsi="Times New Roman" w:cs="Times New Roman"/>
          <w:bCs/>
          <w:iCs/>
          <w:sz w:val="24"/>
          <w:szCs w:val="24"/>
          <w:vertAlign w:val="superscript"/>
          <w:lang w:val="en-US"/>
        </w:rPr>
        <w:t>8</w:t>
      </w:r>
      <w:r>
        <w:rPr>
          <w:rFonts w:ascii="Times New Roman" w:eastAsia="Times New Roman" w:hAnsi="Times New Roman" w:cs="Times New Roman"/>
          <w:bCs/>
          <w:sz w:val="24"/>
          <w:szCs w:val="24"/>
          <w:lang w:val="en-US"/>
        </w:rPr>
        <w:t xml:space="preserve"> Penelitian</w:t>
      </w:r>
      <w:r w:rsidRPr="000259A1">
        <w:rPr>
          <w:rFonts w:ascii="Times New Roman" w:eastAsia="Times New Roman" w:hAnsi="Times New Roman" w:cs="Times New Roman"/>
          <w:bCs/>
          <w:sz w:val="24"/>
          <w:szCs w:val="24"/>
          <w:lang w:val="en-US"/>
        </w:rPr>
        <w:t xml:space="preserve"> dilakukan </w:t>
      </w:r>
      <w:r>
        <w:rPr>
          <w:rFonts w:ascii="Times New Roman" w:eastAsia="Times New Roman" w:hAnsi="Times New Roman" w:cs="Times New Roman"/>
          <w:bCs/>
          <w:sz w:val="24"/>
          <w:szCs w:val="24"/>
          <w:lang w:val="en-US"/>
        </w:rPr>
        <w:t>di Laboratorium Imunobiologi Fakultas MIPA Universitas Mataram</w:t>
      </w:r>
      <w:r w:rsidRPr="000259A1">
        <w:rPr>
          <w:rFonts w:ascii="Times New Roman" w:hAnsi="Times New Roman" w:cs="Times New Roman"/>
          <w:sz w:val="24"/>
          <w:szCs w:val="24"/>
        </w:rPr>
        <w:t>.</w:t>
      </w:r>
      <w:r w:rsidRPr="000259A1">
        <w:rPr>
          <w:rFonts w:ascii="Times New Roman" w:hAnsi="Times New Roman" w:cs="Times New Roman"/>
          <w:sz w:val="24"/>
          <w:szCs w:val="24"/>
          <w:lang w:val="en-US"/>
        </w:rPr>
        <w:t xml:space="preserve"> </w:t>
      </w:r>
      <w:r>
        <w:rPr>
          <w:rFonts w:ascii="Times New Roman" w:eastAsia="Times New Roman" w:hAnsi="Times New Roman" w:cs="Times New Roman"/>
          <w:bCs/>
          <w:sz w:val="24"/>
          <w:szCs w:val="24"/>
        </w:rPr>
        <w:t>Pe</w:t>
      </w:r>
      <w:r>
        <w:rPr>
          <w:rFonts w:ascii="Times New Roman" w:eastAsia="Times New Roman" w:hAnsi="Times New Roman" w:cs="Times New Roman"/>
          <w:bCs/>
          <w:sz w:val="24"/>
          <w:szCs w:val="24"/>
          <w:lang w:val="en-US"/>
        </w:rPr>
        <w:t>rhitungan besar</w:t>
      </w:r>
      <w:r>
        <w:rPr>
          <w:rFonts w:ascii="Times New Roman" w:eastAsia="Times New Roman" w:hAnsi="Times New Roman" w:cs="Times New Roman"/>
          <w:bCs/>
          <w:sz w:val="24"/>
          <w:szCs w:val="24"/>
        </w:rPr>
        <w:t xml:space="preserve"> sampel </w:t>
      </w:r>
      <w:r w:rsidRPr="000259A1">
        <w:rPr>
          <w:rFonts w:ascii="Times New Roman" w:eastAsia="Times New Roman" w:hAnsi="Times New Roman" w:cs="Times New Roman"/>
          <w:bCs/>
          <w:sz w:val="24"/>
          <w:szCs w:val="24"/>
        </w:rPr>
        <w:t xml:space="preserve">menggunakan </w:t>
      </w:r>
      <w:r>
        <w:rPr>
          <w:rFonts w:ascii="Times New Roman" w:eastAsia="Times New Roman" w:hAnsi="Times New Roman" w:cs="Times New Roman"/>
          <w:bCs/>
          <w:sz w:val="24"/>
          <w:szCs w:val="24"/>
          <w:lang w:val="en-US"/>
        </w:rPr>
        <w:t>rumus Federer, sehingga didapatkan jumlah sampel 36 ekor tikus</w:t>
      </w:r>
      <w:r w:rsidRPr="000259A1">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vertAlign w:val="superscript"/>
          <w:lang w:val="en-US"/>
        </w:rPr>
        <w:t>9</w:t>
      </w:r>
      <w:r w:rsidRPr="000259A1">
        <w:rPr>
          <w:rFonts w:ascii="Times New Roman" w:eastAsia="Times New Roman" w:hAnsi="Times New Roman" w:cs="Times New Roman"/>
          <w:bCs/>
          <w:sz w:val="24"/>
          <w:szCs w:val="24"/>
        </w:rPr>
        <w:t xml:space="preserve"> </w:t>
      </w:r>
      <w:r w:rsidRPr="000259A1">
        <w:rPr>
          <w:rFonts w:ascii="Times New Roman" w:eastAsia="Times New Roman" w:hAnsi="Times New Roman" w:cs="Times New Roman"/>
          <w:bCs/>
          <w:sz w:val="24"/>
          <w:szCs w:val="24"/>
          <w:lang w:val="en-US"/>
        </w:rPr>
        <w:t xml:space="preserve">Kriteria </w:t>
      </w:r>
      <w:r w:rsidRPr="000259A1">
        <w:rPr>
          <w:rFonts w:ascii="Times New Roman" w:eastAsia="Times New Roman" w:hAnsi="Times New Roman" w:cs="Times New Roman"/>
          <w:bCs/>
          <w:sz w:val="24"/>
          <w:szCs w:val="24"/>
        </w:rPr>
        <w:t xml:space="preserve">inklusi </w:t>
      </w:r>
      <w:r w:rsidRPr="000259A1">
        <w:rPr>
          <w:rFonts w:ascii="Times New Roman" w:eastAsia="Times New Roman" w:hAnsi="Times New Roman" w:cs="Times New Roman"/>
          <w:bCs/>
          <w:sz w:val="24"/>
          <w:szCs w:val="24"/>
          <w:lang w:val="en-US"/>
        </w:rPr>
        <w:t xml:space="preserve">yaitu </w:t>
      </w:r>
      <w:r>
        <w:rPr>
          <w:rFonts w:ascii="Times New Roman" w:eastAsia="Times New Roman" w:hAnsi="Times New Roman" w:cs="Times New Roman"/>
          <w:bCs/>
          <w:sz w:val="24"/>
          <w:szCs w:val="24"/>
          <w:lang w:val="en-US"/>
        </w:rPr>
        <w:t>tikus putih (</w:t>
      </w:r>
      <w:r>
        <w:rPr>
          <w:rFonts w:ascii="Times New Roman" w:eastAsia="Times New Roman" w:hAnsi="Times New Roman" w:cs="Times New Roman"/>
          <w:bCs/>
          <w:i/>
          <w:sz w:val="24"/>
          <w:szCs w:val="24"/>
          <w:lang w:val="en-US"/>
        </w:rPr>
        <w:t>Rattus norvegicus</w:t>
      </w:r>
      <w:r>
        <w:rPr>
          <w:rFonts w:ascii="Times New Roman" w:eastAsia="Times New Roman" w:hAnsi="Times New Roman" w:cs="Times New Roman"/>
          <w:bCs/>
          <w:sz w:val="24"/>
          <w:szCs w:val="24"/>
          <w:lang w:val="en-US"/>
        </w:rPr>
        <w:t>) jantan, usia 8-12 minggu, berat badan 200-300 gram dengan kondisi tikus sehat tanpa cacat fisik.</w:t>
      </w:r>
      <w:r w:rsidRPr="000259A1">
        <w:rPr>
          <w:rFonts w:ascii="Times New Roman" w:eastAsia="Times New Roman" w:hAnsi="Times New Roman" w:cs="Times New Roman"/>
          <w:bCs/>
          <w:sz w:val="24"/>
          <w:szCs w:val="24"/>
          <w:lang w:val="en-US"/>
        </w:rPr>
        <w:t xml:space="preserve"> </w:t>
      </w:r>
      <w:proofErr w:type="gramStart"/>
      <w:r w:rsidRPr="000259A1">
        <w:rPr>
          <w:rFonts w:ascii="Times New Roman" w:eastAsia="Times New Roman" w:hAnsi="Times New Roman" w:cs="Times New Roman"/>
          <w:bCs/>
          <w:sz w:val="24"/>
          <w:szCs w:val="24"/>
          <w:lang w:val="en-US"/>
        </w:rPr>
        <w:t>Penelitian ini telah mendapatkan persetujuan dari Komisi Etik Penelitian Kesehatan Universitas Mataram.</w:t>
      </w:r>
      <w:proofErr w:type="gramEnd"/>
    </w:p>
    <w:p w:rsidR="008310A4" w:rsidRDefault="008310A4" w:rsidP="008310A4">
      <w:pPr>
        <w:pStyle w:val="ListParagraph"/>
        <w:spacing w:line="360" w:lineRule="auto"/>
        <w:ind w:left="0" w:firstLine="720"/>
        <w:jc w:val="both"/>
        <w:rPr>
          <w:rFonts w:ascii="Times New Roman" w:hAnsi="Times New Roman" w:cs="Times New Roman"/>
          <w:sz w:val="24"/>
          <w:szCs w:val="24"/>
        </w:rPr>
      </w:pPr>
      <w:r w:rsidRPr="00FA471C">
        <w:rPr>
          <w:rFonts w:ascii="Times New Roman" w:hAnsi="Times New Roman" w:cs="Times New Roman"/>
          <w:sz w:val="24"/>
          <w:szCs w:val="24"/>
          <w:lang w:val="id-ID"/>
        </w:rPr>
        <w:t xml:space="preserve">Variabel bebas adalah </w:t>
      </w:r>
      <w:r>
        <w:rPr>
          <w:rFonts w:ascii="Times New Roman" w:hAnsi="Times New Roman" w:cs="Times New Roman"/>
          <w:sz w:val="24"/>
          <w:szCs w:val="24"/>
          <w:lang w:val="id-ID"/>
        </w:rPr>
        <w:t>dosis ekstrak daun kelor.</w:t>
      </w:r>
      <w:r w:rsidRPr="00FA471C">
        <w:rPr>
          <w:rFonts w:ascii="Times New Roman" w:hAnsi="Times New Roman" w:cs="Times New Roman"/>
          <w:sz w:val="24"/>
          <w:szCs w:val="24"/>
          <w:lang w:val="id-ID"/>
        </w:rPr>
        <w:t xml:space="preserve"> </w:t>
      </w:r>
      <w:r w:rsidRPr="00AC3B15">
        <w:rPr>
          <w:rFonts w:ascii="Times New Roman" w:hAnsi="Times New Roman" w:cs="Times New Roman"/>
          <w:sz w:val="24"/>
          <w:szCs w:val="24"/>
          <w:lang w:val="id-ID"/>
        </w:rPr>
        <w:t xml:space="preserve">Dosis ekstrak daun kelor dikategorikan ke dalam skala ordinal </w:t>
      </w:r>
      <w:r w:rsidRPr="00FA471C">
        <w:rPr>
          <w:rFonts w:ascii="Times New Roman" w:hAnsi="Times New Roman" w:cs="Times New Roman"/>
          <w:sz w:val="24"/>
          <w:szCs w:val="24"/>
          <w:lang w:val="id-ID"/>
        </w:rPr>
        <w:t>yaitu 300 mg/kgBB, 500 mg/kgBB, dan 700 mg/kgBB</w:t>
      </w:r>
      <w:r>
        <w:rPr>
          <w:rFonts w:ascii="Times New Roman" w:hAnsi="Times New Roman" w:cs="Times New Roman"/>
          <w:sz w:val="24"/>
          <w:szCs w:val="24"/>
        </w:rPr>
        <w:t>.</w:t>
      </w:r>
      <w:r w:rsidRPr="00AC3B15">
        <w:rPr>
          <w:rFonts w:ascii="Times New Roman" w:hAnsi="Times New Roman" w:cs="Times New Roman"/>
          <w:sz w:val="24"/>
          <w:szCs w:val="24"/>
          <w:lang w:val="id-ID"/>
        </w:rPr>
        <w:t xml:space="preserve"> Variabel tergantung adalah ka</w:t>
      </w:r>
      <w:r>
        <w:rPr>
          <w:rFonts w:ascii="Times New Roman" w:hAnsi="Times New Roman" w:cs="Times New Roman"/>
          <w:sz w:val="24"/>
          <w:szCs w:val="24"/>
          <w:lang w:val="id-ID"/>
        </w:rPr>
        <w:t>dar trigliserida dan HDL tikus.</w:t>
      </w:r>
      <w:r>
        <w:rPr>
          <w:rFonts w:ascii="Times New Roman" w:hAnsi="Times New Roman" w:cs="Times New Roman"/>
          <w:sz w:val="24"/>
          <w:szCs w:val="24"/>
        </w:rPr>
        <w:t xml:space="preserve"> </w:t>
      </w:r>
      <w:proofErr w:type="gramStart"/>
      <w:r>
        <w:rPr>
          <w:rFonts w:ascii="Times New Roman" w:hAnsi="Times New Roman" w:cs="Times New Roman"/>
          <w:sz w:val="24"/>
          <w:szCs w:val="24"/>
        </w:rPr>
        <w:t>Kadar trigliserida dan HDL diukur dengan spektrofotometer.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Kadar trigliserida dan HDL dikategorikan dalam skala numerik.</w:t>
      </w:r>
      <w:proofErr w:type="gramEnd"/>
    </w:p>
    <w:p w:rsidR="008310A4" w:rsidRPr="00AC3B15" w:rsidRDefault="008310A4" w:rsidP="008310A4">
      <w:pPr>
        <w:pStyle w:val="ListParagraph"/>
        <w:spacing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Bahan penelitian menggunakan daun kelor.</w:t>
      </w:r>
      <w:proofErr w:type="gramEnd"/>
      <w:r>
        <w:rPr>
          <w:rFonts w:ascii="Times New Roman" w:hAnsi="Times New Roman" w:cs="Times New Roman"/>
          <w:sz w:val="24"/>
          <w:szCs w:val="24"/>
        </w:rPr>
        <w:t xml:space="preserve"> </w:t>
      </w:r>
      <w:r>
        <w:rPr>
          <w:rFonts w:ascii="Times New Roman" w:hAnsi="Times New Roman"/>
          <w:sz w:val="24"/>
          <w:szCs w:val="24"/>
        </w:rPr>
        <w:t>E</w:t>
      </w:r>
      <w:r w:rsidRPr="009C2A57">
        <w:rPr>
          <w:rFonts w:ascii="Times New Roman" w:hAnsi="Times New Roman"/>
          <w:sz w:val="24"/>
          <w:szCs w:val="24"/>
        </w:rPr>
        <w:t xml:space="preserve">kstrak daun kelor dibuat dengan </w:t>
      </w:r>
      <w:proofErr w:type="gramStart"/>
      <w:r w:rsidRPr="009C2A57">
        <w:rPr>
          <w:rFonts w:ascii="Times New Roman" w:hAnsi="Times New Roman"/>
          <w:sz w:val="24"/>
          <w:szCs w:val="24"/>
        </w:rPr>
        <w:t>cara</w:t>
      </w:r>
      <w:proofErr w:type="gramEnd"/>
      <w:r w:rsidRPr="009C2A57">
        <w:rPr>
          <w:rFonts w:ascii="Times New Roman" w:hAnsi="Times New Roman"/>
          <w:sz w:val="24"/>
          <w:szCs w:val="24"/>
        </w:rPr>
        <w:t xml:space="preserve"> maserasi menggunakan </w:t>
      </w:r>
      <w:r>
        <w:rPr>
          <w:rFonts w:ascii="Times New Roman" w:hAnsi="Times New Roman"/>
          <w:sz w:val="24"/>
          <w:szCs w:val="24"/>
        </w:rPr>
        <w:t>etanol 70</w:t>
      </w:r>
      <w:r w:rsidRPr="009C2A57">
        <w:rPr>
          <w:rFonts w:ascii="Times New Roman" w:hAnsi="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Lemak babi dan kuning telur bebek digunakan sebagai pakan tinggi lemak dalam </w:t>
      </w:r>
      <w:r>
        <w:rPr>
          <w:rFonts w:ascii="Times New Roman" w:hAnsi="Times New Roman" w:cs="Times New Roman"/>
          <w:sz w:val="24"/>
          <w:szCs w:val="24"/>
        </w:rPr>
        <w:lastRenderedPageBreak/>
        <w:t>menginduksi tikus putih mencapai keadaan hiperlipid.</w:t>
      </w:r>
      <w:proofErr w:type="gramEnd"/>
    </w:p>
    <w:p w:rsidR="008310A4" w:rsidRPr="002B1F14" w:rsidRDefault="008310A4" w:rsidP="008310A4">
      <w:pPr>
        <w:pStyle w:val="ListParagraph"/>
        <w:spacing w:after="0" w:line="360" w:lineRule="auto"/>
        <w:ind w:left="0" w:firstLine="589"/>
        <w:jc w:val="both"/>
        <w:rPr>
          <w:rFonts w:ascii="Times New Roman" w:hAnsi="Times New Roman" w:cs="Times New Roman"/>
          <w:sz w:val="24"/>
          <w:szCs w:val="24"/>
        </w:rPr>
      </w:pPr>
      <w:proofErr w:type="gramStart"/>
      <w:r w:rsidRPr="000259A1">
        <w:rPr>
          <w:rFonts w:ascii="Times New Roman" w:eastAsia="Times New Roman" w:hAnsi="Times New Roman" w:cs="Times New Roman"/>
          <w:bCs/>
          <w:sz w:val="24"/>
          <w:szCs w:val="24"/>
        </w:rPr>
        <w:t xml:space="preserve">Analisis data statistik </w:t>
      </w:r>
      <w:r w:rsidRPr="000259A1">
        <w:rPr>
          <w:rFonts w:ascii="Times New Roman" w:hAnsi="Times New Roman" w:cs="Times New Roman"/>
          <w:sz w:val="24"/>
          <w:szCs w:val="24"/>
        </w:rPr>
        <w:t xml:space="preserve">menggunakan </w:t>
      </w:r>
      <w:r w:rsidRPr="00F65C5D">
        <w:rPr>
          <w:rFonts w:ascii="Times New Roman" w:hAnsi="Times New Roman" w:cs="Times New Roman"/>
          <w:i/>
          <w:sz w:val="24"/>
          <w:szCs w:val="24"/>
        </w:rPr>
        <w:t xml:space="preserve">software </w:t>
      </w:r>
      <w:r w:rsidRPr="00F65C5D">
        <w:rPr>
          <w:rFonts w:ascii="Times New Roman" w:hAnsi="Times New Roman" w:cs="Times New Roman"/>
          <w:i/>
          <w:iCs/>
          <w:sz w:val="24"/>
          <w:szCs w:val="24"/>
        </w:rPr>
        <w:t>SPSS</w:t>
      </w:r>
      <w:r>
        <w:rPr>
          <w:rFonts w:ascii="Times New Roman" w:hAnsi="Times New Roman" w:cs="Times New Roman"/>
          <w:iCs/>
          <w:sz w:val="24"/>
          <w:szCs w:val="24"/>
        </w:rPr>
        <w:t xml:space="preserve"> 16.0 </w:t>
      </w:r>
      <w:r w:rsidRPr="000259A1">
        <w:rPr>
          <w:rFonts w:ascii="Times New Roman" w:hAnsi="Times New Roman" w:cs="Times New Roman"/>
          <w:i/>
          <w:iCs/>
          <w:sz w:val="24"/>
          <w:szCs w:val="24"/>
        </w:rPr>
        <w:t>for windows</w:t>
      </w:r>
      <w:r w:rsidRPr="000259A1">
        <w:rPr>
          <w:rFonts w:ascii="Times New Roman" w:hAnsi="Times New Roman" w:cs="Times New Roman"/>
          <w:sz w:val="24"/>
          <w:szCs w:val="24"/>
          <w:vertAlign w:val="superscript"/>
        </w:rPr>
        <w:t>®</w:t>
      </w:r>
      <w:r w:rsidRPr="000259A1">
        <w:rPr>
          <w:rFonts w:ascii="Times New Roman" w:hAnsi="Times New Roman" w:cs="Times New Roman"/>
          <w:sz w:val="24"/>
          <w:szCs w:val="24"/>
        </w:rPr>
        <w:t>.</w:t>
      </w:r>
      <w:proofErr w:type="gramEnd"/>
      <w:r w:rsidRPr="000259A1">
        <w:rPr>
          <w:rFonts w:ascii="Times New Roman" w:eastAsia="Times New Roman" w:hAnsi="Times New Roman" w:cs="Times New Roman"/>
          <w:bCs/>
          <w:sz w:val="24"/>
          <w:szCs w:val="24"/>
        </w:rPr>
        <w:t xml:space="preserve"> </w:t>
      </w:r>
      <w:r w:rsidRPr="000259A1">
        <w:rPr>
          <w:rFonts w:ascii="Times New Roman" w:hAnsi="Times New Roman" w:cs="Times New Roman"/>
          <w:sz w:val="24"/>
          <w:szCs w:val="24"/>
          <w:lang w:val="id-ID"/>
        </w:rPr>
        <w:t>Uji normalitas m</w:t>
      </w:r>
      <w:r w:rsidRPr="000259A1">
        <w:rPr>
          <w:rFonts w:ascii="Times New Roman" w:hAnsi="Times New Roman" w:cs="Times New Roman"/>
          <w:sz w:val="24"/>
          <w:szCs w:val="24"/>
        </w:rPr>
        <w:t>enggunakan</w:t>
      </w:r>
      <w:r w:rsidRPr="000259A1">
        <w:rPr>
          <w:rFonts w:ascii="Times New Roman" w:hAnsi="Times New Roman" w:cs="Times New Roman"/>
          <w:sz w:val="24"/>
          <w:szCs w:val="24"/>
          <w:lang w:val="id-ID"/>
        </w:rPr>
        <w:t xml:space="preserve"> u</w:t>
      </w:r>
      <w:r w:rsidRPr="000259A1">
        <w:rPr>
          <w:rFonts w:ascii="Times New Roman" w:hAnsi="Times New Roman" w:cs="Times New Roman"/>
          <w:sz w:val="24"/>
          <w:szCs w:val="24"/>
        </w:rPr>
        <w:t xml:space="preserve">ji </w:t>
      </w:r>
      <w:r w:rsidRPr="002B1F14">
        <w:rPr>
          <w:rFonts w:ascii="Times New Roman" w:hAnsi="Times New Roman"/>
          <w:i/>
          <w:sz w:val="24"/>
          <w:szCs w:val="24"/>
        </w:rPr>
        <w:t>Saphiro-Wilk</w:t>
      </w:r>
      <w:r>
        <w:rPr>
          <w:rFonts w:ascii="Times New Roman" w:hAnsi="Times New Roman" w:cs="Times New Roman"/>
          <w:sz w:val="24"/>
          <w:szCs w:val="24"/>
        </w:rPr>
        <w:t xml:space="preserve"> dan dilakukan uji homogenitas de</w:t>
      </w:r>
      <w:r>
        <w:rPr>
          <w:rFonts w:ascii="Times New Roman" w:hAnsi="Times New Roman" w:cs="Times New Roman"/>
          <w:sz w:val="24"/>
          <w:szCs w:val="24"/>
          <w:lang w:val="id-ID"/>
        </w:rPr>
        <w:t>ngan</w:t>
      </w:r>
      <w:r w:rsidRPr="000259A1">
        <w:rPr>
          <w:rFonts w:ascii="Times New Roman" w:hAnsi="Times New Roman" w:cs="Times New Roman"/>
          <w:sz w:val="24"/>
          <w:szCs w:val="24"/>
        </w:rPr>
        <w:t xml:space="preserve"> kemaknaan p</w:t>
      </w:r>
      <w:r>
        <w:rPr>
          <w:rFonts w:ascii="Times New Roman" w:hAnsi="Times New Roman" w:cs="Times New Roman"/>
          <w:sz w:val="24"/>
          <w:szCs w:val="24"/>
        </w:rPr>
        <w:t xml:space="preserve"> </w:t>
      </w:r>
      <w:r w:rsidRPr="000259A1">
        <w:rPr>
          <w:rFonts w:ascii="Times New Roman" w:hAnsi="Times New Roman" w:cs="Times New Roman"/>
          <w:sz w:val="24"/>
          <w:szCs w:val="24"/>
        </w:rPr>
        <w:t>&gt;</w:t>
      </w:r>
      <w:r>
        <w:rPr>
          <w:rFonts w:ascii="Times New Roman" w:hAnsi="Times New Roman" w:cs="Times New Roman"/>
          <w:sz w:val="24"/>
          <w:szCs w:val="24"/>
        </w:rPr>
        <w:t xml:space="preserve"> </w:t>
      </w:r>
      <w:r w:rsidRPr="000259A1">
        <w:rPr>
          <w:rFonts w:ascii="Times New Roman" w:hAnsi="Times New Roman" w:cs="Times New Roman"/>
          <w:sz w:val="24"/>
          <w:szCs w:val="24"/>
        </w:rPr>
        <w:t xml:space="preserve">0,05 untuk mengetahui distribusi </w:t>
      </w:r>
      <w:r>
        <w:rPr>
          <w:rFonts w:ascii="Times New Roman" w:hAnsi="Times New Roman" w:cs="Times New Roman"/>
          <w:sz w:val="24"/>
          <w:szCs w:val="24"/>
        </w:rPr>
        <w:t>data sampel.</w:t>
      </w:r>
      <w:r>
        <w:rPr>
          <w:rFonts w:ascii="Times New Roman" w:hAnsi="Times New Roman" w:cs="Times New Roman"/>
          <w:sz w:val="24"/>
          <w:szCs w:val="24"/>
          <w:lang w:val="id-ID"/>
        </w:rPr>
        <w:t xml:space="preserve"> </w:t>
      </w:r>
      <w:proofErr w:type="gramStart"/>
      <w:r w:rsidRPr="00372E21">
        <w:rPr>
          <w:rFonts w:ascii="Times New Roman" w:hAnsi="Times New Roman"/>
          <w:sz w:val="24"/>
          <w:szCs w:val="24"/>
        </w:rPr>
        <w:t xml:space="preserve">Setelah memenuhi kedua syarat uji parametrik tersebut, dilakukan uji </w:t>
      </w:r>
      <w:r w:rsidRPr="00106EC7">
        <w:rPr>
          <w:rFonts w:ascii="Times New Roman" w:hAnsi="Times New Roman"/>
          <w:i/>
          <w:sz w:val="24"/>
          <w:szCs w:val="24"/>
        </w:rPr>
        <w:t>One-Way ANOVA</w:t>
      </w:r>
      <w:r w:rsidRPr="00372E21">
        <w:rPr>
          <w:rFonts w:ascii="Times New Roman" w:hAnsi="Times New Roman"/>
          <w:sz w:val="24"/>
          <w:szCs w:val="24"/>
        </w:rPr>
        <w:t>.</w:t>
      </w:r>
      <w:proofErr w:type="gramEnd"/>
      <w:r w:rsidRPr="00372E21">
        <w:rPr>
          <w:rFonts w:ascii="Times New Roman" w:hAnsi="Times New Roman"/>
          <w:sz w:val="24"/>
          <w:szCs w:val="24"/>
        </w:rPr>
        <w:t xml:space="preserve"> Uji ini diangg</w:t>
      </w:r>
      <w:r>
        <w:rPr>
          <w:rFonts w:ascii="Times New Roman" w:hAnsi="Times New Roman"/>
          <w:sz w:val="24"/>
          <w:szCs w:val="24"/>
        </w:rPr>
        <w:t>ap bermakna jika nilai p &lt;</w:t>
      </w:r>
      <w:r w:rsidRPr="00372E21">
        <w:rPr>
          <w:rFonts w:ascii="Times New Roman" w:hAnsi="Times New Roman"/>
          <w:sz w:val="24"/>
          <w:szCs w:val="24"/>
        </w:rPr>
        <w:t xml:space="preserve"> 0</w:t>
      </w:r>
      <w:proofErr w:type="gramStart"/>
      <w:r w:rsidRPr="00372E21">
        <w:rPr>
          <w:rFonts w:ascii="Times New Roman" w:hAnsi="Times New Roman"/>
          <w:sz w:val="24"/>
          <w:szCs w:val="24"/>
        </w:rPr>
        <w:t>,05</w:t>
      </w:r>
      <w:proofErr w:type="gramEnd"/>
      <w:r w:rsidRPr="00372E21">
        <w:rPr>
          <w:rFonts w:ascii="Times New Roman" w:hAnsi="Times New Roman"/>
          <w:sz w:val="24"/>
          <w:szCs w:val="24"/>
        </w:rPr>
        <w:t xml:space="preserve">. Setelah itu dilakukan uji </w:t>
      </w:r>
      <w:r w:rsidRPr="00785620">
        <w:rPr>
          <w:rFonts w:ascii="Times New Roman" w:hAnsi="Times New Roman"/>
          <w:i/>
          <w:sz w:val="24"/>
          <w:szCs w:val="24"/>
        </w:rPr>
        <w:t>post hoc</w:t>
      </w:r>
      <w:r w:rsidRPr="00372E21">
        <w:rPr>
          <w:rFonts w:ascii="Times New Roman" w:hAnsi="Times New Roman"/>
          <w:sz w:val="24"/>
          <w:szCs w:val="24"/>
        </w:rPr>
        <w:t xml:space="preserve"> LSD.</w:t>
      </w:r>
      <w:r>
        <w:rPr>
          <w:rFonts w:ascii="Times New Roman" w:hAnsi="Times New Roman"/>
          <w:sz w:val="24"/>
          <w:szCs w:val="24"/>
          <w:vertAlign w:val="superscript"/>
        </w:rPr>
        <w:t>8</w:t>
      </w:r>
      <w:r w:rsidRPr="000259A1">
        <w:rPr>
          <w:rFonts w:ascii="Times New Roman" w:hAnsi="Times New Roman" w:cs="Times New Roman"/>
          <w:sz w:val="24"/>
          <w:szCs w:val="24"/>
          <w:lang w:val="id-ID"/>
        </w:rPr>
        <w:t xml:space="preserve"> </w:t>
      </w:r>
    </w:p>
    <w:p w:rsidR="009057D3" w:rsidRPr="008310A4" w:rsidRDefault="00EF1BC5" w:rsidP="008310A4">
      <w:pPr>
        <w:spacing w:after="0" w:line="360" w:lineRule="auto"/>
        <w:jc w:val="both"/>
        <w:rPr>
          <w:rFonts w:ascii="Times New Roman" w:hAnsi="Times New Roman" w:cs="Times New Roman"/>
          <w:b/>
          <w:sz w:val="24"/>
          <w:szCs w:val="24"/>
          <w:lang w:val="en-US"/>
        </w:rPr>
      </w:pPr>
      <w:r w:rsidRPr="000259A1">
        <w:rPr>
          <w:rFonts w:ascii="Times New Roman" w:hAnsi="Times New Roman" w:cs="Times New Roman"/>
          <w:b/>
          <w:sz w:val="24"/>
          <w:szCs w:val="24"/>
        </w:rPr>
        <w:t>HASIL PENELITIAN</w:t>
      </w:r>
    </w:p>
    <w:p w:rsidR="008310A4" w:rsidRPr="003B1C6E" w:rsidRDefault="00197203" w:rsidP="008310A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310A4" w:rsidRPr="003B1C6E">
        <w:rPr>
          <w:rFonts w:ascii="Times New Roman" w:hAnsi="Times New Roman" w:cs="Times New Roman"/>
          <w:sz w:val="24"/>
          <w:szCs w:val="24"/>
        </w:rPr>
        <w:t>Sampel penelitian berjumlah 36 ekor tikus, yang dibagi menjadi 6 kelompok. Masing-masing kelompok terdiri dari 4 ekor tikus perlakuan dan 2 ekor cadangan. Kelompok tersebut terdiri dari kelompok kontrol 1 (K1) yang hanya diberikan pakan standar dan akuades saja, kelompok kontrol 2 (K2) yang diberikan kombinasi PTU dengan pakan tinggi lemak tanpa perlakuan, kelompok kontrol 3 (K3) yang diberikan kombinasi PTU dengan pakan tinggi lemak dan simvastatin sebesar 0,18mg/hari, kelompok perlakuan 1 (P1) yang diberikan ekstrak daun kelor sebesar 300mg/kgBB/hari, kelompok perlakuan  2 (P2) dengan dosis ekstrak daun kelor 500mg/kgBB/hari, dan kelompok perlakuan 3 (P3) dengan dosis ekstrak daun kelor 700 mg/kgBB/hari.</w:t>
      </w:r>
    </w:p>
    <w:p w:rsidR="008310A4" w:rsidRPr="003B1C6E" w:rsidRDefault="008310A4" w:rsidP="008310A4">
      <w:pPr>
        <w:spacing w:after="0" w:line="360" w:lineRule="auto"/>
        <w:jc w:val="both"/>
        <w:rPr>
          <w:rFonts w:ascii="Times New Roman" w:hAnsi="Times New Roman" w:cs="Times New Roman"/>
          <w:sz w:val="24"/>
          <w:szCs w:val="24"/>
          <w:lang w:val="en-US"/>
        </w:rPr>
      </w:pPr>
      <w:r w:rsidRPr="003B1C6E">
        <w:rPr>
          <w:rFonts w:ascii="Times New Roman" w:hAnsi="Times New Roman" w:cs="Times New Roman"/>
          <w:sz w:val="24"/>
          <w:szCs w:val="24"/>
        </w:rPr>
        <w:lastRenderedPageBreak/>
        <w:t xml:space="preserve">Sebelum diberikan perlakuan, dilakukan induksi hiperkolesterolemia yaitu kombinasi PTU dengan pakan tinggi lemak yang mengandung lemak babi dan kuning telur bebek dengan dosis sebesar 20 gram/hari. Pemberian induksi hiperkolesterolemia dilakukan pada pukul 13.00 setiap hari selama 3 minggu. Setelah itu dilakukan pengukuran kadar kolesterol yang dilakukan dengan cara randomisasi sampel, diambil 2 sampel dari masing-masing kelompok untuk memulai perlakuan. </w:t>
      </w:r>
    </w:p>
    <w:p w:rsidR="008310A4" w:rsidRDefault="008310A4" w:rsidP="008310A4">
      <w:pPr>
        <w:spacing w:after="0" w:line="360" w:lineRule="auto"/>
        <w:jc w:val="both"/>
        <w:rPr>
          <w:rFonts w:ascii="Times New Roman" w:hAnsi="Times New Roman" w:cs="Times New Roman"/>
          <w:sz w:val="24"/>
          <w:szCs w:val="24"/>
          <w:lang w:val="en-US"/>
        </w:rPr>
      </w:pPr>
      <w:r w:rsidRPr="003B1C6E">
        <w:rPr>
          <w:rFonts w:ascii="Times New Roman" w:hAnsi="Times New Roman" w:cs="Times New Roman"/>
          <w:sz w:val="24"/>
          <w:szCs w:val="24"/>
          <w:lang w:val="en-US"/>
        </w:rPr>
        <w:tab/>
      </w:r>
      <w:r w:rsidRPr="003B1C6E">
        <w:rPr>
          <w:rFonts w:ascii="Times New Roman" w:hAnsi="Times New Roman" w:cs="Times New Roman"/>
          <w:sz w:val="24"/>
          <w:szCs w:val="24"/>
        </w:rPr>
        <w:t>Pada hari selanjutnya, dilakukan pemberian ekstrak daun kelor dengan dosis yang sudah ditentukan. Perlakuan diberikan pada seluruh kelompok perlakuan dengan lama pemberian selama 21 hari. Pemeriksaan kadar trigliserida dan HDL dilakukan pada hari ke-22 menggunakan metode spektrofotometri enzimatik dengan tikus terlebih dahulu dipuasakan selama 12 jam.</w:t>
      </w:r>
    </w:p>
    <w:p w:rsidR="008310A4" w:rsidRDefault="008310A4" w:rsidP="008310A4">
      <w:pPr>
        <w:spacing w:after="0" w:line="480" w:lineRule="auto"/>
        <w:jc w:val="center"/>
        <w:rPr>
          <w:rFonts w:ascii="Times New Roman" w:hAnsi="Times New Roman" w:cs="Times New Roman"/>
          <w:b/>
          <w:lang w:val="en-US"/>
        </w:rPr>
      </w:pPr>
      <w:r>
        <w:rPr>
          <w:rFonts w:ascii="Times New Roman" w:hAnsi="Times New Roman" w:cs="Times New Roman"/>
          <w:noProof/>
          <w:color w:val="000000" w:themeColor="text1"/>
          <w:lang w:val="en-US" w:eastAsia="ja-JP"/>
        </w:rPr>
        <w:drawing>
          <wp:inline distT="0" distB="0" distL="0" distR="0" wp14:anchorId="6BC39BED" wp14:editId="4A41D240">
            <wp:extent cx="2721935" cy="1743739"/>
            <wp:effectExtent l="0" t="0" r="254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10A4" w:rsidRDefault="008310A4" w:rsidP="008310A4">
      <w:pPr>
        <w:jc w:val="center"/>
        <w:rPr>
          <w:rFonts w:ascii="Times New Roman" w:hAnsi="Times New Roman" w:cs="Times New Roman"/>
          <w:b/>
          <w:lang w:val="en-US"/>
        </w:rPr>
      </w:pPr>
      <w:r w:rsidRPr="00753242">
        <w:rPr>
          <w:rFonts w:ascii="Times New Roman" w:hAnsi="Times New Roman" w:cs="Times New Roman"/>
          <w:b/>
        </w:rPr>
        <w:t>G</w:t>
      </w:r>
      <w:r w:rsidRPr="00883BA3">
        <w:rPr>
          <w:rFonts w:ascii="Times New Roman" w:hAnsi="Times New Roman" w:cs="Times New Roman"/>
        </w:rPr>
        <w:t>r</w:t>
      </w:r>
      <w:r>
        <w:rPr>
          <w:rFonts w:ascii="Times New Roman" w:hAnsi="Times New Roman" w:cs="Times New Roman"/>
          <w:b/>
        </w:rPr>
        <w:t xml:space="preserve">afik </w:t>
      </w:r>
      <w:r w:rsidRPr="00753242">
        <w:rPr>
          <w:rFonts w:ascii="Times New Roman" w:hAnsi="Times New Roman" w:cs="Times New Roman"/>
          <w:b/>
        </w:rPr>
        <w:t>1. Rerata Kadar Trigliserida Setelah Perlakuan</w:t>
      </w:r>
    </w:p>
    <w:p w:rsidR="008310A4" w:rsidRPr="00753242" w:rsidRDefault="008310A4" w:rsidP="008310A4">
      <w:pPr>
        <w:spacing w:after="0"/>
        <w:jc w:val="both"/>
        <w:rPr>
          <w:rFonts w:ascii="Times New Roman" w:hAnsi="Times New Roman" w:cs="Times New Roman"/>
          <w:b/>
        </w:rPr>
      </w:pPr>
      <w:r>
        <w:rPr>
          <w:rFonts w:ascii="Times New Roman" w:hAnsi="Times New Roman" w:cs="Times New Roman"/>
          <w:b/>
        </w:rPr>
        <w:lastRenderedPageBreak/>
        <w:t xml:space="preserve">Tabel </w:t>
      </w:r>
      <w:r w:rsidRPr="00753242">
        <w:rPr>
          <w:rFonts w:ascii="Times New Roman" w:hAnsi="Times New Roman" w:cs="Times New Roman"/>
          <w:b/>
        </w:rPr>
        <w:t>1. Rerata Kadar Trigliserida Setelah Perlakuan</w:t>
      </w:r>
    </w:p>
    <w:tbl>
      <w:tblPr>
        <w:tblW w:w="4479" w:type="dxa"/>
        <w:tblInd w:w="93" w:type="dxa"/>
        <w:tblLook w:val="04A0" w:firstRow="1" w:lastRow="0" w:firstColumn="1" w:lastColumn="0" w:noHBand="0" w:noVBand="1"/>
      </w:tblPr>
      <w:tblGrid>
        <w:gridCol w:w="1061"/>
        <w:gridCol w:w="1912"/>
        <w:gridCol w:w="1662"/>
      </w:tblGrid>
      <w:tr w:rsidR="008310A4" w:rsidRPr="00D415DF" w:rsidTr="008310A4">
        <w:trPr>
          <w:trHeight w:val="344"/>
        </w:trPr>
        <w:tc>
          <w:tcPr>
            <w:tcW w:w="905" w:type="dxa"/>
            <w:vMerge w:val="restart"/>
            <w:tcBorders>
              <w:top w:val="single" w:sz="8" w:space="0" w:color="auto"/>
              <w:left w:val="nil"/>
              <w:bottom w:val="single" w:sz="8" w:space="0" w:color="auto"/>
              <w:right w:val="single" w:sz="8" w:space="0" w:color="auto"/>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Kelompok</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Rerata ± SD</w:t>
            </w:r>
          </w:p>
        </w:tc>
        <w:tc>
          <w:tcPr>
            <w:tcW w:w="1662" w:type="dxa"/>
            <w:vMerge w:val="restart"/>
            <w:tcBorders>
              <w:top w:val="single" w:sz="8" w:space="0" w:color="auto"/>
              <w:left w:val="single" w:sz="8" w:space="0" w:color="auto"/>
              <w:bottom w:val="single" w:sz="8" w:space="0" w:color="auto"/>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 xml:space="preserve">Nilai p pada uji Normalitas </w:t>
            </w:r>
            <w:r w:rsidRPr="00D415DF">
              <w:rPr>
                <w:rFonts w:ascii="Times New Roman" w:eastAsia="Times New Roman" w:hAnsi="Times New Roman" w:cs="Times New Roman"/>
                <w:i/>
                <w:iCs/>
                <w:color w:val="000000"/>
                <w:sz w:val="20"/>
                <w:szCs w:val="20"/>
                <w:lang w:eastAsia="ja-JP"/>
              </w:rPr>
              <w:t>Shapiro-Wilk</w:t>
            </w:r>
          </w:p>
        </w:tc>
      </w:tr>
      <w:tr w:rsidR="008310A4" w:rsidRPr="00D415DF" w:rsidTr="008310A4">
        <w:trPr>
          <w:trHeight w:val="344"/>
        </w:trPr>
        <w:tc>
          <w:tcPr>
            <w:tcW w:w="905" w:type="dxa"/>
            <w:vMerge/>
            <w:tcBorders>
              <w:top w:val="single" w:sz="8" w:space="0" w:color="auto"/>
              <w:left w:val="nil"/>
              <w:bottom w:val="single" w:sz="8" w:space="0" w:color="auto"/>
              <w:right w:val="single" w:sz="8" w:space="0" w:color="auto"/>
            </w:tcBorders>
            <w:vAlign w:val="center"/>
            <w:hideMark/>
          </w:tcPr>
          <w:p w:rsidR="008310A4" w:rsidRPr="00D415DF" w:rsidRDefault="008310A4" w:rsidP="00B7004B">
            <w:pPr>
              <w:spacing w:line="240" w:lineRule="auto"/>
              <w:rPr>
                <w:rFonts w:ascii="Times New Roman" w:eastAsia="Times New Roman" w:hAnsi="Times New Roman" w:cs="Times New Roman"/>
                <w:color w:val="000000"/>
                <w:sz w:val="20"/>
                <w:szCs w:val="20"/>
                <w:lang w:eastAsia="ja-JP"/>
              </w:rPr>
            </w:pPr>
          </w:p>
        </w:tc>
        <w:tc>
          <w:tcPr>
            <w:tcW w:w="1912" w:type="dxa"/>
            <w:tcBorders>
              <w:top w:val="nil"/>
              <w:left w:val="nil"/>
              <w:bottom w:val="single" w:sz="8" w:space="0" w:color="auto"/>
              <w:right w:val="single" w:sz="8" w:space="0" w:color="auto"/>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Trigliserida (mg/dl)</w:t>
            </w:r>
          </w:p>
        </w:tc>
        <w:tc>
          <w:tcPr>
            <w:tcW w:w="1662" w:type="dxa"/>
            <w:vMerge/>
            <w:tcBorders>
              <w:top w:val="single" w:sz="8" w:space="0" w:color="auto"/>
              <w:left w:val="single" w:sz="8" w:space="0" w:color="auto"/>
              <w:bottom w:val="single" w:sz="8" w:space="0" w:color="auto"/>
              <w:right w:val="nil"/>
            </w:tcBorders>
            <w:vAlign w:val="center"/>
            <w:hideMark/>
          </w:tcPr>
          <w:p w:rsidR="008310A4" w:rsidRPr="00D415DF" w:rsidRDefault="008310A4" w:rsidP="00B7004B">
            <w:pPr>
              <w:spacing w:line="240" w:lineRule="auto"/>
              <w:rPr>
                <w:rFonts w:ascii="Times New Roman" w:eastAsia="Times New Roman" w:hAnsi="Times New Roman" w:cs="Times New Roman"/>
                <w:color w:val="000000"/>
                <w:sz w:val="20"/>
                <w:szCs w:val="20"/>
                <w:lang w:eastAsia="ja-JP"/>
              </w:rPr>
            </w:pPr>
          </w:p>
        </w:tc>
      </w:tr>
      <w:tr w:rsidR="008310A4" w:rsidRPr="00D415DF" w:rsidTr="008310A4">
        <w:trPr>
          <w:trHeight w:val="298"/>
        </w:trPr>
        <w:tc>
          <w:tcPr>
            <w:tcW w:w="905"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K1</w:t>
            </w:r>
          </w:p>
        </w:tc>
        <w:tc>
          <w:tcPr>
            <w:tcW w:w="1912"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60,83 ± 16,68</w:t>
            </w:r>
          </w:p>
        </w:tc>
        <w:tc>
          <w:tcPr>
            <w:tcW w:w="1662"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0,551</w:t>
            </w:r>
          </w:p>
        </w:tc>
      </w:tr>
      <w:tr w:rsidR="008310A4" w:rsidRPr="00D415DF" w:rsidTr="008310A4">
        <w:trPr>
          <w:trHeight w:val="298"/>
        </w:trPr>
        <w:tc>
          <w:tcPr>
            <w:tcW w:w="905"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K2</w:t>
            </w:r>
          </w:p>
        </w:tc>
        <w:tc>
          <w:tcPr>
            <w:tcW w:w="1912"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68,50 ± 13,84</w:t>
            </w:r>
          </w:p>
        </w:tc>
        <w:tc>
          <w:tcPr>
            <w:tcW w:w="1662"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0,966</w:t>
            </w:r>
          </w:p>
        </w:tc>
      </w:tr>
      <w:tr w:rsidR="008310A4" w:rsidRPr="00D415DF" w:rsidTr="008310A4">
        <w:trPr>
          <w:trHeight w:val="298"/>
        </w:trPr>
        <w:tc>
          <w:tcPr>
            <w:tcW w:w="905"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K3</w:t>
            </w:r>
          </w:p>
        </w:tc>
        <w:tc>
          <w:tcPr>
            <w:tcW w:w="1912"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55,00 ± 17,91</w:t>
            </w:r>
          </w:p>
        </w:tc>
        <w:tc>
          <w:tcPr>
            <w:tcW w:w="1662"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0,082</w:t>
            </w:r>
          </w:p>
        </w:tc>
      </w:tr>
      <w:tr w:rsidR="008310A4" w:rsidRPr="00D415DF" w:rsidTr="008310A4">
        <w:trPr>
          <w:trHeight w:val="298"/>
        </w:trPr>
        <w:tc>
          <w:tcPr>
            <w:tcW w:w="905"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P1</w:t>
            </w:r>
          </w:p>
        </w:tc>
        <w:tc>
          <w:tcPr>
            <w:tcW w:w="1912"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46,50 ± 12,37</w:t>
            </w:r>
          </w:p>
        </w:tc>
        <w:tc>
          <w:tcPr>
            <w:tcW w:w="1662"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0,857</w:t>
            </w:r>
          </w:p>
        </w:tc>
      </w:tr>
      <w:tr w:rsidR="008310A4" w:rsidRPr="00D415DF" w:rsidTr="008310A4">
        <w:trPr>
          <w:trHeight w:val="298"/>
        </w:trPr>
        <w:tc>
          <w:tcPr>
            <w:tcW w:w="905" w:type="dxa"/>
            <w:tcBorders>
              <w:top w:val="nil"/>
              <w:left w:val="nil"/>
              <w:bottom w:val="nil"/>
              <w:right w:val="nil"/>
            </w:tcBorders>
            <w:shd w:val="clear" w:color="auto" w:fill="auto"/>
            <w:vAlign w:val="center"/>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P2</w:t>
            </w:r>
          </w:p>
        </w:tc>
        <w:tc>
          <w:tcPr>
            <w:tcW w:w="1912" w:type="dxa"/>
            <w:tcBorders>
              <w:top w:val="nil"/>
              <w:left w:val="nil"/>
              <w:bottom w:val="nil"/>
              <w:right w:val="nil"/>
            </w:tcBorders>
            <w:shd w:val="clear" w:color="auto" w:fill="auto"/>
            <w:noWrap/>
            <w:vAlign w:val="bottom"/>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45,83 ± 8,97</w:t>
            </w:r>
          </w:p>
        </w:tc>
        <w:tc>
          <w:tcPr>
            <w:tcW w:w="1662" w:type="dxa"/>
            <w:tcBorders>
              <w:top w:val="nil"/>
              <w:left w:val="nil"/>
              <w:bottom w:val="nil"/>
              <w:right w:val="nil"/>
            </w:tcBorders>
            <w:shd w:val="clear" w:color="auto" w:fill="auto"/>
            <w:noWrap/>
            <w:vAlign w:val="bottom"/>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0,169</w:t>
            </w:r>
          </w:p>
        </w:tc>
      </w:tr>
      <w:tr w:rsidR="008310A4" w:rsidRPr="00D415DF" w:rsidTr="008310A4">
        <w:trPr>
          <w:trHeight w:val="312"/>
        </w:trPr>
        <w:tc>
          <w:tcPr>
            <w:tcW w:w="905" w:type="dxa"/>
            <w:tcBorders>
              <w:top w:val="nil"/>
              <w:left w:val="nil"/>
              <w:bottom w:val="single" w:sz="8" w:space="0" w:color="auto"/>
              <w:right w:val="nil"/>
            </w:tcBorders>
            <w:shd w:val="clear" w:color="auto" w:fill="auto"/>
            <w:noWrap/>
            <w:vAlign w:val="bottom"/>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P3</w:t>
            </w:r>
          </w:p>
        </w:tc>
        <w:tc>
          <w:tcPr>
            <w:tcW w:w="1912" w:type="dxa"/>
            <w:tcBorders>
              <w:top w:val="nil"/>
              <w:left w:val="nil"/>
              <w:bottom w:val="single" w:sz="8" w:space="0" w:color="auto"/>
              <w:right w:val="nil"/>
            </w:tcBorders>
            <w:shd w:val="clear" w:color="auto" w:fill="auto"/>
            <w:noWrap/>
            <w:vAlign w:val="bottom"/>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45,50 ± 16,45</w:t>
            </w:r>
          </w:p>
        </w:tc>
        <w:tc>
          <w:tcPr>
            <w:tcW w:w="1662" w:type="dxa"/>
            <w:tcBorders>
              <w:top w:val="nil"/>
              <w:left w:val="nil"/>
              <w:bottom w:val="single" w:sz="8" w:space="0" w:color="auto"/>
              <w:right w:val="nil"/>
            </w:tcBorders>
            <w:shd w:val="clear" w:color="auto" w:fill="auto"/>
            <w:noWrap/>
            <w:vAlign w:val="bottom"/>
            <w:hideMark/>
          </w:tcPr>
          <w:p w:rsidR="008310A4" w:rsidRPr="00D415DF" w:rsidRDefault="008310A4" w:rsidP="00B7004B">
            <w:pPr>
              <w:spacing w:line="240" w:lineRule="auto"/>
              <w:jc w:val="center"/>
              <w:rPr>
                <w:rFonts w:ascii="Times New Roman" w:eastAsia="Times New Roman" w:hAnsi="Times New Roman" w:cs="Times New Roman"/>
                <w:color w:val="000000"/>
                <w:sz w:val="20"/>
                <w:szCs w:val="20"/>
                <w:lang w:eastAsia="ja-JP"/>
              </w:rPr>
            </w:pPr>
            <w:r w:rsidRPr="00D415DF">
              <w:rPr>
                <w:rFonts w:ascii="Times New Roman" w:eastAsia="Times New Roman" w:hAnsi="Times New Roman" w:cs="Times New Roman"/>
                <w:color w:val="000000"/>
                <w:sz w:val="20"/>
                <w:szCs w:val="20"/>
                <w:lang w:eastAsia="ja-JP"/>
              </w:rPr>
              <w:t>0,655</w:t>
            </w:r>
          </w:p>
        </w:tc>
      </w:tr>
    </w:tbl>
    <w:p w:rsidR="008310A4" w:rsidRPr="00607411" w:rsidRDefault="008310A4" w:rsidP="008310A4">
      <w:pPr>
        <w:spacing w:line="240" w:lineRule="auto"/>
        <w:jc w:val="both"/>
        <w:rPr>
          <w:rFonts w:ascii="Times New Roman" w:hAnsi="Times New Roman" w:cs="Times New Roman"/>
          <w:sz w:val="20"/>
          <w:szCs w:val="20"/>
        </w:rPr>
      </w:pPr>
      <w:r w:rsidRPr="00607411">
        <w:rPr>
          <w:rFonts w:ascii="Times New Roman" w:hAnsi="Times New Roman" w:cs="Times New Roman"/>
          <w:sz w:val="20"/>
          <w:szCs w:val="20"/>
        </w:rPr>
        <w:t xml:space="preserve">Keterangan: </w:t>
      </w:r>
    </w:p>
    <w:p w:rsidR="008310A4" w:rsidRPr="00607411" w:rsidRDefault="008310A4" w:rsidP="008310A4">
      <w:pPr>
        <w:spacing w:after="0" w:line="240" w:lineRule="auto"/>
        <w:jc w:val="both"/>
        <w:rPr>
          <w:rFonts w:ascii="Times New Roman" w:hAnsi="Times New Roman" w:cs="Times New Roman"/>
          <w:sz w:val="20"/>
          <w:szCs w:val="20"/>
        </w:rPr>
      </w:pPr>
      <w:r w:rsidRPr="00607411">
        <w:rPr>
          <w:rFonts w:ascii="Times New Roman" w:hAnsi="Times New Roman" w:cs="Times New Roman"/>
          <w:sz w:val="20"/>
          <w:szCs w:val="20"/>
        </w:rPr>
        <w:t>K1</w:t>
      </w:r>
      <w:r w:rsidRPr="00607411">
        <w:rPr>
          <w:rFonts w:ascii="Times New Roman" w:hAnsi="Times New Roman" w:cs="Times New Roman"/>
          <w:sz w:val="20"/>
          <w:szCs w:val="20"/>
        </w:rPr>
        <w:tab/>
        <w:t>: Pemberian pakan standar dan akuades</w:t>
      </w:r>
    </w:p>
    <w:p w:rsidR="008310A4" w:rsidRDefault="008310A4" w:rsidP="008310A4">
      <w:pPr>
        <w:spacing w:after="0" w:line="240" w:lineRule="auto"/>
        <w:jc w:val="both"/>
        <w:rPr>
          <w:rFonts w:ascii="Times New Roman" w:hAnsi="Times New Roman" w:cs="Times New Roman"/>
          <w:sz w:val="20"/>
          <w:szCs w:val="20"/>
          <w:lang w:val="en-US"/>
        </w:rPr>
      </w:pPr>
      <w:r w:rsidRPr="00607411">
        <w:rPr>
          <w:rFonts w:ascii="Times New Roman" w:hAnsi="Times New Roman" w:cs="Times New Roman"/>
          <w:sz w:val="20"/>
          <w:szCs w:val="20"/>
        </w:rPr>
        <w:t>K2</w:t>
      </w:r>
      <w:r w:rsidRPr="00607411">
        <w:rPr>
          <w:rFonts w:ascii="Times New Roman" w:hAnsi="Times New Roman" w:cs="Times New Roman"/>
          <w:sz w:val="20"/>
          <w:szCs w:val="20"/>
        </w:rPr>
        <w:tab/>
        <w:t xml:space="preserve">: Pemberian kombinasi pakan tinggi lemak </w:t>
      </w:r>
    </w:p>
    <w:p w:rsidR="008310A4" w:rsidRPr="00607411" w:rsidRDefault="008310A4" w:rsidP="008310A4">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ab/>
        <w:t xml:space="preserve">  </w:t>
      </w:r>
      <w:r w:rsidRPr="00607411">
        <w:rPr>
          <w:rFonts w:ascii="Times New Roman" w:hAnsi="Times New Roman" w:cs="Times New Roman"/>
          <w:sz w:val="20"/>
          <w:szCs w:val="20"/>
        </w:rPr>
        <w:t>dengan PTU dan akuades</w:t>
      </w:r>
    </w:p>
    <w:p w:rsidR="008310A4" w:rsidRDefault="008310A4" w:rsidP="008310A4">
      <w:pPr>
        <w:spacing w:after="0" w:line="240" w:lineRule="auto"/>
        <w:jc w:val="both"/>
        <w:rPr>
          <w:rFonts w:ascii="Times New Roman" w:hAnsi="Times New Roman" w:cs="Times New Roman"/>
          <w:sz w:val="20"/>
          <w:szCs w:val="20"/>
          <w:lang w:val="en-US"/>
        </w:rPr>
      </w:pPr>
      <w:r w:rsidRPr="00607411">
        <w:rPr>
          <w:rFonts w:ascii="Times New Roman" w:hAnsi="Times New Roman" w:cs="Times New Roman"/>
          <w:sz w:val="20"/>
          <w:szCs w:val="20"/>
        </w:rPr>
        <w:t>K3</w:t>
      </w:r>
      <w:r w:rsidRPr="00607411">
        <w:rPr>
          <w:rFonts w:ascii="Times New Roman" w:hAnsi="Times New Roman" w:cs="Times New Roman"/>
          <w:sz w:val="20"/>
          <w:szCs w:val="20"/>
        </w:rPr>
        <w:tab/>
        <w:t>: Pemberian kombinasi pakan tinggi l</w:t>
      </w:r>
      <w:r>
        <w:rPr>
          <w:rFonts w:ascii="Times New Roman" w:hAnsi="Times New Roman" w:cs="Times New Roman"/>
          <w:sz w:val="20"/>
          <w:szCs w:val="20"/>
        </w:rPr>
        <w:t xml:space="preserve">emak </w:t>
      </w:r>
    </w:p>
    <w:p w:rsidR="008310A4" w:rsidRDefault="008310A4" w:rsidP="008310A4">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 xml:space="preserve">  </w:t>
      </w:r>
      <w:r>
        <w:rPr>
          <w:rFonts w:ascii="Times New Roman" w:hAnsi="Times New Roman" w:cs="Times New Roman"/>
          <w:sz w:val="20"/>
          <w:szCs w:val="20"/>
        </w:rPr>
        <w:t>dengan PTU dan simvastatin</w:t>
      </w:r>
      <w:r w:rsidRPr="00607411">
        <w:rPr>
          <w:rFonts w:ascii="Times New Roman" w:hAnsi="Times New Roman" w:cs="Times New Roman"/>
          <w:sz w:val="20"/>
          <w:szCs w:val="20"/>
        </w:rPr>
        <w:t xml:space="preserve"> dengan dosis </w:t>
      </w:r>
    </w:p>
    <w:p w:rsidR="008310A4" w:rsidRPr="00607411" w:rsidRDefault="008310A4" w:rsidP="008310A4">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ab/>
        <w:t xml:space="preserve">  </w:t>
      </w:r>
      <w:r w:rsidRPr="00607411">
        <w:rPr>
          <w:rFonts w:ascii="Times New Roman" w:hAnsi="Times New Roman" w:cs="Times New Roman"/>
          <w:sz w:val="20"/>
          <w:szCs w:val="20"/>
        </w:rPr>
        <w:t>0,18 mg/hari</w:t>
      </w:r>
    </w:p>
    <w:p w:rsidR="00FE309A" w:rsidRDefault="008310A4" w:rsidP="008310A4">
      <w:pPr>
        <w:spacing w:after="0" w:line="240" w:lineRule="auto"/>
        <w:jc w:val="both"/>
        <w:rPr>
          <w:rFonts w:ascii="Times New Roman" w:hAnsi="Times New Roman" w:cs="Times New Roman"/>
          <w:sz w:val="20"/>
          <w:szCs w:val="20"/>
          <w:lang w:val="en-US"/>
        </w:rPr>
      </w:pPr>
      <w:r w:rsidRPr="00607411">
        <w:rPr>
          <w:rFonts w:ascii="Times New Roman" w:hAnsi="Times New Roman" w:cs="Times New Roman"/>
          <w:sz w:val="20"/>
          <w:szCs w:val="20"/>
        </w:rPr>
        <w:t>P1</w:t>
      </w:r>
      <w:r w:rsidRPr="00607411">
        <w:rPr>
          <w:rFonts w:ascii="Times New Roman" w:hAnsi="Times New Roman" w:cs="Times New Roman"/>
          <w:sz w:val="20"/>
          <w:szCs w:val="20"/>
        </w:rPr>
        <w:tab/>
        <w:t>: Pemberian kombinasi pakan tinggi le</w:t>
      </w:r>
      <w:r>
        <w:rPr>
          <w:rFonts w:ascii="Times New Roman" w:hAnsi="Times New Roman" w:cs="Times New Roman"/>
          <w:sz w:val="20"/>
          <w:szCs w:val="20"/>
        </w:rPr>
        <w:t xml:space="preserve">mak </w:t>
      </w:r>
      <w:r>
        <w:rPr>
          <w:rFonts w:ascii="Times New Roman" w:hAnsi="Times New Roman" w:cs="Times New Roman"/>
          <w:sz w:val="20"/>
          <w:szCs w:val="20"/>
          <w:lang w:val="en-US"/>
        </w:rPr>
        <w:tab/>
        <w:t xml:space="preserve">  </w:t>
      </w:r>
      <w:r>
        <w:rPr>
          <w:rFonts w:ascii="Times New Roman" w:hAnsi="Times New Roman" w:cs="Times New Roman"/>
          <w:sz w:val="20"/>
          <w:szCs w:val="20"/>
        </w:rPr>
        <w:t>dengan PTU dan ekstrak daun</w:t>
      </w:r>
      <w:r w:rsidRPr="00607411">
        <w:rPr>
          <w:rFonts w:ascii="Times New Roman" w:hAnsi="Times New Roman" w:cs="Times New Roman"/>
          <w:sz w:val="20"/>
          <w:szCs w:val="20"/>
        </w:rPr>
        <w:t xml:space="preserve"> kelor 300 </w:t>
      </w:r>
    </w:p>
    <w:p w:rsidR="008310A4" w:rsidRPr="00607411" w:rsidRDefault="00FE309A" w:rsidP="008310A4">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ab/>
        <w:t xml:space="preserve">  </w:t>
      </w:r>
      <w:r w:rsidR="008310A4" w:rsidRPr="00607411">
        <w:rPr>
          <w:rFonts w:ascii="Times New Roman" w:hAnsi="Times New Roman" w:cs="Times New Roman"/>
          <w:sz w:val="20"/>
          <w:szCs w:val="20"/>
        </w:rPr>
        <w:t>mg/kgBB/hari</w:t>
      </w:r>
    </w:p>
    <w:p w:rsidR="00FE309A" w:rsidRDefault="008310A4" w:rsidP="008310A4">
      <w:pPr>
        <w:spacing w:after="0" w:line="240" w:lineRule="auto"/>
        <w:jc w:val="both"/>
        <w:rPr>
          <w:rFonts w:ascii="Times New Roman" w:hAnsi="Times New Roman" w:cs="Times New Roman"/>
          <w:sz w:val="20"/>
          <w:szCs w:val="20"/>
          <w:lang w:val="en-US"/>
        </w:rPr>
      </w:pPr>
      <w:r w:rsidRPr="00607411">
        <w:rPr>
          <w:rFonts w:ascii="Times New Roman" w:hAnsi="Times New Roman" w:cs="Times New Roman"/>
          <w:sz w:val="20"/>
          <w:szCs w:val="20"/>
        </w:rPr>
        <w:t>P2</w:t>
      </w:r>
      <w:r w:rsidRPr="00607411">
        <w:rPr>
          <w:rFonts w:ascii="Times New Roman" w:hAnsi="Times New Roman" w:cs="Times New Roman"/>
          <w:sz w:val="20"/>
          <w:szCs w:val="20"/>
        </w:rPr>
        <w:tab/>
        <w:t xml:space="preserve">: Pemberian kombinasi pakan tinggi lemak </w:t>
      </w:r>
    </w:p>
    <w:p w:rsidR="00FE309A" w:rsidRDefault="00FE309A" w:rsidP="008310A4">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 xml:space="preserve">  </w:t>
      </w:r>
      <w:r w:rsidR="008310A4" w:rsidRPr="00607411">
        <w:rPr>
          <w:rFonts w:ascii="Times New Roman" w:hAnsi="Times New Roman" w:cs="Times New Roman"/>
          <w:sz w:val="20"/>
          <w:szCs w:val="20"/>
        </w:rPr>
        <w:t xml:space="preserve">dengan PTU dan </w:t>
      </w:r>
      <w:r>
        <w:rPr>
          <w:rFonts w:ascii="Times New Roman" w:hAnsi="Times New Roman" w:cs="Times New Roman"/>
          <w:sz w:val="20"/>
          <w:szCs w:val="20"/>
        </w:rPr>
        <w:t>ekstrak daun</w:t>
      </w:r>
      <w:r>
        <w:rPr>
          <w:rFonts w:ascii="Times New Roman" w:hAnsi="Times New Roman" w:cs="Times New Roman"/>
          <w:sz w:val="20"/>
          <w:szCs w:val="20"/>
          <w:lang w:val="en-US"/>
        </w:rPr>
        <w:t xml:space="preserve"> </w:t>
      </w:r>
      <w:r w:rsidR="008310A4" w:rsidRPr="00607411">
        <w:rPr>
          <w:rFonts w:ascii="Times New Roman" w:hAnsi="Times New Roman" w:cs="Times New Roman"/>
          <w:sz w:val="20"/>
          <w:szCs w:val="20"/>
        </w:rPr>
        <w:t xml:space="preserve">kelor 500 </w:t>
      </w:r>
    </w:p>
    <w:p w:rsidR="008310A4" w:rsidRPr="00607411" w:rsidRDefault="00FE309A" w:rsidP="008310A4">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ab/>
        <w:t xml:space="preserve">  </w:t>
      </w:r>
      <w:r w:rsidR="008310A4" w:rsidRPr="00607411">
        <w:rPr>
          <w:rFonts w:ascii="Times New Roman" w:hAnsi="Times New Roman" w:cs="Times New Roman"/>
          <w:sz w:val="20"/>
          <w:szCs w:val="20"/>
        </w:rPr>
        <w:t>mg/kgBB/hari</w:t>
      </w:r>
    </w:p>
    <w:p w:rsidR="00FE309A" w:rsidRDefault="008310A4" w:rsidP="00FE309A">
      <w:pPr>
        <w:spacing w:after="0" w:line="240" w:lineRule="auto"/>
        <w:jc w:val="both"/>
        <w:rPr>
          <w:rFonts w:ascii="Times New Roman" w:hAnsi="Times New Roman" w:cs="Times New Roman"/>
          <w:sz w:val="20"/>
          <w:szCs w:val="20"/>
          <w:lang w:val="en-US"/>
        </w:rPr>
      </w:pPr>
      <w:r w:rsidRPr="00607411">
        <w:rPr>
          <w:rFonts w:ascii="Times New Roman" w:hAnsi="Times New Roman" w:cs="Times New Roman"/>
          <w:sz w:val="20"/>
          <w:szCs w:val="20"/>
        </w:rPr>
        <w:t>P3</w:t>
      </w:r>
      <w:r w:rsidRPr="00607411">
        <w:rPr>
          <w:rFonts w:ascii="Times New Roman" w:hAnsi="Times New Roman" w:cs="Times New Roman"/>
          <w:sz w:val="20"/>
          <w:szCs w:val="20"/>
        </w:rPr>
        <w:tab/>
        <w:t>: Pemberian kombinasi pakan tinggi le</w:t>
      </w:r>
      <w:r w:rsidR="00FE309A">
        <w:rPr>
          <w:rFonts w:ascii="Times New Roman" w:hAnsi="Times New Roman" w:cs="Times New Roman"/>
          <w:sz w:val="20"/>
          <w:szCs w:val="20"/>
        </w:rPr>
        <w:t xml:space="preserve">mak </w:t>
      </w:r>
    </w:p>
    <w:p w:rsidR="00FE309A" w:rsidRDefault="00FE309A" w:rsidP="00FE309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 xml:space="preserve">  </w:t>
      </w:r>
      <w:r>
        <w:rPr>
          <w:rFonts w:ascii="Times New Roman" w:hAnsi="Times New Roman" w:cs="Times New Roman"/>
          <w:sz w:val="20"/>
          <w:szCs w:val="20"/>
        </w:rPr>
        <w:t>dengan PTU dan ekstrak daun</w:t>
      </w:r>
      <w:r w:rsidR="008310A4" w:rsidRPr="00607411">
        <w:rPr>
          <w:rFonts w:ascii="Times New Roman" w:hAnsi="Times New Roman" w:cs="Times New Roman"/>
          <w:sz w:val="20"/>
          <w:szCs w:val="20"/>
        </w:rPr>
        <w:t xml:space="preserve"> kelor 700 </w:t>
      </w:r>
    </w:p>
    <w:p w:rsidR="008310A4" w:rsidRPr="00607411" w:rsidRDefault="00FE309A" w:rsidP="00FE309A">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ab/>
        <w:t xml:space="preserve">  </w:t>
      </w:r>
      <w:r w:rsidR="008310A4" w:rsidRPr="00607411">
        <w:rPr>
          <w:rFonts w:ascii="Times New Roman" w:hAnsi="Times New Roman" w:cs="Times New Roman"/>
          <w:sz w:val="20"/>
          <w:szCs w:val="20"/>
        </w:rPr>
        <w:t>mg/kgBB/hari</w:t>
      </w:r>
    </w:p>
    <w:p w:rsidR="00FE309A" w:rsidRDefault="00FE309A" w:rsidP="00FE309A">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
    <w:p w:rsidR="00FE309A" w:rsidRPr="003B1C6E" w:rsidRDefault="00FE309A" w:rsidP="00FE309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3B1C6E">
        <w:rPr>
          <w:rFonts w:ascii="Times New Roman" w:hAnsi="Times New Roman" w:cs="Times New Roman"/>
          <w:color w:val="000000" w:themeColor="text1"/>
          <w:sz w:val="24"/>
          <w:szCs w:val="24"/>
        </w:rPr>
        <w:t xml:space="preserve">Berdasarkan </w:t>
      </w:r>
      <w:r w:rsidRPr="003B1C6E">
        <w:rPr>
          <w:rFonts w:ascii="Times New Roman" w:hAnsi="Times New Roman" w:cs="Times New Roman"/>
          <w:b/>
          <w:color w:val="000000" w:themeColor="text1"/>
          <w:sz w:val="24"/>
          <w:szCs w:val="24"/>
        </w:rPr>
        <w:t xml:space="preserve">Tabel </w:t>
      </w:r>
      <w:r w:rsidRPr="003B1C6E">
        <w:rPr>
          <w:rFonts w:ascii="Times New Roman" w:hAnsi="Times New Roman" w:cs="Times New Roman"/>
          <w:b/>
          <w:color w:val="000000" w:themeColor="text1"/>
          <w:sz w:val="24"/>
          <w:szCs w:val="24"/>
          <w:lang w:val="en-US"/>
        </w:rPr>
        <w:t xml:space="preserve">dan Grafik </w:t>
      </w:r>
      <w:r w:rsidRPr="003B1C6E">
        <w:rPr>
          <w:rFonts w:ascii="Times New Roman" w:hAnsi="Times New Roman" w:cs="Times New Roman"/>
          <w:b/>
          <w:color w:val="000000" w:themeColor="text1"/>
          <w:sz w:val="24"/>
          <w:szCs w:val="24"/>
        </w:rPr>
        <w:t>1</w:t>
      </w:r>
      <w:r w:rsidRPr="003B1C6E">
        <w:rPr>
          <w:rFonts w:ascii="Times New Roman" w:hAnsi="Times New Roman" w:cs="Times New Roman"/>
          <w:color w:val="000000" w:themeColor="text1"/>
          <w:sz w:val="24"/>
          <w:szCs w:val="24"/>
        </w:rPr>
        <w:t xml:space="preserve"> didapat hasil kadar trigliserida pada semua kelompok perlakuan memiliki kadar trigliserida yang lebih rendah dibandingkan dengan kelompok kontrol. Kelompok P2 memiliki kadar trigliserida paling rendah, yaitu </w:t>
      </w:r>
      <w:r w:rsidRPr="003B1C6E">
        <w:rPr>
          <w:rFonts w:ascii="Times New Roman" w:eastAsia="Times New Roman" w:hAnsi="Times New Roman" w:cs="Times New Roman"/>
          <w:color w:val="000000"/>
          <w:sz w:val="24"/>
          <w:szCs w:val="24"/>
          <w:lang w:eastAsia="ja-JP"/>
        </w:rPr>
        <w:t xml:space="preserve">45,83 ± 8,97 </w:t>
      </w:r>
      <w:r w:rsidRPr="003B1C6E">
        <w:rPr>
          <w:rFonts w:ascii="Times New Roman" w:hAnsi="Times New Roman" w:cs="Times New Roman"/>
          <w:color w:val="000000" w:themeColor="text1"/>
          <w:sz w:val="24"/>
          <w:szCs w:val="24"/>
        </w:rPr>
        <w:t xml:space="preserve">mg/dl. Kadar trigliserida pada kelompok P2 memiliki kadar trigliserida lebih rendah 15 mg/dl dibandingkan kelompok K1 yang memiliki kadar trigliserida </w:t>
      </w:r>
      <w:r w:rsidRPr="003B1C6E">
        <w:rPr>
          <w:rFonts w:ascii="Times New Roman" w:eastAsia="Times New Roman" w:hAnsi="Times New Roman" w:cs="Times New Roman"/>
          <w:color w:val="000000"/>
          <w:sz w:val="24"/>
          <w:szCs w:val="24"/>
          <w:lang w:eastAsia="ja-JP"/>
        </w:rPr>
        <w:t>60,83 ± 16,68</w:t>
      </w:r>
      <w:r w:rsidRPr="003B1C6E">
        <w:rPr>
          <w:rFonts w:ascii="Times New Roman" w:hAnsi="Times New Roman" w:cs="Times New Roman"/>
          <w:color w:val="000000" w:themeColor="text1"/>
          <w:sz w:val="24"/>
          <w:szCs w:val="24"/>
        </w:rPr>
        <w:t xml:space="preserve"> mg/dl, lebih rendah 22,7 mg/dl dibandingkan kelompok K2 yang memiliki kadar trigliserida </w:t>
      </w:r>
      <w:r w:rsidRPr="003B1C6E">
        <w:rPr>
          <w:rFonts w:ascii="Times New Roman" w:eastAsia="Times New Roman" w:hAnsi="Times New Roman" w:cs="Times New Roman"/>
          <w:color w:val="000000"/>
          <w:sz w:val="24"/>
          <w:szCs w:val="24"/>
          <w:lang w:eastAsia="ja-JP"/>
        </w:rPr>
        <w:t xml:space="preserve">68,50 ± </w:t>
      </w:r>
      <w:r w:rsidRPr="003B1C6E">
        <w:rPr>
          <w:rFonts w:ascii="Times New Roman" w:eastAsia="Times New Roman" w:hAnsi="Times New Roman" w:cs="Times New Roman"/>
          <w:color w:val="000000"/>
          <w:sz w:val="24"/>
          <w:szCs w:val="24"/>
          <w:lang w:eastAsia="ja-JP"/>
        </w:rPr>
        <w:lastRenderedPageBreak/>
        <w:t xml:space="preserve">13,84 </w:t>
      </w:r>
      <w:r w:rsidRPr="003B1C6E">
        <w:rPr>
          <w:rFonts w:ascii="Times New Roman" w:hAnsi="Times New Roman" w:cs="Times New Roman"/>
          <w:color w:val="000000" w:themeColor="text1"/>
          <w:sz w:val="24"/>
          <w:szCs w:val="24"/>
        </w:rPr>
        <w:t xml:space="preserve">mg/dl, dan lebih rendah 9,2 mg/dl dibandingkan kelompok K3 yang memiliki kadar trigliserida </w:t>
      </w:r>
      <w:r w:rsidRPr="003B1C6E">
        <w:rPr>
          <w:rFonts w:ascii="Times New Roman" w:eastAsia="Times New Roman" w:hAnsi="Times New Roman" w:cs="Times New Roman"/>
          <w:color w:val="000000"/>
          <w:sz w:val="24"/>
          <w:szCs w:val="24"/>
          <w:lang w:eastAsia="ja-JP"/>
        </w:rPr>
        <w:t>55,00 ± 17,91</w:t>
      </w:r>
      <w:r w:rsidRPr="003B1C6E">
        <w:rPr>
          <w:rFonts w:ascii="Times New Roman" w:hAnsi="Times New Roman" w:cs="Times New Roman"/>
          <w:color w:val="000000" w:themeColor="text1"/>
          <w:sz w:val="24"/>
          <w:szCs w:val="24"/>
        </w:rPr>
        <w:t xml:space="preserve"> mg/dl. Dalam hal ini kelompok K2 memiliki rerata kadar triglierida paling tinggi.</w:t>
      </w:r>
    </w:p>
    <w:p w:rsidR="00FE309A" w:rsidRPr="003B1C6E" w:rsidRDefault="00FE309A" w:rsidP="00FE309A">
      <w:pPr>
        <w:spacing w:after="0" w:line="360" w:lineRule="auto"/>
        <w:jc w:val="both"/>
        <w:rPr>
          <w:rFonts w:ascii="Times New Roman" w:hAnsi="Times New Roman" w:cs="Times New Roman"/>
          <w:color w:val="000000" w:themeColor="text1"/>
          <w:sz w:val="24"/>
          <w:szCs w:val="24"/>
        </w:rPr>
      </w:pPr>
      <w:r w:rsidRPr="003B1C6E">
        <w:rPr>
          <w:rFonts w:ascii="Times New Roman" w:hAnsi="Times New Roman" w:cs="Times New Roman"/>
          <w:color w:val="000000" w:themeColor="text1"/>
          <w:sz w:val="24"/>
          <w:szCs w:val="24"/>
        </w:rPr>
        <w:tab/>
        <w:t xml:space="preserve">Sebelum dilakukan uji hipotesis untuk mengetahui pengaruh pemberian  ekstrak daun kelor, terlebih dahulu dilakukan uji normalitas. Hasil uji normalitas dapat dilihat pada </w:t>
      </w:r>
      <w:r w:rsidRPr="003B1C6E">
        <w:rPr>
          <w:rFonts w:ascii="Times New Roman" w:hAnsi="Times New Roman" w:cs="Times New Roman"/>
          <w:b/>
          <w:color w:val="000000" w:themeColor="text1"/>
          <w:sz w:val="24"/>
          <w:szCs w:val="24"/>
        </w:rPr>
        <w:t xml:space="preserve">Tabel </w:t>
      </w:r>
      <w:r w:rsidRPr="003B1C6E">
        <w:rPr>
          <w:rFonts w:ascii="Times New Roman" w:hAnsi="Times New Roman" w:cs="Times New Roman"/>
          <w:b/>
          <w:color w:val="000000" w:themeColor="text1"/>
          <w:sz w:val="24"/>
          <w:szCs w:val="24"/>
          <w:lang w:val="en-US"/>
        </w:rPr>
        <w:t>1</w:t>
      </w:r>
      <w:r w:rsidRPr="003B1C6E">
        <w:rPr>
          <w:rFonts w:ascii="Times New Roman" w:hAnsi="Times New Roman" w:cs="Times New Roman"/>
          <w:color w:val="000000" w:themeColor="text1"/>
          <w:sz w:val="24"/>
          <w:szCs w:val="24"/>
          <w:lang w:val="en-US"/>
        </w:rPr>
        <w:t xml:space="preserve">. </w:t>
      </w:r>
      <w:r w:rsidRPr="003B1C6E">
        <w:rPr>
          <w:rFonts w:ascii="Times New Roman" w:hAnsi="Times New Roman" w:cs="Times New Roman"/>
          <w:color w:val="000000" w:themeColor="text1"/>
          <w:sz w:val="24"/>
          <w:szCs w:val="24"/>
        </w:rPr>
        <w:t xml:space="preserve">Berdasarkan hasil uji normalitas yang dilakukan pada kelompok kontrol dan kelompok perlakuan dengan menggunakan uji </w:t>
      </w:r>
      <w:r w:rsidRPr="003B1C6E">
        <w:rPr>
          <w:rFonts w:ascii="Times New Roman" w:hAnsi="Times New Roman" w:cs="Times New Roman"/>
          <w:i/>
          <w:color w:val="000000" w:themeColor="text1"/>
          <w:sz w:val="24"/>
          <w:szCs w:val="24"/>
        </w:rPr>
        <w:t>Shapiro-Wilk</w:t>
      </w:r>
      <w:r w:rsidRPr="003B1C6E">
        <w:rPr>
          <w:rFonts w:ascii="Times New Roman" w:hAnsi="Times New Roman" w:cs="Times New Roman"/>
          <w:color w:val="000000" w:themeColor="text1"/>
          <w:sz w:val="24"/>
          <w:szCs w:val="24"/>
        </w:rPr>
        <w:t xml:space="preserve"> menunjukkan hasil signifikansi p&gt;0,05 pada semua kelompok. Dengan demikian, dapat disimpulkan bahwa distribusi data normal, sehingga dapat dilanjutkan dengan uji </w:t>
      </w:r>
      <w:r w:rsidRPr="003B1C6E">
        <w:rPr>
          <w:rFonts w:ascii="Times New Roman" w:hAnsi="Times New Roman" w:cs="Times New Roman"/>
          <w:i/>
          <w:color w:val="000000" w:themeColor="text1"/>
          <w:sz w:val="24"/>
          <w:szCs w:val="24"/>
        </w:rPr>
        <w:t>One-way ANOVA.</w:t>
      </w:r>
    </w:p>
    <w:p w:rsidR="008310A4" w:rsidRDefault="00FE309A" w:rsidP="00FE309A">
      <w:pPr>
        <w:spacing w:after="0" w:line="360" w:lineRule="auto"/>
        <w:jc w:val="both"/>
        <w:rPr>
          <w:rFonts w:ascii="Times New Roman" w:hAnsi="Times New Roman" w:cs="Times New Roman"/>
          <w:color w:val="000000" w:themeColor="text1"/>
          <w:sz w:val="24"/>
          <w:szCs w:val="24"/>
          <w:lang w:val="en-US"/>
        </w:rPr>
      </w:pPr>
      <w:r w:rsidRPr="003B1C6E">
        <w:rPr>
          <w:rFonts w:ascii="Times New Roman" w:hAnsi="Times New Roman" w:cs="Times New Roman"/>
          <w:color w:val="000000" w:themeColor="text1"/>
          <w:sz w:val="24"/>
          <w:szCs w:val="24"/>
        </w:rPr>
        <w:t xml:space="preserve">Setelah dilakukan uji </w:t>
      </w:r>
      <w:r w:rsidRPr="003B1C6E">
        <w:rPr>
          <w:rFonts w:ascii="Times New Roman" w:hAnsi="Times New Roman" w:cs="Times New Roman"/>
          <w:i/>
          <w:color w:val="000000" w:themeColor="text1"/>
          <w:sz w:val="24"/>
          <w:szCs w:val="24"/>
        </w:rPr>
        <w:t>One-way Anova</w:t>
      </w:r>
      <w:r w:rsidRPr="003B1C6E">
        <w:rPr>
          <w:rFonts w:ascii="Times New Roman" w:hAnsi="Times New Roman" w:cs="Times New Roman"/>
          <w:color w:val="000000" w:themeColor="text1"/>
          <w:sz w:val="24"/>
          <w:szCs w:val="24"/>
        </w:rPr>
        <w:t>,</w:t>
      </w:r>
      <w:r w:rsidRPr="003B1C6E">
        <w:rPr>
          <w:rFonts w:ascii="Times New Roman" w:hAnsi="Times New Roman" w:cs="Times New Roman"/>
          <w:i/>
          <w:color w:val="000000" w:themeColor="text1"/>
          <w:sz w:val="24"/>
          <w:szCs w:val="24"/>
        </w:rPr>
        <w:t xml:space="preserve"> </w:t>
      </w:r>
      <w:r w:rsidRPr="003B1C6E">
        <w:rPr>
          <w:rFonts w:ascii="Times New Roman" w:hAnsi="Times New Roman" w:cs="Times New Roman"/>
          <w:color w:val="000000" w:themeColor="text1"/>
          <w:sz w:val="24"/>
          <w:szCs w:val="24"/>
        </w:rPr>
        <w:t xml:space="preserve">didapatkan nilai signifikansi p=0,051 (p&gt;0,05). Dengan hal ini, dapat disimpulkan bahwa tidak terdapat perbedaan kadar trigliserida yang bermakna antar kelompok. Pada uji parametrik yang memiliki hasil tidak signifikan selanjutnya tidak perlu dilakukan uji analisis </w:t>
      </w:r>
      <w:r w:rsidRPr="003B1C6E">
        <w:rPr>
          <w:rFonts w:ascii="Times New Roman" w:hAnsi="Times New Roman" w:cs="Times New Roman"/>
          <w:i/>
          <w:color w:val="000000" w:themeColor="text1"/>
          <w:sz w:val="24"/>
          <w:szCs w:val="24"/>
        </w:rPr>
        <w:t xml:space="preserve">Post-Hoc </w:t>
      </w:r>
      <w:r w:rsidRPr="003B1C6E">
        <w:rPr>
          <w:rFonts w:ascii="Times New Roman" w:hAnsi="Times New Roman" w:cs="Times New Roman"/>
          <w:color w:val="000000" w:themeColor="text1"/>
          <w:sz w:val="24"/>
          <w:szCs w:val="24"/>
        </w:rPr>
        <w:t>LSD.</w:t>
      </w:r>
    </w:p>
    <w:p w:rsidR="00191256" w:rsidRDefault="00191256" w:rsidP="00191256">
      <w:pPr>
        <w:spacing w:after="0" w:line="360" w:lineRule="auto"/>
        <w:jc w:val="center"/>
        <w:rPr>
          <w:rFonts w:ascii="Times New Roman" w:hAnsi="Times New Roman" w:cs="Times New Roman"/>
          <w:b/>
          <w:lang w:val="en-US"/>
        </w:rPr>
      </w:pPr>
      <w:r>
        <w:rPr>
          <w:rFonts w:ascii="Times New Roman" w:hAnsi="Times New Roman" w:cs="Times New Roman"/>
          <w:noProof/>
          <w:lang w:val="en-US" w:eastAsia="ja-JP"/>
        </w:rPr>
        <w:lastRenderedPageBreak/>
        <w:drawing>
          <wp:inline distT="0" distB="0" distL="0" distR="0" wp14:anchorId="15D4C48A" wp14:editId="1E848F64">
            <wp:extent cx="2488018" cy="1669312"/>
            <wp:effectExtent l="0" t="0" r="762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1256" w:rsidRPr="00607411" w:rsidRDefault="00191256" w:rsidP="00191256">
      <w:pPr>
        <w:jc w:val="center"/>
        <w:rPr>
          <w:rFonts w:ascii="Times New Roman" w:hAnsi="Times New Roman" w:cs="Times New Roman"/>
          <w:b/>
          <w:lang w:val="en-US"/>
        </w:rPr>
      </w:pPr>
      <w:r w:rsidRPr="00753242">
        <w:rPr>
          <w:rFonts w:ascii="Times New Roman" w:hAnsi="Times New Roman" w:cs="Times New Roman"/>
          <w:b/>
        </w:rPr>
        <w:t>Grafik 2. Rerata Kadar HDL Setelah Perlakuan</w:t>
      </w:r>
    </w:p>
    <w:p w:rsidR="00191256" w:rsidRPr="00753242" w:rsidRDefault="00191256" w:rsidP="00191256">
      <w:pPr>
        <w:spacing w:after="0"/>
        <w:jc w:val="both"/>
        <w:rPr>
          <w:rFonts w:ascii="Times New Roman" w:hAnsi="Times New Roman" w:cs="Times New Roman"/>
          <w:b/>
        </w:rPr>
      </w:pPr>
      <w:r>
        <w:rPr>
          <w:rFonts w:ascii="Times New Roman" w:hAnsi="Times New Roman" w:cs="Times New Roman"/>
          <w:b/>
        </w:rPr>
        <w:t xml:space="preserve">Tabel </w:t>
      </w:r>
      <w:r w:rsidRPr="00753242">
        <w:rPr>
          <w:rFonts w:ascii="Times New Roman" w:hAnsi="Times New Roman" w:cs="Times New Roman"/>
          <w:b/>
        </w:rPr>
        <w:t>2. Rerata Kadar HDL Setelah Perlakuan</w:t>
      </w:r>
    </w:p>
    <w:tbl>
      <w:tblPr>
        <w:tblW w:w="4510" w:type="dxa"/>
        <w:tblInd w:w="93" w:type="dxa"/>
        <w:tblLook w:val="04A0" w:firstRow="1" w:lastRow="0" w:firstColumn="1" w:lastColumn="0" w:noHBand="0" w:noVBand="1"/>
      </w:tblPr>
      <w:tblGrid>
        <w:gridCol w:w="1061"/>
        <w:gridCol w:w="1899"/>
        <w:gridCol w:w="1651"/>
      </w:tblGrid>
      <w:tr w:rsidR="00191256" w:rsidRPr="00F879AE" w:rsidTr="00191256">
        <w:trPr>
          <w:trHeight w:val="330"/>
        </w:trPr>
        <w:tc>
          <w:tcPr>
            <w:tcW w:w="960" w:type="dxa"/>
            <w:vMerge w:val="restart"/>
            <w:tcBorders>
              <w:top w:val="single" w:sz="8" w:space="0" w:color="auto"/>
              <w:left w:val="nil"/>
              <w:bottom w:val="single" w:sz="8" w:space="0" w:color="auto"/>
              <w:right w:val="single" w:sz="8" w:space="0" w:color="auto"/>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Kelompok</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Rerata ± SD</w:t>
            </w:r>
          </w:p>
        </w:tc>
        <w:tc>
          <w:tcPr>
            <w:tcW w:w="1651" w:type="dxa"/>
            <w:vMerge w:val="restart"/>
            <w:tcBorders>
              <w:top w:val="single" w:sz="8" w:space="0" w:color="auto"/>
              <w:left w:val="single" w:sz="8" w:space="0" w:color="auto"/>
              <w:bottom w:val="single" w:sz="8" w:space="0" w:color="auto"/>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 xml:space="preserve">Nilai p pada uji Normalitas </w:t>
            </w:r>
            <w:r w:rsidRPr="00F879AE">
              <w:rPr>
                <w:rFonts w:ascii="Times New Roman" w:eastAsia="Times New Roman" w:hAnsi="Times New Roman" w:cs="Times New Roman"/>
                <w:i/>
                <w:iCs/>
                <w:color w:val="000000"/>
                <w:sz w:val="20"/>
                <w:lang w:eastAsia="ja-JP"/>
              </w:rPr>
              <w:t>Shapiro-Wilk</w:t>
            </w:r>
          </w:p>
        </w:tc>
      </w:tr>
      <w:tr w:rsidR="00191256" w:rsidRPr="00F879AE" w:rsidTr="00191256">
        <w:trPr>
          <w:trHeight w:val="330"/>
        </w:trPr>
        <w:tc>
          <w:tcPr>
            <w:tcW w:w="960" w:type="dxa"/>
            <w:vMerge/>
            <w:tcBorders>
              <w:top w:val="single" w:sz="8" w:space="0" w:color="auto"/>
              <w:left w:val="nil"/>
              <w:bottom w:val="single" w:sz="8" w:space="0" w:color="auto"/>
              <w:right w:val="single" w:sz="8" w:space="0" w:color="auto"/>
            </w:tcBorders>
            <w:vAlign w:val="center"/>
            <w:hideMark/>
          </w:tcPr>
          <w:p w:rsidR="00191256" w:rsidRPr="00F879AE" w:rsidRDefault="00191256" w:rsidP="00B7004B">
            <w:pPr>
              <w:spacing w:line="240" w:lineRule="auto"/>
              <w:rPr>
                <w:rFonts w:ascii="Times New Roman" w:eastAsia="Times New Roman" w:hAnsi="Times New Roman" w:cs="Times New Roman"/>
                <w:color w:val="000000"/>
                <w:sz w:val="20"/>
                <w:lang w:eastAsia="ja-JP"/>
              </w:rPr>
            </w:pPr>
          </w:p>
        </w:tc>
        <w:tc>
          <w:tcPr>
            <w:tcW w:w="1899" w:type="dxa"/>
            <w:tcBorders>
              <w:top w:val="nil"/>
              <w:left w:val="nil"/>
              <w:bottom w:val="single" w:sz="8" w:space="0" w:color="auto"/>
              <w:right w:val="single" w:sz="8" w:space="0" w:color="auto"/>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HDL (mg/dl)</w:t>
            </w:r>
          </w:p>
        </w:tc>
        <w:tc>
          <w:tcPr>
            <w:tcW w:w="1651" w:type="dxa"/>
            <w:vMerge/>
            <w:tcBorders>
              <w:top w:val="single" w:sz="8" w:space="0" w:color="auto"/>
              <w:left w:val="single" w:sz="8" w:space="0" w:color="auto"/>
              <w:bottom w:val="single" w:sz="8" w:space="0" w:color="auto"/>
              <w:right w:val="nil"/>
            </w:tcBorders>
            <w:vAlign w:val="center"/>
            <w:hideMark/>
          </w:tcPr>
          <w:p w:rsidR="00191256" w:rsidRPr="00F879AE" w:rsidRDefault="00191256" w:rsidP="00B7004B">
            <w:pPr>
              <w:spacing w:line="240" w:lineRule="auto"/>
              <w:rPr>
                <w:rFonts w:ascii="Times New Roman" w:eastAsia="Times New Roman" w:hAnsi="Times New Roman" w:cs="Times New Roman"/>
                <w:color w:val="000000"/>
                <w:sz w:val="20"/>
                <w:lang w:eastAsia="ja-JP"/>
              </w:rPr>
            </w:pPr>
          </w:p>
        </w:tc>
      </w:tr>
      <w:tr w:rsidR="00191256" w:rsidRPr="00F879AE" w:rsidTr="00191256">
        <w:trPr>
          <w:trHeight w:val="295"/>
        </w:trPr>
        <w:tc>
          <w:tcPr>
            <w:tcW w:w="960"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K1</w:t>
            </w:r>
          </w:p>
        </w:tc>
        <w:tc>
          <w:tcPr>
            <w:tcW w:w="1899"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33,67 ± 5,78</w:t>
            </w:r>
          </w:p>
        </w:tc>
        <w:tc>
          <w:tcPr>
            <w:tcW w:w="1651"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0,638</w:t>
            </w:r>
          </w:p>
        </w:tc>
      </w:tr>
      <w:tr w:rsidR="00191256" w:rsidRPr="00F879AE" w:rsidTr="00191256">
        <w:trPr>
          <w:trHeight w:val="295"/>
        </w:trPr>
        <w:tc>
          <w:tcPr>
            <w:tcW w:w="960"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K2</w:t>
            </w:r>
          </w:p>
        </w:tc>
        <w:tc>
          <w:tcPr>
            <w:tcW w:w="1899"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32,33 ± 5,60</w:t>
            </w:r>
          </w:p>
        </w:tc>
        <w:tc>
          <w:tcPr>
            <w:tcW w:w="1651"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0,999</w:t>
            </w:r>
          </w:p>
        </w:tc>
      </w:tr>
      <w:tr w:rsidR="00191256" w:rsidRPr="00F879AE" w:rsidTr="00191256">
        <w:trPr>
          <w:trHeight w:val="295"/>
        </w:trPr>
        <w:tc>
          <w:tcPr>
            <w:tcW w:w="960"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K3</w:t>
            </w:r>
          </w:p>
        </w:tc>
        <w:tc>
          <w:tcPr>
            <w:tcW w:w="1899"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33,50 ± 4,89</w:t>
            </w:r>
          </w:p>
        </w:tc>
        <w:tc>
          <w:tcPr>
            <w:tcW w:w="1651"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0,909</w:t>
            </w:r>
          </w:p>
        </w:tc>
      </w:tr>
      <w:tr w:rsidR="00191256" w:rsidRPr="00F879AE" w:rsidTr="00191256">
        <w:trPr>
          <w:trHeight w:val="295"/>
        </w:trPr>
        <w:tc>
          <w:tcPr>
            <w:tcW w:w="960"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P1</w:t>
            </w:r>
          </w:p>
        </w:tc>
        <w:tc>
          <w:tcPr>
            <w:tcW w:w="1899"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37,17 ± 7,96</w:t>
            </w:r>
          </w:p>
        </w:tc>
        <w:tc>
          <w:tcPr>
            <w:tcW w:w="1651"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0,365</w:t>
            </w:r>
          </w:p>
        </w:tc>
      </w:tr>
      <w:tr w:rsidR="00191256" w:rsidRPr="00F879AE" w:rsidTr="00191256">
        <w:trPr>
          <w:trHeight w:val="295"/>
        </w:trPr>
        <w:tc>
          <w:tcPr>
            <w:tcW w:w="960" w:type="dxa"/>
            <w:tcBorders>
              <w:top w:val="nil"/>
              <w:left w:val="nil"/>
              <w:bottom w:val="nil"/>
              <w:right w:val="nil"/>
            </w:tcBorders>
            <w:shd w:val="clear" w:color="auto" w:fill="auto"/>
            <w:vAlign w:val="center"/>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P2</w:t>
            </w:r>
          </w:p>
        </w:tc>
        <w:tc>
          <w:tcPr>
            <w:tcW w:w="1899" w:type="dxa"/>
            <w:tcBorders>
              <w:top w:val="nil"/>
              <w:left w:val="nil"/>
              <w:bottom w:val="nil"/>
              <w:right w:val="nil"/>
            </w:tcBorders>
            <w:shd w:val="clear" w:color="auto" w:fill="auto"/>
            <w:noWrap/>
            <w:vAlign w:val="bottom"/>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51,00 ± 7,97</w:t>
            </w:r>
          </w:p>
        </w:tc>
        <w:tc>
          <w:tcPr>
            <w:tcW w:w="1651" w:type="dxa"/>
            <w:tcBorders>
              <w:top w:val="nil"/>
              <w:left w:val="nil"/>
              <w:bottom w:val="nil"/>
              <w:right w:val="nil"/>
            </w:tcBorders>
            <w:shd w:val="clear" w:color="auto" w:fill="auto"/>
            <w:noWrap/>
            <w:vAlign w:val="bottom"/>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0,502</w:t>
            </w:r>
          </w:p>
        </w:tc>
      </w:tr>
      <w:tr w:rsidR="00191256" w:rsidRPr="00F879AE" w:rsidTr="00191256">
        <w:trPr>
          <w:trHeight w:val="310"/>
        </w:trPr>
        <w:tc>
          <w:tcPr>
            <w:tcW w:w="960" w:type="dxa"/>
            <w:tcBorders>
              <w:top w:val="nil"/>
              <w:left w:val="nil"/>
              <w:bottom w:val="single" w:sz="8" w:space="0" w:color="auto"/>
              <w:right w:val="nil"/>
            </w:tcBorders>
            <w:shd w:val="clear" w:color="auto" w:fill="auto"/>
            <w:noWrap/>
            <w:vAlign w:val="bottom"/>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P3</w:t>
            </w:r>
          </w:p>
        </w:tc>
        <w:tc>
          <w:tcPr>
            <w:tcW w:w="1899" w:type="dxa"/>
            <w:tcBorders>
              <w:top w:val="nil"/>
              <w:left w:val="nil"/>
              <w:bottom w:val="single" w:sz="8" w:space="0" w:color="auto"/>
              <w:right w:val="nil"/>
            </w:tcBorders>
            <w:shd w:val="clear" w:color="auto" w:fill="auto"/>
            <w:noWrap/>
            <w:vAlign w:val="bottom"/>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43,50 ± 8,29</w:t>
            </w:r>
          </w:p>
        </w:tc>
        <w:tc>
          <w:tcPr>
            <w:tcW w:w="1651" w:type="dxa"/>
            <w:tcBorders>
              <w:top w:val="nil"/>
              <w:left w:val="nil"/>
              <w:bottom w:val="single" w:sz="8" w:space="0" w:color="auto"/>
              <w:right w:val="nil"/>
            </w:tcBorders>
            <w:shd w:val="clear" w:color="auto" w:fill="auto"/>
            <w:noWrap/>
            <w:vAlign w:val="bottom"/>
            <w:hideMark/>
          </w:tcPr>
          <w:p w:rsidR="00191256" w:rsidRPr="00F879AE" w:rsidRDefault="00191256" w:rsidP="00B7004B">
            <w:pPr>
              <w:spacing w:line="240" w:lineRule="auto"/>
              <w:jc w:val="center"/>
              <w:rPr>
                <w:rFonts w:ascii="Times New Roman" w:eastAsia="Times New Roman" w:hAnsi="Times New Roman" w:cs="Times New Roman"/>
                <w:color w:val="000000"/>
                <w:sz w:val="20"/>
                <w:lang w:eastAsia="ja-JP"/>
              </w:rPr>
            </w:pPr>
            <w:r w:rsidRPr="00F879AE">
              <w:rPr>
                <w:rFonts w:ascii="Times New Roman" w:eastAsia="Times New Roman" w:hAnsi="Times New Roman" w:cs="Times New Roman"/>
                <w:color w:val="000000"/>
                <w:sz w:val="20"/>
                <w:lang w:eastAsia="ja-JP"/>
              </w:rPr>
              <w:t>0,502</w:t>
            </w:r>
          </w:p>
        </w:tc>
      </w:tr>
    </w:tbl>
    <w:p w:rsidR="00191256" w:rsidRPr="00607411" w:rsidRDefault="00191256" w:rsidP="00191256">
      <w:pPr>
        <w:spacing w:after="0" w:line="480" w:lineRule="auto"/>
        <w:jc w:val="both"/>
        <w:rPr>
          <w:rFonts w:ascii="Times New Roman" w:hAnsi="Times New Roman" w:cs="Times New Roman"/>
          <w:sz w:val="20"/>
          <w:szCs w:val="20"/>
        </w:rPr>
      </w:pPr>
      <w:r w:rsidRPr="00607411">
        <w:rPr>
          <w:rFonts w:ascii="Times New Roman" w:hAnsi="Times New Roman" w:cs="Times New Roman"/>
          <w:sz w:val="20"/>
          <w:szCs w:val="20"/>
        </w:rPr>
        <w:t xml:space="preserve">Keterangan: </w:t>
      </w:r>
    </w:p>
    <w:p w:rsidR="00191256" w:rsidRPr="00607411" w:rsidRDefault="00191256" w:rsidP="00191256">
      <w:pPr>
        <w:spacing w:after="0"/>
        <w:jc w:val="both"/>
        <w:rPr>
          <w:rFonts w:ascii="Times New Roman" w:hAnsi="Times New Roman" w:cs="Times New Roman"/>
          <w:sz w:val="20"/>
          <w:szCs w:val="20"/>
        </w:rPr>
      </w:pPr>
      <w:r w:rsidRPr="00607411">
        <w:rPr>
          <w:rFonts w:ascii="Times New Roman" w:hAnsi="Times New Roman" w:cs="Times New Roman"/>
          <w:sz w:val="20"/>
          <w:szCs w:val="20"/>
        </w:rPr>
        <w:t>K1</w:t>
      </w:r>
      <w:r w:rsidRPr="00607411">
        <w:rPr>
          <w:rFonts w:ascii="Times New Roman" w:hAnsi="Times New Roman" w:cs="Times New Roman"/>
          <w:sz w:val="20"/>
          <w:szCs w:val="20"/>
        </w:rPr>
        <w:tab/>
        <w:t>: Pemberian pakan standar dan akuades</w:t>
      </w:r>
    </w:p>
    <w:p w:rsidR="00191256" w:rsidRDefault="00191256" w:rsidP="00191256">
      <w:pPr>
        <w:spacing w:after="0"/>
        <w:jc w:val="both"/>
        <w:rPr>
          <w:rFonts w:ascii="Times New Roman" w:hAnsi="Times New Roman" w:cs="Times New Roman"/>
          <w:sz w:val="20"/>
          <w:szCs w:val="20"/>
          <w:lang w:val="en-US"/>
        </w:rPr>
      </w:pPr>
      <w:r w:rsidRPr="00607411">
        <w:rPr>
          <w:rFonts w:ascii="Times New Roman" w:hAnsi="Times New Roman" w:cs="Times New Roman"/>
          <w:sz w:val="20"/>
          <w:szCs w:val="20"/>
        </w:rPr>
        <w:t>K2</w:t>
      </w:r>
      <w:r w:rsidRPr="00607411">
        <w:rPr>
          <w:rFonts w:ascii="Times New Roman" w:hAnsi="Times New Roman" w:cs="Times New Roman"/>
          <w:sz w:val="20"/>
          <w:szCs w:val="20"/>
        </w:rPr>
        <w:tab/>
        <w:t xml:space="preserve">: Pemberian kombinasi pakan tinggi lemak </w:t>
      </w:r>
    </w:p>
    <w:p w:rsidR="00191256" w:rsidRPr="00607411" w:rsidRDefault="00191256" w:rsidP="00191256">
      <w:pPr>
        <w:spacing w:after="0"/>
        <w:jc w:val="both"/>
        <w:rPr>
          <w:rFonts w:ascii="Times New Roman" w:hAnsi="Times New Roman" w:cs="Times New Roman"/>
          <w:sz w:val="20"/>
          <w:szCs w:val="20"/>
        </w:rPr>
      </w:pPr>
      <w:r>
        <w:rPr>
          <w:rFonts w:ascii="Times New Roman" w:hAnsi="Times New Roman" w:cs="Times New Roman"/>
          <w:sz w:val="20"/>
          <w:szCs w:val="20"/>
          <w:lang w:val="en-US"/>
        </w:rPr>
        <w:tab/>
        <w:t xml:space="preserve">  </w:t>
      </w:r>
      <w:r w:rsidRPr="00607411">
        <w:rPr>
          <w:rFonts w:ascii="Times New Roman" w:hAnsi="Times New Roman" w:cs="Times New Roman"/>
          <w:sz w:val="20"/>
          <w:szCs w:val="20"/>
        </w:rPr>
        <w:t>dengan PTU dan akuades</w:t>
      </w:r>
    </w:p>
    <w:p w:rsidR="00191256" w:rsidRDefault="00191256" w:rsidP="00191256">
      <w:pPr>
        <w:spacing w:after="0"/>
        <w:jc w:val="both"/>
        <w:rPr>
          <w:rFonts w:ascii="Times New Roman" w:hAnsi="Times New Roman" w:cs="Times New Roman"/>
          <w:sz w:val="20"/>
          <w:szCs w:val="20"/>
          <w:lang w:val="en-US"/>
        </w:rPr>
      </w:pPr>
      <w:r w:rsidRPr="00607411">
        <w:rPr>
          <w:rFonts w:ascii="Times New Roman" w:hAnsi="Times New Roman" w:cs="Times New Roman"/>
          <w:sz w:val="20"/>
          <w:szCs w:val="20"/>
        </w:rPr>
        <w:t>K3</w:t>
      </w:r>
      <w:r w:rsidRPr="00607411">
        <w:rPr>
          <w:rFonts w:ascii="Times New Roman" w:hAnsi="Times New Roman" w:cs="Times New Roman"/>
          <w:sz w:val="20"/>
          <w:szCs w:val="20"/>
        </w:rPr>
        <w:tab/>
        <w:t>: Pemberian kombinasi pakan tinggi l</w:t>
      </w:r>
      <w:r>
        <w:rPr>
          <w:rFonts w:ascii="Times New Roman" w:hAnsi="Times New Roman" w:cs="Times New Roman"/>
          <w:sz w:val="20"/>
          <w:szCs w:val="20"/>
        </w:rPr>
        <w:t xml:space="preserve">emak </w:t>
      </w:r>
      <w:r>
        <w:rPr>
          <w:rFonts w:ascii="Times New Roman" w:hAnsi="Times New Roman" w:cs="Times New Roman"/>
          <w:sz w:val="20"/>
          <w:szCs w:val="20"/>
          <w:lang w:val="en-US"/>
        </w:rPr>
        <w:tab/>
        <w:t xml:space="preserve">  </w:t>
      </w:r>
      <w:r>
        <w:rPr>
          <w:rFonts w:ascii="Times New Roman" w:hAnsi="Times New Roman" w:cs="Times New Roman"/>
          <w:sz w:val="20"/>
          <w:szCs w:val="20"/>
        </w:rPr>
        <w:t>dengan PTU dan simvastatin</w:t>
      </w:r>
      <w:r w:rsidRPr="00607411">
        <w:rPr>
          <w:rFonts w:ascii="Times New Roman" w:hAnsi="Times New Roman" w:cs="Times New Roman"/>
          <w:sz w:val="20"/>
          <w:szCs w:val="20"/>
        </w:rPr>
        <w:t xml:space="preserve"> dengan dosis </w:t>
      </w:r>
    </w:p>
    <w:p w:rsidR="00191256" w:rsidRPr="00607411" w:rsidRDefault="00191256" w:rsidP="00191256">
      <w:pPr>
        <w:spacing w:after="0"/>
        <w:jc w:val="both"/>
        <w:rPr>
          <w:rFonts w:ascii="Times New Roman" w:hAnsi="Times New Roman" w:cs="Times New Roman"/>
          <w:sz w:val="20"/>
          <w:szCs w:val="20"/>
        </w:rPr>
      </w:pPr>
      <w:r>
        <w:rPr>
          <w:rFonts w:ascii="Times New Roman" w:hAnsi="Times New Roman" w:cs="Times New Roman"/>
          <w:sz w:val="20"/>
          <w:szCs w:val="20"/>
          <w:lang w:val="en-US"/>
        </w:rPr>
        <w:tab/>
        <w:t xml:space="preserve">  </w:t>
      </w:r>
      <w:r w:rsidRPr="00607411">
        <w:rPr>
          <w:rFonts w:ascii="Times New Roman" w:hAnsi="Times New Roman" w:cs="Times New Roman"/>
          <w:sz w:val="20"/>
          <w:szCs w:val="20"/>
        </w:rPr>
        <w:t>0,18 mg/hari</w:t>
      </w:r>
    </w:p>
    <w:p w:rsidR="00191256" w:rsidRDefault="00191256" w:rsidP="00191256">
      <w:pPr>
        <w:spacing w:after="0"/>
        <w:jc w:val="both"/>
        <w:rPr>
          <w:rFonts w:ascii="Times New Roman" w:hAnsi="Times New Roman" w:cs="Times New Roman"/>
          <w:sz w:val="20"/>
          <w:szCs w:val="20"/>
          <w:lang w:val="en-US"/>
        </w:rPr>
      </w:pPr>
      <w:r w:rsidRPr="00607411">
        <w:rPr>
          <w:rFonts w:ascii="Times New Roman" w:hAnsi="Times New Roman" w:cs="Times New Roman"/>
          <w:sz w:val="20"/>
          <w:szCs w:val="20"/>
        </w:rPr>
        <w:t>P1</w:t>
      </w:r>
      <w:r w:rsidRPr="00607411">
        <w:rPr>
          <w:rFonts w:ascii="Times New Roman" w:hAnsi="Times New Roman" w:cs="Times New Roman"/>
          <w:sz w:val="20"/>
          <w:szCs w:val="20"/>
        </w:rPr>
        <w:tab/>
        <w:t>: Pemberian kombinasi pakan tinggi le</w:t>
      </w:r>
      <w:r>
        <w:rPr>
          <w:rFonts w:ascii="Times New Roman" w:hAnsi="Times New Roman" w:cs="Times New Roman"/>
          <w:sz w:val="20"/>
          <w:szCs w:val="20"/>
        </w:rPr>
        <w:t xml:space="preserve">mak </w:t>
      </w:r>
    </w:p>
    <w:p w:rsidR="00191256" w:rsidRDefault="00191256" w:rsidP="00191256">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ab/>
        <w:t xml:space="preserve">  </w:t>
      </w:r>
      <w:r>
        <w:rPr>
          <w:rFonts w:ascii="Times New Roman" w:hAnsi="Times New Roman" w:cs="Times New Roman"/>
          <w:sz w:val="20"/>
          <w:szCs w:val="20"/>
        </w:rPr>
        <w:t>dengan PTU dan ekstrak daun</w:t>
      </w:r>
      <w:r>
        <w:rPr>
          <w:rFonts w:ascii="Times New Roman" w:hAnsi="Times New Roman" w:cs="Times New Roman"/>
          <w:sz w:val="20"/>
          <w:szCs w:val="20"/>
          <w:lang w:val="en-US"/>
        </w:rPr>
        <w:t xml:space="preserve"> </w:t>
      </w:r>
      <w:r w:rsidRPr="00607411">
        <w:rPr>
          <w:rFonts w:ascii="Times New Roman" w:hAnsi="Times New Roman" w:cs="Times New Roman"/>
          <w:sz w:val="20"/>
          <w:szCs w:val="20"/>
        </w:rPr>
        <w:t xml:space="preserve">kelor 300 </w:t>
      </w:r>
    </w:p>
    <w:p w:rsidR="00191256" w:rsidRPr="00607411" w:rsidRDefault="00191256" w:rsidP="00191256">
      <w:pPr>
        <w:spacing w:after="0"/>
        <w:jc w:val="both"/>
        <w:rPr>
          <w:rFonts w:ascii="Times New Roman" w:hAnsi="Times New Roman" w:cs="Times New Roman"/>
          <w:sz w:val="20"/>
          <w:szCs w:val="20"/>
        </w:rPr>
      </w:pPr>
      <w:r>
        <w:rPr>
          <w:rFonts w:ascii="Times New Roman" w:hAnsi="Times New Roman" w:cs="Times New Roman"/>
          <w:sz w:val="20"/>
          <w:szCs w:val="20"/>
          <w:lang w:val="en-US"/>
        </w:rPr>
        <w:tab/>
        <w:t xml:space="preserve">  </w:t>
      </w:r>
      <w:r w:rsidRPr="00607411">
        <w:rPr>
          <w:rFonts w:ascii="Times New Roman" w:hAnsi="Times New Roman" w:cs="Times New Roman"/>
          <w:sz w:val="20"/>
          <w:szCs w:val="20"/>
        </w:rPr>
        <w:t>mg/kgBB/hari</w:t>
      </w:r>
    </w:p>
    <w:p w:rsidR="00191256" w:rsidRDefault="00191256" w:rsidP="00191256">
      <w:pPr>
        <w:spacing w:after="0"/>
        <w:jc w:val="both"/>
        <w:rPr>
          <w:rFonts w:ascii="Times New Roman" w:hAnsi="Times New Roman" w:cs="Times New Roman"/>
          <w:sz w:val="20"/>
          <w:szCs w:val="20"/>
          <w:lang w:val="en-US"/>
        </w:rPr>
      </w:pPr>
      <w:r w:rsidRPr="00607411">
        <w:rPr>
          <w:rFonts w:ascii="Times New Roman" w:hAnsi="Times New Roman" w:cs="Times New Roman"/>
          <w:sz w:val="20"/>
          <w:szCs w:val="20"/>
        </w:rPr>
        <w:t>P2</w:t>
      </w:r>
      <w:r w:rsidRPr="00607411">
        <w:rPr>
          <w:rFonts w:ascii="Times New Roman" w:hAnsi="Times New Roman" w:cs="Times New Roman"/>
          <w:sz w:val="20"/>
          <w:szCs w:val="20"/>
        </w:rPr>
        <w:tab/>
        <w:t>: Pemberian kombinasi pakan tinggi le</w:t>
      </w:r>
      <w:r>
        <w:rPr>
          <w:rFonts w:ascii="Times New Roman" w:hAnsi="Times New Roman" w:cs="Times New Roman"/>
          <w:sz w:val="20"/>
          <w:szCs w:val="20"/>
        </w:rPr>
        <w:t xml:space="preserve">mak </w:t>
      </w:r>
    </w:p>
    <w:p w:rsidR="00191256" w:rsidRDefault="00191256" w:rsidP="00191256">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ab/>
        <w:t xml:space="preserve">  </w:t>
      </w:r>
      <w:r>
        <w:rPr>
          <w:rFonts w:ascii="Times New Roman" w:hAnsi="Times New Roman" w:cs="Times New Roman"/>
          <w:sz w:val="20"/>
          <w:szCs w:val="20"/>
        </w:rPr>
        <w:t>dengan PTU dan ekstrak daun</w:t>
      </w:r>
      <w:r>
        <w:rPr>
          <w:rFonts w:ascii="Times New Roman" w:hAnsi="Times New Roman" w:cs="Times New Roman"/>
          <w:sz w:val="20"/>
          <w:szCs w:val="20"/>
          <w:lang w:val="en-US"/>
        </w:rPr>
        <w:t xml:space="preserve"> </w:t>
      </w:r>
      <w:r w:rsidRPr="00607411">
        <w:rPr>
          <w:rFonts w:ascii="Times New Roman" w:hAnsi="Times New Roman" w:cs="Times New Roman"/>
          <w:sz w:val="20"/>
          <w:szCs w:val="20"/>
        </w:rPr>
        <w:t xml:space="preserve">kelor 500 </w:t>
      </w:r>
    </w:p>
    <w:p w:rsidR="00191256" w:rsidRPr="00607411" w:rsidRDefault="00191256" w:rsidP="00191256">
      <w:pPr>
        <w:spacing w:after="0"/>
        <w:jc w:val="both"/>
        <w:rPr>
          <w:rFonts w:ascii="Times New Roman" w:hAnsi="Times New Roman" w:cs="Times New Roman"/>
          <w:sz w:val="20"/>
          <w:szCs w:val="20"/>
        </w:rPr>
      </w:pPr>
      <w:r>
        <w:rPr>
          <w:rFonts w:ascii="Times New Roman" w:hAnsi="Times New Roman" w:cs="Times New Roman"/>
          <w:sz w:val="20"/>
          <w:szCs w:val="20"/>
          <w:lang w:val="en-US"/>
        </w:rPr>
        <w:tab/>
        <w:t xml:space="preserve">  </w:t>
      </w:r>
      <w:r w:rsidRPr="00607411">
        <w:rPr>
          <w:rFonts w:ascii="Times New Roman" w:hAnsi="Times New Roman" w:cs="Times New Roman"/>
          <w:sz w:val="20"/>
          <w:szCs w:val="20"/>
        </w:rPr>
        <w:t>mg/kgBB/hari</w:t>
      </w:r>
    </w:p>
    <w:p w:rsidR="00191256" w:rsidRDefault="00191256" w:rsidP="00191256">
      <w:pPr>
        <w:spacing w:after="0"/>
        <w:jc w:val="both"/>
        <w:rPr>
          <w:rFonts w:ascii="Times New Roman" w:hAnsi="Times New Roman" w:cs="Times New Roman"/>
          <w:sz w:val="20"/>
          <w:szCs w:val="20"/>
          <w:lang w:val="en-US"/>
        </w:rPr>
      </w:pPr>
      <w:r w:rsidRPr="00607411">
        <w:rPr>
          <w:rFonts w:ascii="Times New Roman" w:hAnsi="Times New Roman" w:cs="Times New Roman"/>
          <w:sz w:val="20"/>
          <w:szCs w:val="20"/>
        </w:rPr>
        <w:t>P3</w:t>
      </w:r>
      <w:r w:rsidRPr="00607411">
        <w:rPr>
          <w:rFonts w:ascii="Times New Roman" w:hAnsi="Times New Roman" w:cs="Times New Roman"/>
          <w:sz w:val="20"/>
          <w:szCs w:val="20"/>
        </w:rPr>
        <w:tab/>
        <w:t>: Pemberian kombinasi pakan tinggi le</w:t>
      </w:r>
      <w:r>
        <w:rPr>
          <w:rFonts w:ascii="Times New Roman" w:hAnsi="Times New Roman" w:cs="Times New Roman"/>
          <w:sz w:val="20"/>
          <w:szCs w:val="20"/>
        </w:rPr>
        <w:t xml:space="preserve">mak </w:t>
      </w:r>
    </w:p>
    <w:p w:rsidR="00191256" w:rsidRDefault="00191256" w:rsidP="00191256">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ab/>
        <w:t xml:space="preserve">  </w:t>
      </w:r>
      <w:r>
        <w:rPr>
          <w:rFonts w:ascii="Times New Roman" w:hAnsi="Times New Roman" w:cs="Times New Roman"/>
          <w:sz w:val="20"/>
          <w:szCs w:val="20"/>
        </w:rPr>
        <w:t>dengan PTU dan ekstrak daun</w:t>
      </w:r>
      <w:r>
        <w:rPr>
          <w:rFonts w:ascii="Times New Roman" w:hAnsi="Times New Roman" w:cs="Times New Roman"/>
          <w:sz w:val="20"/>
          <w:szCs w:val="20"/>
          <w:lang w:val="en-US"/>
        </w:rPr>
        <w:t xml:space="preserve"> </w:t>
      </w:r>
      <w:r w:rsidRPr="00607411">
        <w:rPr>
          <w:rFonts w:ascii="Times New Roman" w:hAnsi="Times New Roman" w:cs="Times New Roman"/>
          <w:sz w:val="20"/>
          <w:szCs w:val="20"/>
        </w:rPr>
        <w:t xml:space="preserve">kelor 700 </w:t>
      </w:r>
    </w:p>
    <w:p w:rsidR="00191256" w:rsidRPr="00607411" w:rsidRDefault="00191256" w:rsidP="00191256">
      <w:pPr>
        <w:spacing w:after="0"/>
        <w:jc w:val="both"/>
        <w:rPr>
          <w:rFonts w:ascii="Times New Roman" w:hAnsi="Times New Roman" w:cs="Times New Roman"/>
          <w:sz w:val="20"/>
          <w:szCs w:val="20"/>
        </w:rPr>
      </w:pPr>
      <w:r>
        <w:rPr>
          <w:rFonts w:ascii="Times New Roman" w:hAnsi="Times New Roman" w:cs="Times New Roman"/>
          <w:sz w:val="20"/>
          <w:szCs w:val="20"/>
          <w:lang w:val="en-US"/>
        </w:rPr>
        <w:tab/>
        <w:t xml:space="preserve">  </w:t>
      </w:r>
      <w:r w:rsidRPr="00607411">
        <w:rPr>
          <w:rFonts w:ascii="Times New Roman" w:hAnsi="Times New Roman" w:cs="Times New Roman"/>
          <w:sz w:val="20"/>
          <w:szCs w:val="20"/>
        </w:rPr>
        <w:t>mg/kgBB/hari</w:t>
      </w:r>
    </w:p>
    <w:p w:rsidR="00191256" w:rsidRDefault="00191256" w:rsidP="00191256">
      <w:pPr>
        <w:spacing w:after="0" w:line="360" w:lineRule="auto"/>
        <w:jc w:val="both"/>
        <w:rPr>
          <w:rFonts w:ascii="Times New Roman" w:hAnsi="Times New Roman" w:cs="Times New Roman"/>
          <w:color w:val="000000" w:themeColor="text1"/>
          <w:sz w:val="24"/>
          <w:szCs w:val="24"/>
          <w:lang w:val="en-US"/>
        </w:rPr>
      </w:pPr>
    </w:p>
    <w:p w:rsidR="00191256" w:rsidRPr="003B1C6E" w:rsidRDefault="00191256" w:rsidP="0019125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3B1C6E">
        <w:rPr>
          <w:rFonts w:ascii="Times New Roman" w:hAnsi="Times New Roman" w:cs="Times New Roman"/>
          <w:color w:val="000000" w:themeColor="text1"/>
          <w:sz w:val="24"/>
          <w:szCs w:val="24"/>
        </w:rPr>
        <w:t xml:space="preserve">Berdasarkan </w:t>
      </w:r>
      <w:r w:rsidRPr="003B1C6E">
        <w:rPr>
          <w:rFonts w:ascii="Times New Roman" w:hAnsi="Times New Roman" w:cs="Times New Roman"/>
          <w:b/>
          <w:color w:val="000000" w:themeColor="text1"/>
          <w:sz w:val="24"/>
          <w:szCs w:val="24"/>
        </w:rPr>
        <w:t xml:space="preserve">Tabel </w:t>
      </w:r>
      <w:r w:rsidRPr="003B1C6E">
        <w:rPr>
          <w:rFonts w:ascii="Times New Roman" w:hAnsi="Times New Roman" w:cs="Times New Roman"/>
          <w:b/>
          <w:color w:val="000000" w:themeColor="text1"/>
          <w:sz w:val="24"/>
          <w:szCs w:val="24"/>
          <w:lang w:val="en-US"/>
        </w:rPr>
        <w:t xml:space="preserve">dan Grafik </w:t>
      </w:r>
      <w:r w:rsidRPr="003B1C6E">
        <w:rPr>
          <w:rFonts w:ascii="Times New Roman" w:hAnsi="Times New Roman" w:cs="Times New Roman"/>
          <w:b/>
          <w:color w:val="000000" w:themeColor="text1"/>
          <w:sz w:val="24"/>
          <w:szCs w:val="24"/>
        </w:rPr>
        <w:t>2</w:t>
      </w:r>
      <w:r w:rsidRPr="003B1C6E">
        <w:rPr>
          <w:rFonts w:ascii="Times New Roman" w:hAnsi="Times New Roman" w:cs="Times New Roman"/>
          <w:color w:val="000000" w:themeColor="text1"/>
          <w:sz w:val="24"/>
          <w:szCs w:val="24"/>
        </w:rPr>
        <w:t xml:space="preserve"> didapat hasil kadar HDL pada semua kelompok perlakuan memiliki kadar </w:t>
      </w:r>
      <w:r w:rsidRPr="003B1C6E">
        <w:rPr>
          <w:rFonts w:ascii="Times New Roman" w:hAnsi="Times New Roman" w:cs="Times New Roman"/>
          <w:color w:val="000000" w:themeColor="text1"/>
          <w:sz w:val="24"/>
          <w:szCs w:val="24"/>
        </w:rPr>
        <w:lastRenderedPageBreak/>
        <w:t xml:space="preserve">trigliserida yang lebih tinggi dibandingkan dengan kelompok control. Kelompok P2 memiliki kadar HDL paling tinggi, yaitu </w:t>
      </w:r>
      <w:r w:rsidRPr="003B1C6E">
        <w:rPr>
          <w:rFonts w:ascii="Times New Roman" w:eastAsia="Times New Roman" w:hAnsi="Times New Roman" w:cs="Times New Roman"/>
          <w:color w:val="000000"/>
          <w:sz w:val="24"/>
          <w:szCs w:val="24"/>
          <w:lang w:eastAsia="ja-JP"/>
        </w:rPr>
        <w:t xml:space="preserve">51,00 ± 7,97 </w:t>
      </w:r>
      <w:r w:rsidRPr="003B1C6E">
        <w:rPr>
          <w:rFonts w:ascii="Times New Roman" w:hAnsi="Times New Roman" w:cs="Times New Roman"/>
          <w:color w:val="000000" w:themeColor="text1"/>
          <w:sz w:val="24"/>
          <w:szCs w:val="24"/>
        </w:rPr>
        <w:t xml:space="preserve">mg/dl. Kadar HDL pada kelompok P2 memiliki kadar HDL lebih tinggi 17,3 mg/dl dibandingkan kelompok K1 yang memiliki kadar HDL </w:t>
      </w:r>
      <w:r w:rsidRPr="003B1C6E">
        <w:rPr>
          <w:rFonts w:ascii="Times New Roman" w:eastAsia="Times New Roman" w:hAnsi="Times New Roman" w:cs="Times New Roman"/>
          <w:color w:val="000000"/>
          <w:sz w:val="24"/>
          <w:szCs w:val="24"/>
          <w:lang w:eastAsia="ja-JP"/>
        </w:rPr>
        <w:t>33,67 ± 5,78</w:t>
      </w:r>
      <w:r w:rsidRPr="003B1C6E">
        <w:rPr>
          <w:rFonts w:ascii="Times New Roman" w:hAnsi="Times New Roman" w:cs="Times New Roman"/>
          <w:color w:val="000000" w:themeColor="text1"/>
          <w:sz w:val="24"/>
          <w:szCs w:val="24"/>
        </w:rPr>
        <w:t xml:space="preserve"> mg/dl, lebih tinggi 18,7 mg/dl dibandingkan kelompok K2 yang memiliki kadar HDL </w:t>
      </w:r>
      <w:r w:rsidRPr="003B1C6E">
        <w:rPr>
          <w:rFonts w:ascii="Times New Roman" w:eastAsia="Times New Roman" w:hAnsi="Times New Roman" w:cs="Times New Roman"/>
          <w:color w:val="000000"/>
          <w:sz w:val="24"/>
          <w:szCs w:val="24"/>
          <w:lang w:eastAsia="ja-JP"/>
        </w:rPr>
        <w:t xml:space="preserve">32,33 ± 5,60 </w:t>
      </w:r>
      <w:r w:rsidRPr="003B1C6E">
        <w:rPr>
          <w:rFonts w:ascii="Times New Roman" w:hAnsi="Times New Roman" w:cs="Times New Roman"/>
          <w:color w:val="000000" w:themeColor="text1"/>
          <w:sz w:val="24"/>
          <w:szCs w:val="24"/>
        </w:rPr>
        <w:t xml:space="preserve">mg/dl, dan lebih tinggi 17,5 mg/dl dibandingkan kelompok K3 yang memiliki kadar HDL </w:t>
      </w:r>
      <w:r w:rsidRPr="003B1C6E">
        <w:rPr>
          <w:rFonts w:ascii="Times New Roman" w:eastAsia="Times New Roman" w:hAnsi="Times New Roman" w:cs="Times New Roman"/>
          <w:color w:val="000000"/>
          <w:sz w:val="24"/>
          <w:szCs w:val="24"/>
          <w:lang w:eastAsia="ja-JP"/>
        </w:rPr>
        <w:t xml:space="preserve">33,50 ± 4,89 </w:t>
      </w:r>
      <w:r w:rsidRPr="003B1C6E">
        <w:rPr>
          <w:rFonts w:ascii="Times New Roman" w:hAnsi="Times New Roman" w:cs="Times New Roman"/>
          <w:color w:val="000000" w:themeColor="text1"/>
          <w:sz w:val="24"/>
          <w:szCs w:val="24"/>
        </w:rPr>
        <w:t>mg/dl. Dalam hal ini kelompok K2 memiliki rerata kadar HDL paling rendah.</w:t>
      </w:r>
    </w:p>
    <w:p w:rsidR="00191256" w:rsidRPr="003B1C6E" w:rsidRDefault="00191256" w:rsidP="00191256">
      <w:pPr>
        <w:spacing w:after="0" w:line="360" w:lineRule="auto"/>
        <w:jc w:val="both"/>
        <w:rPr>
          <w:rFonts w:ascii="Times New Roman" w:hAnsi="Times New Roman" w:cs="Times New Roman"/>
          <w:i/>
          <w:color w:val="000000" w:themeColor="text1"/>
          <w:sz w:val="24"/>
          <w:szCs w:val="24"/>
        </w:rPr>
      </w:pPr>
      <w:r w:rsidRPr="003B1C6E">
        <w:rPr>
          <w:rFonts w:ascii="Times New Roman" w:hAnsi="Times New Roman" w:cs="Times New Roman"/>
          <w:color w:val="000000" w:themeColor="text1"/>
          <w:sz w:val="24"/>
          <w:szCs w:val="24"/>
        </w:rPr>
        <w:tab/>
        <w:t xml:space="preserve">Sebelum dilakukan uji hipotesis untuk mengetahui pengaruh pemberian  ekstrak daun kelor, terlebih dahulu dilakukan uji normalitas. Hasil uji normalitas dapat dilihat pada </w:t>
      </w:r>
      <w:r w:rsidRPr="003B1C6E">
        <w:rPr>
          <w:rFonts w:ascii="Times New Roman" w:hAnsi="Times New Roman" w:cs="Times New Roman"/>
          <w:b/>
          <w:color w:val="000000" w:themeColor="text1"/>
          <w:sz w:val="24"/>
          <w:szCs w:val="24"/>
        </w:rPr>
        <w:t>Tabel 2</w:t>
      </w:r>
      <w:r w:rsidRPr="003B1C6E">
        <w:rPr>
          <w:rFonts w:ascii="Times New Roman" w:hAnsi="Times New Roman" w:cs="Times New Roman"/>
          <w:color w:val="000000" w:themeColor="text1"/>
          <w:sz w:val="24"/>
          <w:szCs w:val="24"/>
        </w:rPr>
        <w:t>.</w:t>
      </w:r>
      <w:r w:rsidRPr="003B1C6E">
        <w:rPr>
          <w:rFonts w:ascii="Times New Roman" w:hAnsi="Times New Roman" w:cs="Times New Roman"/>
          <w:color w:val="000000" w:themeColor="text1"/>
          <w:sz w:val="24"/>
          <w:szCs w:val="24"/>
          <w:lang w:val="en-US"/>
        </w:rPr>
        <w:t xml:space="preserve"> </w:t>
      </w:r>
      <w:r w:rsidRPr="003B1C6E">
        <w:rPr>
          <w:rFonts w:ascii="Times New Roman" w:hAnsi="Times New Roman" w:cs="Times New Roman"/>
          <w:color w:val="000000" w:themeColor="text1"/>
          <w:sz w:val="24"/>
          <w:szCs w:val="24"/>
        </w:rPr>
        <w:t xml:space="preserve">Berdasarkan hasil uji normalitas yang dilakukan pada kelompok kontrol dan kelompok perlakuan dengan menggunakan uji </w:t>
      </w:r>
      <w:r w:rsidRPr="003B1C6E">
        <w:rPr>
          <w:rFonts w:ascii="Times New Roman" w:hAnsi="Times New Roman" w:cs="Times New Roman"/>
          <w:i/>
          <w:color w:val="000000" w:themeColor="text1"/>
          <w:sz w:val="24"/>
          <w:szCs w:val="24"/>
        </w:rPr>
        <w:t>Shapiro-Wilk</w:t>
      </w:r>
      <w:r w:rsidRPr="003B1C6E">
        <w:rPr>
          <w:rFonts w:ascii="Times New Roman" w:hAnsi="Times New Roman" w:cs="Times New Roman"/>
          <w:color w:val="000000" w:themeColor="text1"/>
          <w:sz w:val="24"/>
          <w:szCs w:val="24"/>
        </w:rPr>
        <w:t xml:space="preserve"> menunjukkan hasil signifikansi p&gt;0,05 pada semua kelompok. Dengan demikian, dapat disimpulkan bahwa distribusi data normal, sehingga dapat dilanjutkan dengan uji </w:t>
      </w:r>
      <w:r w:rsidRPr="003B1C6E">
        <w:rPr>
          <w:rFonts w:ascii="Times New Roman" w:hAnsi="Times New Roman" w:cs="Times New Roman"/>
          <w:i/>
          <w:color w:val="000000" w:themeColor="text1"/>
          <w:sz w:val="24"/>
          <w:szCs w:val="24"/>
        </w:rPr>
        <w:t>One-way ANOVA.</w:t>
      </w:r>
    </w:p>
    <w:p w:rsidR="00191256" w:rsidRPr="00191256" w:rsidRDefault="00191256" w:rsidP="00191256">
      <w:pPr>
        <w:spacing w:after="0" w:line="360" w:lineRule="auto"/>
        <w:ind w:firstLine="720"/>
        <w:jc w:val="both"/>
        <w:rPr>
          <w:rFonts w:ascii="Times New Roman" w:hAnsi="Times New Roman" w:cs="Times New Roman"/>
          <w:color w:val="000000" w:themeColor="text1"/>
          <w:sz w:val="24"/>
          <w:szCs w:val="24"/>
        </w:rPr>
      </w:pPr>
      <w:r w:rsidRPr="003B1C6E">
        <w:rPr>
          <w:rFonts w:ascii="Times New Roman" w:hAnsi="Times New Roman" w:cs="Times New Roman"/>
          <w:color w:val="000000" w:themeColor="text1"/>
          <w:sz w:val="24"/>
          <w:szCs w:val="24"/>
        </w:rPr>
        <w:t xml:space="preserve">Setelah dilakukan uji </w:t>
      </w:r>
      <w:r w:rsidRPr="003B1C6E">
        <w:rPr>
          <w:rFonts w:ascii="Times New Roman" w:hAnsi="Times New Roman" w:cs="Times New Roman"/>
          <w:i/>
          <w:color w:val="000000" w:themeColor="text1"/>
          <w:sz w:val="24"/>
          <w:szCs w:val="24"/>
        </w:rPr>
        <w:t>One-way Anova</w:t>
      </w:r>
      <w:r w:rsidRPr="003B1C6E">
        <w:rPr>
          <w:rFonts w:ascii="Times New Roman" w:hAnsi="Times New Roman" w:cs="Times New Roman"/>
          <w:color w:val="000000" w:themeColor="text1"/>
          <w:sz w:val="24"/>
          <w:szCs w:val="24"/>
        </w:rPr>
        <w:t>,</w:t>
      </w:r>
      <w:r w:rsidRPr="003B1C6E">
        <w:rPr>
          <w:rFonts w:ascii="Times New Roman" w:hAnsi="Times New Roman" w:cs="Times New Roman"/>
          <w:i/>
          <w:color w:val="000000" w:themeColor="text1"/>
          <w:sz w:val="24"/>
          <w:szCs w:val="24"/>
        </w:rPr>
        <w:t xml:space="preserve"> </w:t>
      </w:r>
      <w:r w:rsidRPr="003B1C6E">
        <w:rPr>
          <w:rFonts w:ascii="Times New Roman" w:hAnsi="Times New Roman" w:cs="Times New Roman"/>
          <w:color w:val="000000" w:themeColor="text1"/>
          <w:sz w:val="24"/>
          <w:szCs w:val="24"/>
        </w:rPr>
        <w:t xml:space="preserve">didapatkan nilai signifikansi p=0,000 (p&lt;0,05). Dengan hal ini, dapat disimpulkan bahwa terdapat perbedaan kadar HDL yang bermakna antar kelompok. </w:t>
      </w:r>
      <w:r w:rsidRPr="003B1C6E">
        <w:rPr>
          <w:rFonts w:ascii="Times New Roman" w:hAnsi="Times New Roman" w:cs="Times New Roman"/>
          <w:color w:val="000000" w:themeColor="text1"/>
          <w:sz w:val="24"/>
          <w:szCs w:val="24"/>
        </w:rPr>
        <w:lastRenderedPageBreak/>
        <w:t xml:space="preserve">Pada uji parametrik yang memiliki hasil yang signifikan selanjutnya perlu dilakukan uji analisis </w:t>
      </w:r>
      <w:r w:rsidRPr="003B1C6E">
        <w:rPr>
          <w:rFonts w:ascii="Times New Roman" w:hAnsi="Times New Roman" w:cs="Times New Roman"/>
          <w:i/>
          <w:color w:val="000000" w:themeColor="text1"/>
          <w:sz w:val="24"/>
          <w:szCs w:val="24"/>
        </w:rPr>
        <w:t xml:space="preserve">Post-Hoc </w:t>
      </w:r>
      <w:r w:rsidRPr="003B1C6E">
        <w:rPr>
          <w:rFonts w:ascii="Times New Roman" w:hAnsi="Times New Roman" w:cs="Times New Roman"/>
          <w:color w:val="000000" w:themeColor="text1"/>
          <w:sz w:val="24"/>
          <w:szCs w:val="24"/>
        </w:rPr>
        <w:t xml:space="preserve">LSD. Berikut ini adalah hasil uji </w:t>
      </w:r>
      <w:r w:rsidRPr="003B1C6E">
        <w:rPr>
          <w:rFonts w:ascii="Times New Roman" w:hAnsi="Times New Roman" w:cs="Times New Roman"/>
          <w:i/>
          <w:color w:val="000000" w:themeColor="text1"/>
          <w:sz w:val="24"/>
          <w:szCs w:val="24"/>
        </w:rPr>
        <w:t xml:space="preserve">Post-Hoc </w:t>
      </w:r>
      <w:r w:rsidRPr="003B1C6E">
        <w:rPr>
          <w:rFonts w:ascii="Times New Roman" w:hAnsi="Times New Roman" w:cs="Times New Roman"/>
          <w:color w:val="000000" w:themeColor="text1"/>
          <w:sz w:val="24"/>
          <w:szCs w:val="24"/>
        </w:rPr>
        <w:t>LSD pada seluruh kelompok penelitian.</w:t>
      </w:r>
    </w:p>
    <w:p w:rsidR="00EF1BC5" w:rsidRPr="000259A1" w:rsidRDefault="00EF1BC5" w:rsidP="00EF1BC5">
      <w:pPr>
        <w:spacing w:after="0" w:line="360" w:lineRule="auto"/>
        <w:jc w:val="both"/>
        <w:rPr>
          <w:rFonts w:ascii="Times New Roman" w:hAnsi="Times New Roman" w:cs="Times New Roman"/>
          <w:b/>
          <w:sz w:val="24"/>
          <w:szCs w:val="24"/>
          <w:lang w:val="en-US"/>
        </w:rPr>
      </w:pPr>
      <w:r w:rsidRPr="000259A1">
        <w:rPr>
          <w:rFonts w:ascii="Times New Roman" w:hAnsi="Times New Roman" w:cs="Times New Roman"/>
          <w:b/>
          <w:sz w:val="24"/>
          <w:szCs w:val="24"/>
          <w:lang w:val="en-US"/>
        </w:rPr>
        <w:t>PEMBAHASAN</w:t>
      </w:r>
    </w:p>
    <w:p w:rsidR="00191256" w:rsidRPr="00CE33F5" w:rsidRDefault="00191256" w:rsidP="00191256">
      <w:pPr>
        <w:spacing w:after="0" w:line="360" w:lineRule="auto"/>
        <w:jc w:val="both"/>
        <w:rPr>
          <w:rFonts w:ascii="Times New Roman" w:hAnsi="Times New Roman" w:cs="Times New Roman"/>
          <w:b/>
          <w:color w:val="000000" w:themeColor="text1"/>
          <w:sz w:val="24"/>
          <w:szCs w:val="24"/>
          <w:lang w:val="en-US"/>
        </w:rPr>
      </w:pPr>
      <w:r w:rsidRPr="00CE33F5">
        <w:rPr>
          <w:rFonts w:ascii="Times New Roman" w:hAnsi="Times New Roman" w:cs="Times New Roman"/>
          <w:b/>
          <w:color w:val="000000" w:themeColor="text1"/>
          <w:sz w:val="24"/>
          <w:szCs w:val="24"/>
          <w:lang w:val="en-US"/>
        </w:rPr>
        <w:t>TRIGLISERIDA</w:t>
      </w:r>
    </w:p>
    <w:p w:rsidR="00191256" w:rsidRPr="00CE33F5" w:rsidRDefault="00191256" w:rsidP="00191256">
      <w:pPr>
        <w:spacing w:after="0" w:line="360" w:lineRule="auto"/>
        <w:jc w:val="both"/>
        <w:rPr>
          <w:rFonts w:ascii="Times New Roman" w:hAnsi="Times New Roman" w:cs="Times New Roman"/>
          <w:color w:val="000000" w:themeColor="text1"/>
          <w:sz w:val="24"/>
          <w:szCs w:val="24"/>
        </w:rPr>
      </w:pPr>
      <w:r w:rsidRPr="00CE33F5">
        <w:rPr>
          <w:rFonts w:ascii="Times New Roman" w:hAnsi="Times New Roman" w:cs="Times New Roman"/>
          <w:b/>
          <w:color w:val="000000" w:themeColor="text1"/>
          <w:sz w:val="24"/>
          <w:szCs w:val="24"/>
        </w:rPr>
        <w:tab/>
      </w:r>
      <w:r w:rsidRPr="00CE33F5">
        <w:rPr>
          <w:rFonts w:ascii="Times New Roman" w:hAnsi="Times New Roman" w:cs="Times New Roman"/>
          <w:color w:val="000000" w:themeColor="text1"/>
          <w:sz w:val="24"/>
          <w:szCs w:val="24"/>
        </w:rPr>
        <w:t xml:space="preserve">Pada penelitian ini tidak didapatkan pengaruh dari ekstrak daun kelor dalam menurunkan kadar trigliserida secara signifikan (p&gt;0,05). Hasil penelitian terhadap kadar trigliserida ini tidak sesuai dengan hipotesis peneliti. Jika dilihat secara keseluruhan, terdapat perbedaan rata-rata kadar trigliserida antara kelompok kontrol dengan kelompok perlakuan. Pada hasil penelitian didapatkan kadar trigliserida kelompok perlakuan yang lebih rendah dari kelompok kontrol. Hasil penelitian menunjukkan bahwa kelompok P2 memberikan hasil kadar trigliserida yang paling rendah yaitu </w:t>
      </w:r>
      <w:r w:rsidRPr="00CE33F5">
        <w:rPr>
          <w:rFonts w:ascii="Times New Roman" w:eastAsia="Times New Roman" w:hAnsi="Times New Roman" w:cs="Times New Roman"/>
          <w:color w:val="000000"/>
          <w:sz w:val="24"/>
          <w:szCs w:val="24"/>
          <w:lang w:eastAsia="ja-JP"/>
        </w:rPr>
        <w:t>45,83 ± 8,97 mg/dl. Berdasarkan hasil ini dapat ditarik kesimpulan bahwa ekstrak daun kelor (</w:t>
      </w:r>
      <w:r w:rsidRPr="00CE33F5">
        <w:rPr>
          <w:rFonts w:ascii="Times New Roman" w:eastAsia="Times New Roman" w:hAnsi="Times New Roman" w:cs="Times New Roman"/>
          <w:i/>
          <w:color w:val="000000"/>
          <w:sz w:val="24"/>
          <w:szCs w:val="24"/>
          <w:lang w:eastAsia="ja-JP"/>
        </w:rPr>
        <w:t>Moringa oleifera</w:t>
      </w:r>
      <w:r w:rsidRPr="00CE33F5">
        <w:rPr>
          <w:rFonts w:ascii="Times New Roman" w:eastAsia="Times New Roman" w:hAnsi="Times New Roman" w:cs="Times New Roman"/>
          <w:color w:val="000000"/>
          <w:sz w:val="24"/>
          <w:szCs w:val="24"/>
          <w:lang w:eastAsia="ja-JP"/>
        </w:rPr>
        <w:t>) dengan dosis 500 mg/kgBB dapat menjaga atau menurunkan kadar trigliserida. Namun setelah dilakukan uji hipotesis didapatkan hasil yang tidak signifikan.</w:t>
      </w:r>
    </w:p>
    <w:p w:rsidR="00191256" w:rsidRPr="00CE33F5" w:rsidRDefault="00191256" w:rsidP="00191256">
      <w:pPr>
        <w:spacing w:after="0" w:line="360" w:lineRule="auto"/>
        <w:ind w:firstLine="720"/>
        <w:jc w:val="both"/>
        <w:rPr>
          <w:rFonts w:ascii="Times New Roman" w:hAnsi="Times New Roman" w:cs="Times New Roman"/>
          <w:color w:val="000000" w:themeColor="text1"/>
          <w:sz w:val="24"/>
          <w:szCs w:val="24"/>
        </w:rPr>
      </w:pPr>
      <w:r w:rsidRPr="00CE33F5">
        <w:rPr>
          <w:rFonts w:ascii="Times New Roman" w:hAnsi="Times New Roman" w:cs="Times New Roman"/>
          <w:color w:val="000000" w:themeColor="text1"/>
          <w:sz w:val="24"/>
          <w:szCs w:val="24"/>
        </w:rPr>
        <w:t xml:space="preserve">Ada berbagai faktor yang menyebabkan penelitian menunjukkan hasil yang tidak signifikan. Lama pemberian pakan tinggi lemak mempengaruhi </w:t>
      </w:r>
      <w:r w:rsidRPr="00CE33F5">
        <w:rPr>
          <w:rFonts w:ascii="Times New Roman" w:hAnsi="Times New Roman" w:cs="Times New Roman"/>
          <w:color w:val="000000" w:themeColor="text1"/>
          <w:sz w:val="24"/>
          <w:szCs w:val="24"/>
        </w:rPr>
        <w:lastRenderedPageBreak/>
        <w:t>peningkatan trigliserida.</w:t>
      </w:r>
      <w:r w:rsidRPr="00CE33F5">
        <w:rPr>
          <w:rFonts w:ascii="Times New Roman" w:hAnsi="Times New Roman" w:cs="Times New Roman"/>
          <w:color w:val="000000" w:themeColor="text1"/>
          <w:sz w:val="24"/>
          <w:szCs w:val="24"/>
          <w:vertAlign w:val="superscript"/>
        </w:rPr>
        <w:t>10</w:t>
      </w:r>
      <w:r w:rsidRPr="00CE33F5">
        <w:rPr>
          <w:rFonts w:ascii="Times New Roman" w:hAnsi="Times New Roman" w:cs="Times New Roman"/>
          <w:color w:val="000000" w:themeColor="text1"/>
          <w:sz w:val="24"/>
          <w:szCs w:val="24"/>
        </w:rPr>
        <w:t xml:space="preserve"> Peneliti disini mengikuti penelitian sebelumnya yaitu pemberian pakan tinggi lemak selama 21 hari sebelum diberikan perlakuan pemberian ekstrak daun kelor (</w:t>
      </w:r>
      <w:r w:rsidRPr="00CE33F5">
        <w:rPr>
          <w:rFonts w:ascii="Times New Roman" w:hAnsi="Times New Roman" w:cs="Times New Roman"/>
          <w:i/>
          <w:color w:val="000000" w:themeColor="text1"/>
          <w:sz w:val="24"/>
          <w:szCs w:val="24"/>
        </w:rPr>
        <w:t>Moringa oleifera</w:t>
      </w:r>
      <w:r w:rsidRPr="00CE33F5">
        <w:rPr>
          <w:rFonts w:ascii="Times New Roman" w:hAnsi="Times New Roman" w:cs="Times New Roman"/>
          <w:color w:val="000000" w:themeColor="text1"/>
          <w:sz w:val="24"/>
          <w:szCs w:val="24"/>
        </w:rPr>
        <w:t>) sudah dapat meningkatkan kadar trigliserida.</w:t>
      </w:r>
      <w:r>
        <w:rPr>
          <w:rFonts w:ascii="Times New Roman" w:hAnsi="Times New Roman" w:cs="Times New Roman"/>
          <w:color w:val="000000" w:themeColor="text1"/>
          <w:sz w:val="24"/>
          <w:szCs w:val="24"/>
          <w:vertAlign w:val="superscript"/>
        </w:rPr>
        <w:t>1</w:t>
      </w:r>
      <w:r w:rsidRPr="00CE33F5">
        <w:rPr>
          <w:rFonts w:ascii="Times New Roman" w:hAnsi="Times New Roman" w:cs="Times New Roman"/>
          <w:color w:val="000000" w:themeColor="text1"/>
          <w:sz w:val="24"/>
          <w:szCs w:val="24"/>
          <w:vertAlign w:val="superscript"/>
        </w:rPr>
        <w:t>1</w:t>
      </w:r>
      <w:r w:rsidRPr="00CE33F5">
        <w:rPr>
          <w:rFonts w:ascii="Times New Roman" w:hAnsi="Times New Roman" w:cs="Times New Roman"/>
          <w:color w:val="000000" w:themeColor="text1"/>
          <w:sz w:val="24"/>
          <w:szCs w:val="24"/>
        </w:rPr>
        <w:t xml:space="preserve"> Ada juga penelitian lain dengan pemberian pakan tinggi lemak yang dapat menghasilkan tikus hiperlipid yaitu selama 56 hari.</w:t>
      </w:r>
      <w:r w:rsidRPr="00CE33F5">
        <w:rPr>
          <w:rFonts w:ascii="Times New Roman" w:hAnsi="Times New Roman" w:cs="Times New Roman"/>
          <w:color w:val="000000" w:themeColor="text1"/>
          <w:sz w:val="24"/>
          <w:szCs w:val="24"/>
          <w:vertAlign w:val="superscript"/>
        </w:rPr>
        <w:t>10</w:t>
      </w:r>
      <w:r w:rsidRPr="00CE33F5">
        <w:rPr>
          <w:rFonts w:ascii="Times New Roman" w:hAnsi="Times New Roman" w:cs="Times New Roman"/>
          <w:color w:val="000000" w:themeColor="text1"/>
          <w:sz w:val="24"/>
          <w:szCs w:val="24"/>
        </w:rPr>
        <w:t xml:space="preserve"> Selain itu, berdasarkan penelitian lain, tikus mencapai keadaan hiperlipid pada pemberian pakan tinggi lemak selama 16 minggu.</w:t>
      </w:r>
      <w:r>
        <w:rPr>
          <w:rFonts w:ascii="Times New Roman" w:hAnsi="Times New Roman" w:cs="Times New Roman"/>
          <w:color w:val="000000" w:themeColor="text1"/>
          <w:sz w:val="24"/>
          <w:szCs w:val="24"/>
          <w:vertAlign w:val="superscript"/>
        </w:rPr>
        <w:t>1</w:t>
      </w:r>
      <w:r w:rsidRPr="00CE33F5">
        <w:rPr>
          <w:rFonts w:ascii="Times New Roman" w:hAnsi="Times New Roman" w:cs="Times New Roman"/>
          <w:color w:val="000000" w:themeColor="text1"/>
          <w:sz w:val="24"/>
          <w:szCs w:val="24"/>
          <w:vertAlign w:val="superscript"/>
        </w:rPr>
        <w:t>2</w:t>
      </w:r>
      <w:r w:rsidRPr="00CE33F5">
        <w:rPr>
          <w:rFonts w:ascii="Times New Roman" w:hAnsi="Times New Roman" w:cs="Times New Roman"/>
          <w:color w:val="000000" w:themeColor="text1"/>
          <w:sz w:val="24"/>
          <w:szCs w:val="24"/>
        </w:rPr>
        <w:t xml:space="preserve"> Oleh karena itu, disarankan pemberian penggunaan waktu yang lebih lama untuk pemberian pakan tinggi lemak pada penelitian lain yang akan datang.</w:t>
      </w:r>
    </w:p>
    <w:p w:rsidR="00191256" w:rsidRPr="00CE33F5" w:rsidRDefault="00191256" w:rsidP="00191256">
      <w:pPr>
        <w:spacing w:after="0" w:line="360" w:lineRule="auto"/>
        <w:ind w:firstLine="720"/>
        <w:jc w:val="both"/>
        <w:rPr>
          <w:rFonts w:ascii="Times New Roman" w:hAnsi="Times New Roman" w:cs="Times New Roman"/>
          <w:color w:val="000000" w:themeColor="text1"/>
          <w:sz w:val="24"/>
          <w:szCs w:val="24"/>
        </w:rPr>
      </w:pPr>
      <w:r w:rsidRPr="00CE33F5">
        <w:rPr>
          <w:rFonts w:ascii="Times New Roman" w:hAnsi="Times New Roman" w:cs="Times New Roman"/>
          <w:color w:val="000000" w:themeColor="text1"/>
          <w:sz w:val="24"/>
          <w:szCs w:val="24"/>
        </w:rPr>
        <w:t>Faktor kemungkinan lain yang dapat terjadi adalah belum berubahnya kadar trigliserida saat dimulainya pemberian perlakuan pada hewan coba. Hal tersebut dapat terjadi karena metode pemberian induksi dislipidemia yang belum optimal, karena tidak melihat keseluruhan sampel tikus telah memakan pakan tinggi lemak tersebut sehingga tidak didapatkan induksi dislipidemia yang efektif sebelum perlakuan.</w:t>
      </w:r>
    </w:p>
    <w:p w:rsidR="00191256" w:rsidRPr="00CE33F5" w:rsidRDefault="00191256" w:rsidP="00191256">
      <w:pPr>
        <w:spacing w:after="0" w:line="360" w:lineRule="auto"/>
        <w:ind w:firstLine="720"/>
        <w:jc w:val="both"/>
        <w:rPr>
          <w:rFonts w:ascii="Times New Roman" w:hAnsi="Times New Roman" w:cs="Times New Roman"/>
          <w:color w:val="000000" w:themeColor="text1"/>
          <w:sz w:val="24"/>
          <w:szCs w:val="24"/>
          <w:lang w:val="en-US"/>
        </w:rPr>
      </w:pPr>
      <w:r w:rsidRPr="00CE33F5">
        <w:rPr>
          <w:rFonts w:ascii="Times New Roman" w:hAnsi="Times New Roman" w:cs="Times New Roman"/>
          <w:color w:val="000000" w:themeColor="text1"/>
          <w:sz w:val="24"/>
          <w:szCs w:val="24"/>
        </w:rPr>
        <w:t xml:space="preserve">Penelitian ini menggunakan pakan tinggi lemak untuk meningkatkan kadar lipid darah tikus sebelum diberikan perlakuan. Pakan tinggi lemak yang diberikan berupa lemak babi dan kuning </w:t>
      </w:r>
      <w:r w:rsidRPr="00CE33F5">
        <w:rPr>
          <w:rFonts w:ascii="Times New Roman" w:hAnsi="Times New Roman" w:cs="Times New Roman"/>
          <w:color w:val="000000" w:themeColor="text1"/>
          <w:sz w:val="24"/>
          <w:szCs w:val="24"/>
        </w:rPr>
        <w:lastRenderedPageBreak/>
        <w:t>telur bebek. Komposisi dari lemak babi dan kuning telur bebek yaitu protein, lemak dan sedikit karbohidrat. Menurut penelitian, karbohidrat paling cepat mempengaruhi kadar trigliserida dibandingkan dengan komponen lain seperti protein dan lemak.</w:t>
      </w:r>
      <w:r>
        <w:rPr>
          <w:rFonts w:ascii="Times New Roman" w:hAnsi="Times New Roman" w:cs="Times New Roman"/>
          <w:color w:val="000000" w:themeColor="text1"/>
          <w:sz w:val="24"/>
          <w:szCs w:val="24"/>
          <w:vertAlign w:val="superscript"/>
        </w:rPr>
        <w:t>1</w:t>
      </w:r>
      <w:r w:rsidRPr="00CE33F5">
        <w:rPr>
          <w:rFonts w:ascii="Times New Roman" w:hAnsi="Times New Roman" w:cs="Times New Roman"/>
          <w:color w:val="000000" w:themeColor="text1"/>
          <w:sz w:val="24"/>
          <w:szCs w:val="24"/>
          <w:vertAlign w:val="superscript"/>
        </w:rPr>
        <w:t>3</w:t>
      </w:r>
      <w:r w:rsidRPr="00CE33F5">
        <w:rPr>
          <w:rFonts w:ascii="Times New Roman" w:hAnsi="Times New Roman" w:cs="Times New Roman"/>
          <w:color w:val="000000" w:themeColor="text1"/>
          <w:sz w:val="24"/>
          <w:szCs w:val="24"/>
        </w:rPr>
        <w:t xml:space="preserve"> Hal ini dapat terjadi karena asupan makanan yang tinggi karbohidrat akan meningkatkan kadar fruktosa 2,6-bifosfat sehingga fosfofruktokinase-1 menjadi lebih aktif dan memicu terjadinya reaksi glikolisis.</w:t>
      </w:r>
      <w:r>
        <w:rPr>
          <w:rFonts w:ascii="Times New Roman" w:hAnsi="Times New Roman" w:cs="Times New Roman"/>
          <w:color w:val="000000" w:themeColor="text1"/>
          <w:sz w:val="24"/>
          <w:szCs w:val="24"/>
          <w:vertAlign w:val="superscript"/>
        </w:rPr>
        <w:t>1</w:t>
      </w:r>
      <w:r w:rsidRPr="00CE33F5">
        <w:rPr>
          <w:rFonts w:ascii="Times New Roman" w:hAnsi="Times New Roman" w:cs="Times New Roman"/>
          <w:color w:val="000000" w:themeColor="text1"/>
          <w:sz w:val="24"/>
          <w:szCs w:val="24"/>
          <w:vertAlign w:val="superscript"/>
        </w:rPr>
        <w:t>3</w:t>
      </w:r>
      <w:r w:rsidRPr="00CE33F5">
        <w:rPr>
          <w:rFonts w:ascii="Times New Roman" w:hAnsi="Times New Roman" w:cs="Times New Roman"/>
          <w:color w:val="000000" w:themeColor="text1"/>
          <w:sz w:val="24"/>
          <w:szCs w:val="24"/>
        </w:rPr>
        <w:t xml:space="preserve"> Reaksi glikolisis yang meningkat akan menyebabkan glukosa yang diubah menjadi asam lemak bebas juga ikut meningkat. Asam lemak bebas bersama gliserol akan membentuk triasilgliserol.</w:t>
      </w:r>
      <w:r>
        <w:rPr>
          <w:rFonts w:ascii="Times New Roman" w:hAnsi="Times New Roman" w:cs="Times New Roman"/>
          <w:color w:val="000000" w:themeColor="text1"/>
          <w:sz w:val="24"/>
          <w:szCs w:val="24"/>
          <w:vertAlign w:val="superscript"/>
          <w:lang w:val="en-US"/>
        </w:rPr>
        <w:t>14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w:t>
      </w:r>
      <w:r w:rsidRPr="00CE33F5">
        <w:rPr>
          <w:rFonts w:ascii="Times New Roman" w:hAnsi="Times New Roman" w:cs="Times New Roman"/>
          <w:color w:val="000000" w:themeColor="text1"/>
          <w:sz w:val="24"/>
          <w:szCs w:val="24"/>
        </w:rPr>
        <w:t>emakin tinggi asupan karbohidrat, akan semakin tinggi juga kadar triasilgliserol dalam darah.</w:t>
      </w:r>
      <w:r>
        <w:rPr>
          <w:rFonts w:ascii="Times New Roman" w:hAnsi="Times New Roman" w:cs="Times New Roman"/>
          <w:color w:val="000000" w:themeColor="text1"/>
          <w:sz w:val="24"/>
          <w:szCs w:val="24"/>
          <w:vertAlign w:val="superscript"/>
          <w:lang w:val="en-US"/>
        </w:rPr>
        <w:t xml:space="preserve">13,14 </w:t>
      </w:r>
    </w:p>
    <w:p w:rsidR="00191256" w:rsidRPr="00CE33F5" w:rsidRDefault="00191256" w:rsidP="00191256">
      <w:pPr>
        <w:spacing w:after="0" w:line="360" w:lineRule="auto"/>
        <w:ind w:firstLine="720"/>
        <w:jc w:val="both"/>
        <w:rPr>
          <w:rFonts w:ascii="Times New Roman" w:hAnsi="Times New Roman" w:cs="Times New Roman"/>
          <w:color w:val="000000" w:themeColor="text1"/>
          <w:sz w:val="24"/>
          <w:szCs w:val="24"/>
        </w:rPr>
      </w:pPr>
      <w:r w:rsidRPr="00CE33F5">
        <w:rPr>
          <w:rFonts w:ascii="Times New Roman" w:hAnsi="Times New Roman" w:cs="Times New Roman"/>
          <w:color w:val="000000" w:themeColor="text1"/>
          <w:sz w:val="24"/>
          <w:szCs w:val="24"/>
        </w:rPr>
        <w:t>Pada penelitian ini diberikan PTU untuk membantu merubah kadar lipid pada tikus. PTU ini akan menimbulkan keadaan hipotiroid yang menyebabkan peningkatan konsentrasi LDL plasma akibat penurunan katabolisme LDL. Pada keadaan hipotiroid terjadi penurunan sintesis reseptor dan ekskresi LDL di hati, sehingga LDL banyak beredar dalam plasma dan menjadi penyebab hiperkolesterolemia.</w:t>
      </w:r>
      <w:r>
        <w:rPr>
          <w:rFonts w:ascii="Times New Roman" w:hAnsi="Times New Roman" w:cs="Times New Roman"/>
          <w:color w:val="000000" w:themeColor="text1"/>
          <w:sz w:val="24"/>
          <w:szCs w:val="24"/>
          <w:vertAlign w:val="superscript"/>
        </w:rPr>
        <w:t>1</w:t>
      </w:r>
      <w:r w:rsidRPr="00CE33F5">
        <w:rPr>
          <w:rFonts w:ascii="Times New Roman" w:hAnsi="Times New Roman" w:cs="Times New Roman"/>
          <w:color w:val="000000" w:themeColor="text1"/>
          <w:sz w:val="24"/>
          <w:szCs w:val="24"/>
          <w:vertAlign w:val="superscript"/>
        </w:rPr>
        <w:t>5</w:t>
      </w:r>
      <w:r w:rsidRPr="00CE33F5">
        <w:rPr>
          <w:rFonts w:ascii="Times New Roman" w:hAnsi="Times New Roman" w:cs="Times New Roman"/>
          <w:color w:val="000000" w:themeColor="text1"/>
          <w:sz w:val="24"/>
          <w:szCs w:val="24"/>
        </w:rPr>
        <w:t xml:space="preserve"> PTU juga menyebabkan peningkatan kadar kolesterol total dan trigliserida, namun pada saat tikus dalam keadaan hipotiroid.</w:t>
      </w:r>
      <w:r>
        <w:rPr>
          <w:rFonts w:ascii="Times New Roman" w:hAnsi="Times New Roman" w:cs="Times New Roman"/>
          <w:color w:val="000000" w:themeColor="text1"/>
          <w:sz w:val="24"/>
          <w:szCs w:val="24"/>
          <w:vertAlign w:val="superscript"/>
        </w:rPr>
        <w:t>1</w:t>
      </w:r>
      <w:r w:rsidRPr="00CE33F5">
        <w:rPr>
          <w:rFonts w:ascii="Times New Roman" w:hAnsi="Times New Roman" w:cs="Times New Roman"/>
          <w:color w:val="000000" w:themeColor="text1"/>
          <w:sz w:val="24"/>
          <w:szCs w:val="24"/>
          <w:vertAlign w:val="superscript"/>
        </w:rPr>
        <w:t>6</w:t>
      </w:r>
      <w:r w:rsidRPr="00CE33F5">
        <w:rPr>
          <w:rFonts w:ascii="Times New Roman" w:hAnsi="Times New Roman" w:cs="Times New Roman"/>
          <w:color w:val="000000" w:themeColor="text1"/>
          <w:sz w:val="24"/>
          <w:szCs w:val="24"/>
        </w:rPr>
        <w:t xml:space="preserve"> Pada keadaan hipotiroid dengan defisiensi hormon FT4 </w:t>
      </w:r>
      <w:r w:rsidRPr="00CE33F5">
        <w:rPr>
          <w:rFonts w:ascii="Times New Roman" w:hAnsi="Times New Roman" w:cs="Times New Roman"/>
          <w:color w:val="000000" w:themeColor="text1"/>
          <w:sz w:val="24"/>
          <w:szCs w:val="24"/>
        </w:rPr>
        <w:lastRenderedPageBreak/>
        <w:t>yang berat dapat menyebabkan terjadinya hyperlipidemia, yaitu peningkatan kadar serum kolesterol dan trigliserida.</w:t>
      </w:r>
      <w:r>
        <w:rPr>
          <w:rFonts w:ascii="Times New Roman" w:hAnsi="Times New Roman" w:cs="Times New Roman"/>
          <w:color w:val="000000" w:themeColor="text1"/>
          <w:sz w:val="24"/>
          <w:szCs w:val="24"/>
          <w:vertAlign w:val="superscript"/>
        </w:rPr>
        <w:t>1</w:t>
      </w:r>
      <w:r w:rsidRPr="00CE33F5">
        <w:rPr>
          <w:rFonts w:ascii="Times New Roman" w:hAnsi="Times New Roman" w:cs="Times New Roman"/>
          <w:color w:val="000000" w:themeColor="text1"/>
          <w:sz w:val="24"/>
          <w:szCs w:val="24"/>
          <w:vertAlign w:val="superscript"/>
        </w:rPr>
        <w:t xml:space="preserve">7 </w:t>
      </w:r>
    </w:p>
    <w:p w:rsidR="00191256" w:rsidRPr="00CE33F5" w:rsidRDefault="00191256" w:rsidP="00191256">
      <w:pPr>
        <w:spacing w:after="0" w:line="360" w:lineRule="auto"/>
        <w:ind w:firstLine="720"/>
        <w:jc w:val="both"/>
        <w:rPr>
          <w:rFonts w:ascii="Times New Roman" w:hAnsi="Times New Roman" w:cs="Times New Roman"/>
          <w:color w:val="000000" w:themeColor="text1"/>
          <w:sz w:val="24"/>
          <w:szCs w:val="24"/>
          <w:lang w:val="en-US"/>
        </w:rPr>
      </w:pPr>
      <w:r w:rsidRPr="00CE33F5">
        <w:rPr>
          <w:rFonts w:ascii="Times New Roman" w:hAnsi="Times New Roman" w:cs="Times New Roman"/>
          <w:color w:val="000000" w:themeColor="text1"/>
          <w:sz w:val="24"/>
          <w:szCs w:val="24"/>
        </w:rPr>
        <w:t>Pada daun kelor terdapat kandungan senyawa yang dapat menjaga dan menurunkan kadar trigliserida, yaitu flavonoid, vitamin C dan saponin. Vitamin C terkait dengan metabolisme kolesterol dan kekurangan vitamin C meningkatkan sintesis kolesterol. Vitamin C berperan dalam metabolisme kolesterol dengan cara meningkatkan laju kolesterol yang dibuang dalam bentuk asam empedu, meningkatkan kadar HDL yang menyapu kolesterol LDL, dan berfungsi sebagai pencahar sehingga meningkatkan pembuangan kotoran. Hal ini juga menurunkan pengabsorbsian kembali asam empedu dan konversinya menjadi kolesterol. Pada penelitian sebelumnya menunjukkan bahwa vitamin C menurunkan kolesterol dan trigliserida pada orang yang mempunyai kadar tinggi, tetapi tidak pada mereka yang berkadar normal.</w:t>
      </w:r>
      <w:r>
        <w:rPr>
          <w:rFonts w:ascii="Times New Roman" w:hAnsi="Times New Roman" w:cs="Times New Roman"/>
          <w:color w:val="000000" w:themeColor="text1"/>
          <w:sz w:val="24"/>
          <w:szCs w:val="24"/>
          <w:vertAlign w:val="superscript"/>
          <w:lang w:val="en-US"/>
        </w:rPr>
        <w:t>18</w:t>
      </w:r>
      <w:r w:rsidRPr="00CE33F5">
        <w:rPr>
          <w:rFonts w:ascii="Times New Roman" w:hAnsi="Times New Roman" w:cs="Times New Roman"/>
          <w:color w:val="000000" w:themeColor="text1"/>
          <w:sz w:val="24"/>
          <w:szCs w:val="24"/>
          <w:vertAlign w:val="superscript"/>
          <w:lang w:val="en-US"/>
        </w:rPr>
        <w:t xml:space="preserve"> </w:t>
      </w:r>
    </w:p>
    <w:p w:rsidR="00EF1BC5" w:rsidRPr="000259A1" w:rsidRDefault="00191256" w:rsidP="00191256">
      <w:pPr>
        <w:spacing w:after="0" w:line="360" w:lineRule="auto"/>
        <w:ind w:firstLine="708"/>
        <w:jc w:val="both"/>
        <w:rPr>
          <w:rFonts w:ascii="Times New Roman" w:hAnsi="Times New Roman" w:cs="Times New Roman"/>
          <w:sz w:val="24"/>
          <w:szCs w:val="24"/>
        </w:rPr>
      </w:pPr>
      <w:r w:rsidRPr="00CE33F5">
        <w:rPr>
          <w:rFonts w:ascii="Times New Roman" w:hAnsi="Times New Roman" w:cs="Times New Roman"/>
          <w:color w:val="000000" w:themeColor="text1"/>
          <w:sz w:val="24"/>
          <w:szCs w:val="24"/>
        </w:rPr>
        <w:t xml:space="preserve">Selain hal itu, tidak bermaknanya penurunan kadar trigliserida pada penelitian dapat terjadi akibat senyawa antioksidan yang berlebih sehingga menghambat mekanisme penurunan kadar trigliserida. Kadar senyawa antioksidan tertentu pada dosis yang berlebihan dapat berubah menjadi prooksidan, sehingga dapat memperparah terjadinya kerusakan oksidatif akibat radikal bebas. Vitamin C </w:t>
      </w:r>
      <w:r w:rsidRPr="00CE33F5">
        <w:rPr>
          <w:rFonts w:ascii="Times New Roman" w:hAnsi="Times New Roman" w:cs="Times New Roman"/>
          <w:color w:val="000000" w:themeColor="text1"/>
          <w:sz w:val="24"/>
          <w:szCs w:val="24"/>
        </w:rPr>
        <w:lastRenderedPageBreak/>
        <w:t>diketahui dapat berubah menjadi prooksidan dengan mengkatalisis pembentukan radikal hidroksil melalui reaksi Fenton. Adanya radikal hidroksil ini dapat menginisiasi terjadinya peroksidasi lipid dengan cepat.</w:t>
      </w:r>
      <w:r>
        <w:rPr>
          <w:rFonts w:ascii="Times New Roman" w:hAnsi="Times New Roman" w:cs="Times New Roman"/>
          <w:color w:val="000000" w:themeColor="text1"/>
          <w:sz w:val="24"/>
          <w:szCs w:val="24"/>
          <w:vertAlign w:val="superscript"/>
          <w:lang w:val="en-US"/>
        </w:rPr>
        <w:t>19</w:t>
      </w:r>
    </w:p>
    <w:p w:rsidR="00191256" w:rsidRPr="00CE33F5" w:rsidRDefault="00191256" w:rsidP="00191256">
      <w:pPr>
        <w:spacing w:after="0" w:line="360" w:lineRule="auto"/>
        <w:jc w:val="both"/>
        <w:rPr>
          <w:rFonts w:ascii="Times New Roman" w:hAnsi="Times New Roman" w:cs="Times New Roman"/>
          <w:b/>
          <w:color w:val="000000" w:themeColor="text1"/>
          <w:sz w:val="24"/>
          <w:szCs w:val="24"/>
        </w:rPr>
      </w:pPr>
      <w:r w:rsidRPr="00CE33F5">
        <w:rPr>
          <w:rFonts w:ascii="Times New Roman" w:hAnsi="Times New Roman" w:cs="Times New Roman"/>
          <w:b/>
          <w:color w:val="000000" w:themeColor="text1"/>
          <w:sz w:val="24"/>
          <w:szCs w:val="24"/>
        </w:rPr>
        <w:t>HDL</w:t>
      </w:r>
    </w:p>
    <w:p w:rsidR="00191256" w:rsidRPr="00CE33F5" w:rsidRDefault="00191256" w:rsidP="00191256">
      <w:pPr>
        <w:spacing w:after="0" w:line="360" w:lineRule="auto"/>
        <w:ind w:firstLine="720"/>
        <w:jc w:val="both"/>
        <w:rPr>
          <w:rFonts w:ascii="Times New Roman" w:hAnsi="Times New Roman" w:cs="Times New Roman"/>
          <w:color w:val="000000" w:themeColor="text1"/>
          <w:sz w:val="24"/>
          <w:szCs w:val="24"/>
        </w:rPr>
      </w:pPr>
      <w:r w:rsidRPr="00CE33F5">
        <w:rPr>
          <w:rFonts w:ascii="Times New Roman" w:hAnsi="Times New Roman" w:cs="Times New Roman"/>
          <w:color w:val="000000" w:themeColor="text1"/>
          <w:sz w:val="24"/>
          <w:szCs w:val="24"/>
        </w:rPr>
        <w:t xml:space="preserve">Pada penelitian ini didapatkan bahwa kelompok perlakuan ekstrak daun kelor mampu menigkatkan kadar HDL secara signifikan (p&lt;0,05). Hasil penelitian menunjukkan bahwa kelompok P2 memberikan hasil kadar HDL yang paling tinggi yaitu </w:t>
      </w:r>
      <w:r w:rsidRPr="00CE33F5">
        <w:rPr>
          <w:rFonts w:ascii="Times New Roman" w:eastAsia="Times New Roman" w:hAnsi="Times New Roman" w:cs="Times New Roman"/>
          <w:color w:val="000000"/>
          <w:sz w:val="24"/>
          <w:szCs w:val="24"/>
          <w:lang w:eastAsia="ja-JP"/>
        </w:rPr>
        <w:t xml:space="preserve">51,00 ± 7,97 mg/dl. Pada uji </w:t>
      </w:r>
      <w:r w:rsidRPr="00CE33F5">
        <w:rPr>
          <w:rFonts w:ascii="Times New Roman" w:eastAsia="Times New Roman" w:hAnsi="Times New Roman" w:cs="Times New Roman"/>
          <w:i/>
          <w:color w:val="000000"/>
          <w:sz w:val="24"/>
          <w:szCs w:val="24"/>
          <w:lang w:eastAsia="ja-JP"/>
        </w:rPr>
        <w:t xml:space="preserve">Post-Hoc </w:t>
      </w:r>
      <w:r w:rsidRPr="00CE33F5">
        <w:rPr>
          <w:rFonts w:ascii="Times New Roman" w:eastAsia="Times New Roman" w:hAnsi="Times New Roman" w:cs="Times New Roman"/>
          <w:color w:val="000000"/>
          <w:sz w:val="24"/>
          <w:szCs w:val="24"/>
          <w:lang w:eastAsia="ja-JP"/>
        </w:rPr>
        <w:t>terdapat perbedaan yang signifikan antara kelompok K2 dengan semua kelompok kontrol. Berdasarkan hal ini dapat ditarik kesimpulan bahwa ekstrak daun kelor (</w:t>
      </w:r>
      <w:r w:rsidRPr="00CE33F5">
        <w:rPr>
          <w:rFonts w:ascii="Times New Roman" w:eastAsia="Times New Roman" w:hAnsi="Times New Roman" w:cs="Times New Roman"/>
          <w:i/>
          <w:color w:val="000000"/>
          <w:sz w:val="24"/>
          <w:szCs w:val="24"/>
          <w:lang w:eastAsia="ja-JP"/>
        </w:rPr>
        <w:t>Moringa oleifera</w:t>
      </w:r>
      <w:r w:rsidRPr="00CE33F5">
        <w:rPr>
          <w:rFonts w:ascii="Times New Roman" w:eastAsia="Times New Roman" w:hAnsi="Times New Roman" w:cs="Times New Roman"/>
          <w:color w:val="000000"/>
          <w:sz w:val="24"/>
          <w:szCs w:val="24"/>
          <w:lang w:eastAsia="ja-JP"/>
        </w:rPr>
        <w:t>) dengan dosis 500 mg/kgBB memberikan pengaruh secara signifikan terhadap peningkatan kadar HDL dibandingkan dengan kelompok P1 dan P3.</w:t>
      </w:r>
    </w:p>
    <w:p w:rsidR="00191256" w:rsidRPr="00CE33F5" w:rsidRDefault="00191256" w:rsidP="00191256">
      <w:pPr>
        <w:spacing w:after="0" w:line="360" w:lineRule="auto"/>
        <w:ind w:firstLine="720"/>
        <w:jc w:val="both"/>
        <w:rPr>
          <w:rFonts w:ascii="Times New Roman" w:hAnsi="Times New Roman" w:cs="Times New Roman"/>
          <w:color w:val="000000" w:themeColor="text1"/>
          <w:sz w:val="24"/>
          <w:szCs w:val="24"/>
          <w:lang w:val="en-US"/>
        </w:rPr>
      </w:pPr>
      <w:r w:rsidRPr="00CE33F5">
        <w:rPr>
          <w:rFonts w:ascii="Times New Roman" w:hAnsi="Times New Roman" w:cs="Times New Roman"/>
          <w:color w:val="000000" w:themeColor="text1"/>
          <w:sz w:val="24"/>
          <w:szCs w:val="24"/>
        </w:rPr>
        <w:t>Peningkatan kadar HDL oleh ekstrak daun kelor ini sesuai dengan hipotesis peneliti. Peningkatan kadar HDL pada pemberian ekstrak daun kelor ini sesuai dengan penelitian sebelumya yang membuktikan bahwa dengan pemberian ekstrak daun kelor dapat meningkatkan kadar HDL.</w:t>
      </w:r>
      <w:r>
        <w:rPr>
          <w:rFonts w:ascii="Times New Roman" w:hAnsi="Times New Roman" w:cs="Times New Roman"/>
          <w:color w:val="000000" w:themeColor="text1"/>
          <w:sz w:val="24"/>
          <w:szCs w:val="24"/>
          <w:vertAlign w:val="superscript"/>
        </w:rPr>
        <w:t>1</w:t>
      </w:r>
      <w:r w:rsidRPr="00CE33F5">
        <w:rPr>
          <w:rFonts w:ascii="Times New Roman" w:hAnsi="Times New Roman" w:cs="Times New Roman"/>
          <w:color w:val="000000" w:themeColor="text1"/>
          <w:sz w:val="24"/>
          <w:szCs w:val="24"/>
          <w:vertAlign w:val="superscript"/>
        </w:rPr>
        <w:t>1</w:t>
      </w:r>
      <w:r w:rsidRPr="00CE33F5">
        <w:rPr>
          <w:rFonts w:ascii="Times New Roman" w:hAnsi="Times New Roman" w:cs="Times New Roman"/>
          <w:color w:val="000000" w:themeColor="text1"/>
          <w:sz w:val="24"/>
          <w:szCs w:val="24"/>
        </w:rPr>
        <w:t xml:space="preserve"> Hal ini dapat disebabkan oleh kandungan yang terdapat pada daun kelor, yaitu flavonoid, vitamin C dan saponin. Flavonoid dan saponin dapat menurunkan </w:t>
      </w:r>
      <w:r w:rsidRPr="00CE33F5">
        <w:rPr>
          <w:rFonts w:ascii="Times New Roman" w:hAnsi="Times New Roman" w:cs="Times New Roman"/>
          <w:color w:val="000000" w:themeColor="text1"/>
          <w:sz w:val="24"/>
          <w:szCs w:val="24"/>
        </w:rPr>
        <w:lastRenderedPageBreak/>
        <w:t>penyerapan kolesterol dengan cara menghambat kelarutan kolesterol sehingga dapat menurunkan kadar LDL dan VLDL dan meningkatkan kadar HDL pada tikus yang hiperlipidemia.</w:t>
      </w:r>
      <w:r w:rsidRPr="00CE33F5">
        <w:rPr>
          <w:rFonts w:ascii="Times New Roman" w:hAnsi="Times New Roman" w:cs="Times New Roman"/>
          <w:color w:val="000000" w:themeColor="text1"/>
          <w:sz w:val="24"/>
          <w:szCs w:val="24"/>
          <w:vertAlign w:val="superscript"/>
        </w:rPr>
        <w:t>20</w:t>
      </w:r>
      <w:r w:rsidRPr="00CE33F5">
        <w:rPr>
          <w:rFonts w:ascii="Times New Roman" w:hAnsi="Times New Roman" w:cs="Times New Roman"/>
          <w:color w:val="000000" w:themeColor="text1"/>
          <w:sz w:val="24"/>
          <w:szCs w:val="24"/>
        </w:rPr>
        <w:t xml:space="preserve"> Selain itu flavonoid dan vitamin C berfungsi sebagai antioksidan, yaitu antioksidan mampu meningkatkan aktivitas LCAT (</w:t>
      </w:r>
      <w:r w:rsidRPr="00CE33F5">
        <w:rPr>
          <w:rFonts w:ascii="Times New Roman" w:hAnsi="Times New Roman" w:cs="Times New Roman"/>
          <w:i/>
          <w:color w:val="000000" w:themeColor="text1"/>
          <w:sz w:val="24"/>
          <w:szCs w:val="24"/>
        </w:rPr>
        <w:t>Lechitin Cholesterol Acyl Tranfarase</w:t>
      </w:r>
      <w:r w:rsidRPr="00CE33F5">
        <w:rPr>
          <w:rFonts w:ascii="Times New Roman" w:hAnsi="Times New Roman" w:cs="Times New Roman"/>
          <w:color w:val="000000" w:themeColor="text1"/>
          <w:sz w:val="24"/>
          <w:szCs w:val="24"/>
        </w:rPr>
        <w:t>). LCAT merupakan enzim yang dapat mengkonversi kolesterol bebas menjadi menjadi ester kolesterol yang lebih hidrofobik, sehingga ester kolesterol dapat berikatan dengan partikel inti lipoprotein untuk membentuk HDL baru.</w:t>
      </w:r>
      <w:r>
        <w:rPr>
          <w:rFonts w:ascii="Times New Roman" w:hAnsi="Times New Roman" w:cs="Times New Roman"/>
          <w:color w:val="000000" w:themeColor="text1"/>
          <w:sz w:val="24"/>
          <w:szCs w:val="24"/>
          <w:vertAlign w:val="superscript"/>
        </w:rPr>
        <w:t>2</w:t>
      </w:r>
      <w:r w:rsidRPr="00CE33F5">
        <w:rPr>
          <w:rFonts w:ascii="Times New Roman" w:hAnsi="Times New Roman" w:cs="Times New Roman"/>
          <w:color w:val="000000" w:themeColor="text1"/>
          <w:sz w:val="24"/>
          <w:szCs w:val="24"/>
          <w:vertAlign w:val="superscript"/>
        </w:rPr>
        <w:t>1</w:t>
      </w:r>
      <w:r w:rsidRPr="00CE33F5">
        <w:rPr>
          <w:rFonts w:ascii="Times New Roman" w:hAnsi="Times New Roman" w:cs="Times New Roman"/>
          <w:color w:val="000000" w:themeColor="text1"/>
          <w:sz w:val="24"/>
          <w:szCs w:val="24"/>
        </w:rPr>
        <w:t xml:space="preserve"> Antioksidan dapat menaikkan kadar HDL dengan cara meningkatkan produksi apolipoprotein A1. Apolipoprotein A1 merupakan kofaktor enzim LCAT untuk berinteraksi dengan reseptor lipoprotein dalam jaringan pada HDL.</w:t>
      </w:r>
      <w:r>
        <w:rPr>
          <w:rFonts w:ascii="Times New Roman" w:hAnsi="Times New Roman" w:cs="Times New Roman"/>
          <w:color w:val="000000" w:themeColor="text1"/>
          <w:sz w:val="24"/>
          <w:szCs w:val="24"/>
          <w:vertAlign w:val="superscript"/>
          <w:lang w:val="en-US"/>
        </w:rPr>
        <w:t>22</w:t>
      </w:r>
      <w:r w:rsidRPr="00CE33F5">
        <w:rPr>
          <w:rFonts w:ascii="Times New Roman" w:hAnsi="Times New Roman" w:cs="Times New Roman"/>
          <w:color w:val="000000" w:themeColor="text1"/>
          <w:sz w:val="24"/>
          <w:szCs w:val="24"/>
        </w:rPr>
        <w:t xml:space="preserve"> HDL yang mengandung apolipoprotein A1 memiliki sifat proteksi terhadap aterosklerosis.</w:t>
      </w:r>
      <w:r>
        <w:rPr>
          <w:rFonts w:ascii="Times New Roman" w:hAnsi="Times New Roman" w:cs="Times New Roman"/>
          <w:color w:val="000000" w:themeColor="text1"/>
          <w:sz w:val="24"/>
          <w:szCs w:val="24"/>
          <w:vertAlign w:val="superscript"/>
          <w:lang w:val="en-US"/>
        </w:rPr>
        <w:t>23</w:t>
      </w:r>
      <w:r w:rsidRPr="00CE33F5">
        <w:rPr>
          <w:rFonts w:ascii="Times New Roman" w:hAnsi="Times New Roman" w:cs="Times New Roman"/>
          <w:color w:val="000000" w:themeColor="text1"/>
          <w:sz w:val="24"/>
          <w:szCs w:val="24"/>
          <w:vertAlign w:val="superscript"/>
          <w:lang w:val="en-US"/>
        </w:rPr>
        <w:t xml:space="preserve"> </w:t>
      </w:r>
    </w:p>
    <w:p w:rsidR="00191256" w:rsidRPr="00CE33F5" w:rsidRDefault="00191256" w:rsidP="00191256">
      <w:pPr>
        <w:spacing w:after="0" w:line="360" w:lineRule="auto"/>
        <w:jc w:val="both"/>
        <w:rPr>
          <w:rFonts w:ascii="Times New Roman" w:hAnsi="Times New Roman" w:cs="Times New Roman"/>
          <w:sz w:val="24"/>
          <w:szCs w:val="24"/>
        </w:rPr>
      </w:pPr>
      <w:r w:rsidRPr="00CE33F5">
        <w:rPr>
          <w:rFonts w:ascii="Times New Roman" w:hAnsi="Times New Roman" w:cs="Times New Roman"/>
          <w:sz w:val="24"/>
          <w:szCs w:val="24"/>
        </w:rPr>
        <w:tab/>
        <w:t xml:space="preserve">Kekurangan penelitian ini adalah tidak dilakukan pemeriksaan serum trigliserida dan HDL </w:t>
      </w:r>
      <w:r w:rsidRPr="00CE33F5">
        <w:rPr>
          <w:rFonts w:ascii="Times New Roman" w:hAnsi="Times New Roman" w:cs="Times New Roman"/>
          <w:i/>
          <w:sz w:val="24"/>
          <w:szCs w:val="24"/>
        </w:rPr>
        <w:t>post</w:t>
      </w:r>
      <w:r w:rsidRPr="00CE33F5">
        <w:rPr>
          <w:rFonts w:ascii="Times New Roman" w:hAnsi="Times New Roman" w:cs="Times New Roman"/>
          <w:sz w:val="24"/>
          <w:szCs w:val="24"/>
        </w:rPr>
        <w:t xml:space="preserve"> pemberian diet tinggi lemak. Keadaan ini mengakibatkan tidak dapat diukur secara pasti kadar trigliserida dan HDL sebelum diberikan perlakuan. Hal ini disebabkan karena ditakutkan jika terjadi keadaan sampel tikus yang akan berubah setelah pengambilan sampel darah, yaitu hipovolemi. Selain itu juga disebabkan oleh keterbatasan tenaga </w:t>
      </w:r>
      <w:r w:rsidRPr="00CE33F5">
        <w:rPr>
          <w:rFonts w:ascii="Times New Roman" w:hAnsi="Times New Roman" w:cs="Times New Roman"/>
          <w:sz w:val="24"/>
          <w:szCs w:val="24"/>
        </w:rPr>
        <w:lastRenderedPageBreak/>
        <w:t>ahli untuk mengambil sampel serum melalui intra-orbita. Selain itu, dalam penelitian ini tidak dilakukan pengamatan saat tikus memakan pakan setiap harinya, sehingga ada kemungkinan terdapat perbedaan jumlah asupan makanan pada hewan coba dan dibutuhkan metode sonde pakan tinggi lemak agar asupan lemak dapat masuk seluruhnya dan dapat dipastikan jumlahnya sama antar kelompok.</w:t>
      </w:r>
    </w:p>
    <w:p w:rsidR="00EF1BC5" w:rsidRPr="00191256" w:rsidRDefault="00EF1BC5" w:rsidP="00EF1BC5">
      <w:pPr>
        <w:spacing w:after="0" w:line="360" w:lineRule="auto"/>
        <w:rPr>
          <w:rFonts w:ascii="Times New Roman" w:hAnsi="Times New Roman" w:cs="Times New Roman"/>
          <w:b/>
          <w:sz w:val="24"/>
          <w:szCs w:val="24"/>
        </w:rPr>
      </w:pPr>
      <w:r w:rsidRPr="00191256">
        <w:rPr>
          <w:rFonts w:ascii="Times New Roman" w:hAnsi="Times New Roman" w:cs="Times New Roman"/>
          <w:b/>
          <w:sz w:val="24"/>
          <w:szCs w:val="24"/>
        </w:rPr>
        <w:t>KE</w:t>
      </w:r>
      <w:r w:rsidRPr="000259A1">
        <w:rPr>
          <w:rFonts w:ascii="Times New Roman" w:hAnsi="Times New Roman" w:cs="Times New Roman"/>
          <w:b/>
          <w:sz w:val="24"/>
          <w:szCs w:val="24"/>
        </w:rPr>
        <w:t>SIMPULAN</w:t>
      </w:r>
      <w:r w:rsidRPr="00191256">
        <w:rPr>
          <w:rFonts w:ascii="Times New Roman" w:hAnsi="Times New Roman" w:cs="Times New Roman"/>
          <w:b/>
          <w:sz w:val="24"/>
          <w:szCs w:val="24"/>
        </w:rPr>
        <w:t xml:space="preserve"> </w:t>
      </w:r>
    </w:p>
    <w:p w:rsidR="00191256" w:rsidRPr="00967A59" w:rsidRDefault="00EF1BC5" w:rsidP="00191256">
      <w:pPr>
        <w:spacing w:after="0" w:line="360" w:lineRule="auto"/>
        <w:jc w:val="both"/>
        <w:rPr>
          <w:rFonts w:ascii="Times New Roman" w:hAnsi="Times New Roman" w:cs="Times New Roman"/>
          <w:sz w:val="24"/>
          <w:szCs w:val="24"/>
        </w:rPr>
      </w:pPr>
      <w:r w:rsidRPr="00191256">
        <w:rPr>
          <w:rFonts w:ascii="Times New Roman" w:eastAsia="Times New Roman" w:hAnsi="Times New Roman" w:cs="Times New Roman"/>
          <w:bCs/>
          <w:sz w:val="24"/>
          <w:szCs w:val="24"/>
        </w:rPr>
        <w:tab/>
      </w:r>
      <w:r w:rsidR="00191256" w:rsidRPr="00CE33F5">
        <w:rPr>
          <w:rFonts w:ascii="Times New Roman" w:hAnsi="Times New Roman" w:cs="Times New Roman"/>
          <w:sz w:val="24"/>
          <w:szCs w:val="24"/>
        </w:rPr>
        <w:t>Berdasarkan penelitian ini, dapat diambil kesimpulan bahwa pemberian ekstrak daun kelor (</w:t>
      </w:r>
      <w:r w:rsidR="00191256" w:rsidRPr="00CE33F5">
        <w:rPr>
          <w:rFonts w:ascii="Times New Roman" w:hAnsi="Times New Roman" w:cs="Times New Roman"/>
          <w:i/>
          <w:sz w:val="24"/>
          <w:szCs w:val="24"/>
        </w:rPr>
        <w:t>Moringa oleifera</w:t>
      </w:r>
      <w:r w:rsidR="00191256" w:rsidRPr="00CE33F5">
        <w:rPr>
          <w:rFonts w:ascii="Times New Roman" w:hAnsi="Times New Roman" w:cs="Times New Roman"/>
          <w:sz w:val="24"/>
          <w:szCs w:val="24"/>
        </w:rPr>
        <w:t>) belum memberikan pengaruh yang signifikan terhadap kadar trigliserida tikus putih (</w:t>
      </w:r>
      <w:r w:rsidR="00191256" w:rsidRPr="00CE33F5">
        <w:rPr>
          <w:rFonts w:ascii="Times New Roman" w:hAnsi="Times New Roman" w:cs="Times New Roman"/>
          <w:i/>
          <w:sz w:val="24"/>
          <w:szCs w:val="24"/>
        </w:rPr>
        <w:t>Rattus norvegicus</w:t>
      </w:r>
      <w:r w:rsidR="00191256" w:rsidRPr="00CE33F5">
        <w:rPr>
          <w:rFonts w:ascii="Times New Roman" w:hAnsi="Times New Roman" w:cs="Times New Roman"/>
          <w:sz w:val="24"/>
          <w:szCs w:val="24"/>
        </w:rPr>
        <w:t>) yang diinduksi pakan tinggi lemak (p=0,051) dan dengan dosis 500 mg/kgBB/hari dapat memberikan pengaruh signifikan terhadap peningkatan kadar HDL tikus putih (</w:t>
      </w:r>
      <w:r w:rsidR="00191256" w:rsidRPr="00CE33F5">
        <w:rPr>
          <w:rFonts w:ascii="Times New Roman" w:hAnsi="Times New Roman" w:cs="Times New Roman"/>
          <w:i/>
          <w:sz w:val="24"/>
          <w:szCs w:val="24"/>
        </w:rPr>
        <w:t>Rattus norvegicus</w:t>
      </w:r>
      <w:r w:rsidR="00191256" w:rsidRPr="00CE33F5">
        <w:rPr>
          <w:rFonts w:ascii="Times New Roman" w:hAnsi="Times New Roman" w:cs="Times New Roman"/>
          <w:sz w:val="24"/>
          <w:szCs w:val="24"/>
        </w:rPr>
        <w:t>) yang diinduksi pakan tinggi lemak (p=0,000).</w:t>
      </w:r>
    </w:p>
    <w:p w:rsidR="00197203" w:rsidRDefault="00EF1BC5" w:rsidP="0019125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0259A1">
        <w:rPr>
          <w:rFonts w:ascii="Times New Roman" w:hAnsi="Times New Roman" w:cs="Times New Roman"/>
          <w:b/>
          <w:sz w:val="24"/>
          <w:szCs w:val="24"/>
        </w:rPr>
        <w:t>DAFTAR PUSTAKA</w:t>
      </w:r>
      <w:bookmarkStart w:id="0" w:name="_GoBack"/>
      <w:bookmarkEnd w:id="0"/>
    </w:p>
    <w:p w:rsidR="00191256" w:rsidRPr="00EE6292"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EE6292">
        <w:rPr>
          <w:rFonts w:ascii="Times New Roman" w:hAnsi="Times New Roman" w:cs="Times New Roman"/>
          <w:sz w:val="24"/>
          <w:szCs w:val="24"/>
        </w:rPr>
        <w:t xml:space="preserve">Bais, S., </w:t>
      </w:r>
      <w:r>
        <w:rPr>
          <w:rFonts w:ascii="Times New Roman" w:hAnsi="Times New Roman" w:cs="Times New Roman"/>
          <w:sz w:val="24"/>
          <w:szCs w:val="24"/>
        </w:rPr>
        <w:t xml:space="preserve">Singh, G.S. &amp; Sharma, R. </w:t>
      </w:r>
      <w:r w:rsidRPr="00EE6292">
        <w:rPr>
          <w:rFonts w:ascii="Times New Roman" w:hAnsi="Times New Roman" w:cs="Times New Roman"/>
          <w:i/>
          <w:sz w:val="24"/>
          <w:szCs w:val="24"/>
        </w:rPr>
        <w:t xml:space="preserve">Antiobesity and Hypolipidemic Activity of Moringa oleifera </w:t>
      </w:r>
      <w:proofErr w:type="gramStart"/>
      <w:r w:rsidRPr="00EE6292">
        <w:rPr>
          <w:rFonts w:ascii="Times New Roman" w:hAnsi="Times New Roman" w:cs="Times New Roman"/>
          <w:i/>
          <w:sz w:val="24"/>
          <w:szCs w:val="24"/>
        </w:rPr>
        <w:t>Leaves</w:t>
      </w:r>
      <w:proofErr w:type="gramEnd"/>
      <w:r w:rsidRPr="00EE6292">
        <w:rPr>
          <w:rFonts w:ascii="Times New Roman" w:hAnsi="Times New Roman" w:cs="Times New Roman"/>
          <w:i/>
          <w:sz w:val="24"/>
          <w:szCs w:val="24"/>
        </w:rPr>
        <w:t xml:space="preserve"> against High Fat Diet-Induced Obesity in Rats</w:t>
      </w:r>
      <w:r w:rsidRPr="00EE6292">
        <w:rPr>
          <w:rFonts w:ascii="Times New Roman" w:hAnsi="Times New Roman" w:cs="Times New Roman"/>
          <w:sz w:val="24"/>
          <w:szCs w:val="24"/>
        </w:rPr>
        <w:t xml:space="preserve">. </w:t>
      </w:r>
      <w:r w:rsidRPr="00EE6292">
        <w:rPr>
          <w:rFonts w:ascii="Times New Roman" w:hAnsi="Times New Roman" w:cs="Times New Roman"/>
          <w:iCs/>
          <w:sz w:val="24"/>
          <w:szCs w:val="24"/>
        </w:rPr>
        <w:t>Advances in Biology</w:t>
      </w:r>
      <w:r>
        <w:rPr>
          <w:rFonts w:ascii="Times New Roman" w:hAnsi="Times New Roman" w:cs="Times New Roman"/>
          <w:sz w:val="24"/>
          <w:szCs w:val="24"/>
        </w:rPr>
        <w:t>. 2014.</w:t>
      </w:r>
      <w:r w:rsidRPr="00EE6292">
        <w:rPr>
          <w:rFonts w:ascii="Times New Roman" w:hAnsi="Times New Roman" w:cs="Times New Roman"/>
          <w:sz w:val="24"/>
          <w:szCs w:val="24"/>
        </w:rPr>
        <w:t xml:space="preserve"> pp.1–9.</w:t>
      </w:r>
    </w:p>
    <w:p w:rsidR="00191256" w:rsidRPr="00EE6292"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EE6292">
        <w:rPr>
          <w:rFonts w:ascii="Times New Roman" w:hAnsi="Times New Roman" w:cs="Times New Roman"/>
          <w:sz w:val="24"/>
          <w:szCs w:val="24"/>
        </w:rPr>
        <w:t>Mahmood</w:t>
      </w:r>
      <w:r>
        <w:rPr>
          <w:rFonts w:ascii="Times New Roman" w:hAnsi="Times New Roman" w:cs="Times New Roman"/>
          <w:sz w:val="24"/>
          <w:szCs w:val="24"/>
        </w:rPr>
        <w:t xml:space="preserve">, D. </w:t>
      </w:r>
      <w:r w:rsidRPr="00EE6292">
        <w:rPr>
          <w:rFonts w:ascii="Times New Roman" w:hAnsi="Times New Roman" w:cs="Times New Roman"/>
          <w:i/>
          <w:sz w:val="24"/>
          <w:szCs w:val="24"/>
        </w:rPr>
        <w:t>Management of Residual Cardiovascular Risk in Dyslipidaemic Patient with Metabolic Syndrome</w:t>
      </w:r>
      <w:r w:rsidRPr="00EE6292">
        <w:rPr>
          <w:rFonts w:ascii="Times New Roman" w:hAnsi="Times New Roman" w:cs="Times New Roman"/>
          <w:sz w:val="24"/>
          <w:szCs w:val="24"/>
        </w:rPr>
        <w:t xml:space="preserve">. </w:t>
      </w:r>
      <w:r w:rsidRPr="00EE6292">
        <w:rPr>
          <w:rFonts w:ascii="Times New Roman" w:hAnsi="Times New Roman" w:cs="Times New Roman"/>
          <w:iCs/>
          <w:sz w:val="24"/>
          <w:szCs w:val="24"/>
        </w:rPr>
        <w:t>General Medicine: Open Access</w:t>
      </w:r>
      <w:r>
        <w:rPr>
          <w:rFonts w:ascii="Times New Roman" w:hAnsi="Times New Roman" w:cs="Times New Roman"/>
          <w:sz w:val="24"/>
          <w:szCs w:val="24"/>
        </w:rPr>
        <w:t xml:space="preserve">, </w:t>
      </w:r>
      <w:r w:rsidRPr="00EE6292">
        <w:rPr>
          <w:rFonts w:ascii="Times New Roman" w:hAnsi="Times New Roman" w:cs="Times New Roman"/>
          <w:sz w:val="24"/>
          <w:szCs w:val="24"/>
        </w:rPr>
        <w:t xml:space="preserve">03(01). </w:t>
      </w:r>
      <w:r>
        <w:rPr>
          <w:rFonts w:ascii="Times New Roman" w:hAnsi="Times New Roman" w:cs="Times New Roman"/>
          <w:sz w:val="24"/>
          <w:szCs w:val="24"/>
        </w:rPr>
        <w:t xml:space="preserve">2014. </w:t>
      </w:r>
      <w:r w:rsidRPr="00EE6292">
        <w:rPr>
          <w:rFonts w:ascii="Times New Roman" w:hAnsi="Times New Roman" w:cs="Times New Roman"/>
          <w:sz w:val="24"/>
          <w:szCs w:val="24"/>
        </w:rPr>
        <w:t>pp.163-167.</w:t>
      </w:r>
    </w:p>
    <w:p w:rsidR="00191256" w:rsidRPr="00EE6292"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Pr>
          <w:rFonts w:ascii="Times New Roman" w:eastAsia="Times New Roman" w:hAnsi="Times New Roman"/>
          <w:sz w:val="24"/>
          <w:szCs w:val="24"/>
        </w:rPr>
        <w:t xml:space="preserve">Erwinanto, et al. </w:t>
      </w:r>
      <w:r w:rsidRPr="00EE6292">
        <w:rPr>
          <w:rFonts w:ascii="Times New Roman" w:eastAsia="Times New Roman" w:hAnsi="Times New Roman"/>
          <w:i/>
          <w:sz w:val="24"/>
          <w:szCs w:val="24"/>
        </w:rPr>
        <w:t>Pedoman Tatalaksana Dislipidemia</w:t>
      </w:r>
      <w:r w:rsidRPr="00EE6292">
        <w:rPr>
          <w:rFonts w:ascii="Times New Roman" w:eastAsia="Times New Roman" w:hAnsi="Times New Roman"/>
          <w:sz w:val="24"/>
          <w:szCs w:val="24"/>
        </w:rPr>
        <w:t xml:space="preserve">. Perhimpunan Dokter </w:t>
      </w:r>
      <w:r w:rsidRPr="00EE6292">
        <w:rPr>
          <w:rFonts w:ascii="Times New Roman" w:eastAsia="Times New Roman" w:hAnsi="Times New Roman"/>
          <w:sz w:val="24"/>
          <w:szCs w:val="24"/>
        </w:rPr>
        <w:lastRenderedPageBreak/>
        <w:t xml:space="preserve">Spesialis Kardiovaskular Indonesia (PERKI). Edisi 1. </w:t>
      </w:r>
      <w:r>
        <w:rPr>
          <w:rFonts w:ascii="Times New Roman" w:eastAsia="Times New Roman" w:hAnsi="Times New Roman"/>
          <w:sz w:val="24"/>
          <w:szCs w:val="24"/>
        </w:rPr>
        <w:t xml:space="preserve">2013. </w:t>
      </w:r>
      <w:r w:rsidRPr="00EE6292">
        <w:rPr>
          <w:rFonts w:ascii="Times New Roman" w:eastAsia="Times New Roman" w:hAnsi="Times New Roman"/>
          <w:sz w:val="24"/>
          <w:szCs w:val="24"/>
        </w:rPr>
        <w:t>pp.1-41.</w:t>
      </w:r>
    </w:p>
    <w:p w:rsidR="00191256" w:rsidRPr="004A0C4F"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bCs/>
          <w:sz w:val="24"/>
          <w:szCs w:val="24"/>
        </w:rPr>
        <w:t xml:space="preserve">Sudoyo AW. </w:t>
      </w:r>
      <w:r w:rsidRPr="004A0C4F">
        <w:rPr>
          <w:rFonts w:ascii="Times New Roman" w:hAnsi="Times New Roman" w:cs="Times New Roman"/>
          <w:bCs/>
          <w:i/>
          <w:sz w:val="24"/>
          <w:szCs w:val="24"/>
        </w:rPr>
        <w:t>Metabolik Endokrin</w:t>
      </w:r>
      <w:r w:rsidRPr="004A0C4F">
        <w:rPr>
          <w:rFonts w:ascii="Times New Roman" w:hAnsi="Times New Roman" w:cs="Times New Roman"/>
          <w:bCs/>
          <w:sz w:val="24"/>
          <w:szCs w:val="24"/>
        </w:rPr>
        <w:t xml:space="preserve">. Buku </w:t>
      </w:r>
      <w:proofErr w:type="gramStart"/>
      <w:r w:rsidRPr="004A0C4F">
        <w:rPr>
          <w:rFonts w:ascii="Times New Roman" w:hAnsi="Times New Roman" w:cs="Times New Roman"/>
          <w:bCs/>
          <w:sz w:val="24"/>
          <w:szCs w:val="24"/>
        </w:rPr>
        <w:t>Ajar</w:t>
      </w:r>
      <w:proofErr w:type="gramEnd"/>
      <w:r w:rsidRPr="004A0C4F">
        <w:rPr>
          <w:rFonts w:ascii="Times New Roman" w:hAnsi="Times New Roman" w:cs="Times New Roman"/>
          <w:bCs/>
          <w:sz w:val="24"/>
          <w:szCs w:val="24"/>
        </w:rPr>
        <w:t xml:space="preserve"> Ilmu Penyakit Dalam. Jilid 3. Edisi 5. Jakarta: Interna Publishing. </w:t>
      </w:r>
      <w:r>
        <w:rPr>
          <w:rFonts w:ascii="Times New Roman" w:hAnsi="Times New Roman" w:cs="Times New Roman"/>
          <w:bCs/>
          <w:sz w:val="24"/>
          <w:szCs w:val="24"/>
        </w:rPr>
        <w:t xml:space="preserve">2010. </w:t>
      </w:r>
      <w:r w:rsidRPr="004A0C4F">
        <w:rPr>
          <w:rFonts w:ascii="Times New Roman" w:hAnsi="Times New Roman" w:cs="Times New Roman"/>
          <w:bCs/>
          <w:sz w:val="24"/>
          <w:szCs w:val="24"/>
        </w:rPr>
        <w:t>pp.1984-1992.</w:t>
      </w:r>
    </w:p>
    <w:p w:rsidR="00191256" w:rsidRPr="004A0C4F"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4A0C4F">
        <w:rPr>
          <w:rFonts w:ascii="Times New Roman" w:eastAsia="Times New Roman" w:hAnsi="Times New Roman"/>
          <w:sz w:val="24"/>
          <w:szCs w:val="24"/>
        </w:rPr>
        <w:t>Pereira, T.</w:t>
      </w:r>
      <w:r>
        <w:rPr>
          <w:rFonts w:ascii="Times New Roman" w:eastAsia="Times New Roman" w:hAnsi="Times New Roman"/>
          <w:sz w:val="24"/>
          <w:szCs w:val="24"/>
        </w:rPr>
        <w:t xml:space="preserve"> </w:t>
      </w:r>
      <w:r w:rsidRPr="004A0C4F">
        <w:rPr>
          <w:rFonts w:ascii="Times New Roman" w:eastAsia="Times New Roman" w:hAnsi="Times New Roman"/>
          <w:i/>
          <w:sz w:val="24"/>
          <w:szCs w:val="24"/>
        </w:rPr>
        <w:t>Dyslipidemia and cardiovascular risk: lipid ratios as risk factors for cardiovascular disease</w:t>
      </w:r>
      <w:r w:rsidRPr="004A0C4F">
        <w:rPr>
          <w:rFonts w:ascii="Times New Roman" w:eastAsia="Times New Roman" w:hAnsi="Times New Roman"/>
          <w:sz w:val="24"/>
          <w:szCs w:val="24"/>
        </w:rPr>
        <w:t xml:space="preserve">. </w:t>
      </w:r>
      <w:r w:rsidRPr="004A0C4F">
        <w:rPr>
          <w:rFonts w:ascii="Times New Roman" w:eastAsia="Times New Roman" w:hAnsi="Times New Roman"/>
          <w:iCs/>
          <w:sz w:val="24"/>
          <w:szCs w:val="24"/>
        </w:rPr>
        <w:t>Dyslipidemia - From Prevention to Treatment</w:t>
      </w:r>
      <w:r w:rsidRPr="004A0C4F">
        <w:rPr>
          <w:rFonts w:ascii="Times New Roman" w:eastAsia="Times New Roman" w:hAnsi="Times New Roman"/>
          <w:sz w:val="24"/>
          <w:szCs w:val="24"/>
        </w:rPr>
        <w:t xml:space="preserve">. </w:t>
      </w:r>
      <w:r>
        <w:rPr>
          <w:rFonts w:ascii="Times New Roman" w:eastAsia="Times New Roman" w:hAnsi="Times New Roman"/>
          <w:sz w:val="24"/>
          <w:szCs w:val="24"/>
        </w:rPr>
        <w:t xml:space="preserve">2012. </w:t>
      </w:r>
      <w:r w:rsidRPr="004A0C4F">
        <w:rPr>
          <w:rFonts w:ascii="Times New Roman" w:eastAsia="Times New Roman" w:hAnsi="Times New Roman"/>
          <w:sz w:val="24"/>
          <w:szCs w:val="24"/>
        </w:rPr>
        <w:t xml:space="preserve">pp.279-304. </w:t>
      </w:r>
    </w:p>
    <w:p w:rsidR="00191256" w:rsidRPr="004A0C4F"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4A0C4F">
        <w:rPr>
          <w:rFonts w:ascii="Times New Roman" w:hAnsi="Times New Roman"/>
          <w:sz w:val="24"/>
          <w:szCs w:val="24"/>
        </w:rPr>
        <w:t xml:space="preserve">Wahyuni S, et al. </w:t>
      </w:r>
      <w:r w:rsidRPr="004A0C4F">
        <w:rPr>
          <w:rFonts w:ascii="Times New Roman" w:hAnsi="Times New Roman"/>
          <w:i/>
          <w:sz w:val="24"/>
          <w:szCs w:val="24"/>
        </w:rPr>
        <w:t>Uji Manfaat Daun Kelor (Moringa aloifera) Untuk Mengobati Penyakit Hepatitis B</w:t>
      </w:r>
      <w:r w:rsidRPr="004A0C4F">
        <w:rPr>
          <w:rFonts w:ascii="Times New Roman" w:hAnsi="Times New Roman"/>
          <w:sz w:val="24"/>
          <w:szCs w:val="24"/>
        </w:rPr>
        <w:t>. Jurnal KESMADASKA. 2013. pp.100-103.</w:t>
      </w:r>
    </w:p>
    <w:p w:rsidR="00191256" w:rsidRPr="004A0C4F"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Pr>
          <w:rFonts w:ascii="Times New Roman" w:eastAsia="Times New Roman" w:hAnsi="Times New Roman"/>
        </w:rPr>
        <w:t>Romadhoni, et al</w:t>
      </w:r>
      <w:r w:rsidRPr="00BE6D5F">
        <w:rPr>
          <w:rFonts w:ascii="Times New Roman" w:eastAsia="Times New Roman" w:hAnsi="Times New Roman"/>
        </w:rPr>
        <w:t xml:space="preserve">. </w:t>
      </w:r>
      <w:r w:rsidRPr="004A0C4F">
        <w:rPr>
          <w:rFonts w:ascii="Times New Roman" w:eastAsia="Times New Roman" w:hAnsi="Times New Roman"/>
          <w:i/>
        </w:rPr>
        <w:t>Efek Pemberian Ekstrak Air Daun Kelor (Moringa oleifera lam.) Terhadap Kadar LDL dan HDL Serum Tikus Putih (Rattus norvegicus) Strain Wistar Yang Diberi Diet Aterogenik</w:t>
      </w:r>
      <w:r w:rsidRPr="00BE6D5F">
        <w:rPr>
          <w:rFonts w:ascii="Times New Roman" w:eastAsia="Times New Roman" w:hAnsi="Times New Roman"/>
        </w:rPr>
        <w:t xml:space="preserve">. </w:t>
      </w:r>
      <w:r>
        <w:rPr>
          <w:rFonts w:ascii="Times New Roman" w:eastAsia="Times New Roman" w:hAnsi="Times New Roman"/>
        </w:rPr>
        <w:t>2012. pp.2-9.</w:t>
      </w:r>
    </w:p>
    <w:p w:rsidR="00191256" w:rsidRPr="004E053C" w:rsidRDefault="00191256" w:rsidP="00191256">
      <w:pPr>
        <w:pStyle w:val="ListParagraph"/>
        <w:numPr>
          <w:ilvl w:val="0"/>
          <w:numId w:val="25"/>
        </w:numPr>
        <w:shd w:val="clear" w:color="auto" w:fill="FFFFFF"/>
        <w:spacing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Dahlan M.S.</w:t>
      </w:r>
      <w:r w:rsidRPr="004E053C">
        <w:rPr>
          <w:rFonts w:ascii="Times New Roman" w:eastAsia="Times New Roman" w:hAnsi="Times New Roman" w:cs="Times New Roman"/>
          <w:bCs/>
          <w:sz w:val="24"/>
          <w:szCs w:val="24"/>
        </w:rPr>
        <w:t xml:space="preserve"> </w:t>
      </w:r>
      <w:r w:rsidRPr="004E053C">
        <w:rPr>
          <w:rFonts w:ascii="Times New Roman" w:eastAsia="Times New Roman" w:hAnsi="Times New Roman" w:cs="Times New Roman"/>
          <w:bCs/>
          <w:i/>
          <w:iCs/>
          <w:sz w:val="24"/>
          <w:szCs w:val="24"/>
        </w:rPr>
        <w:t xml:space="preserve">Statistik untuk Kedokteran dan Kesehatan. </w:t>
      </w:r>
      <w:r w:rsidRPr="004E053C">
        <w:rPr>
          <w:rFonts w:ascii="Times New Roman" w:eastAsia="Times New Roman" w:hAnsi="Times New Roman" w:cs="Times New Roman"/>
          <w:bCs/>
          <w:sz w:val="24"/>
          <w:szCs w:val="24"/>
        </w:rPr>
        <w:t>Edisi 5. Jakarta: Salemba Medika</w:t>
      </w:r>
      <w:r>
        <w:rPr>
          <w:rFonts w:ascii="Times New Roman" w:eastAsia="Times New Roman" w:hAnsi="Times New Roman" w:cs="Times New Roman"/>
          <w:bCs/>
          <w:sz w:val="24"/>
          <w:szCs w:val="24"/>
        </w:rPr>
        <w:t>. 2013.</w:t>
      </w:r>
      <w:r w:rsidRPr="004E053C">
        <w:rPr>
          <w:rFonts w:ascii="Times New Roman" w:eastAsia="Times New Roman" w:hAnsi="Times New Roman" w:cs="Times New Roman"/>
          <w:bCs/>
          <w:sz w:val="24"/>
          <w:szCs w:val="24"/>
        </w:rPr>
        <w:t xml:space="preserve"> </w:t>
      </w:r>
    </w:p>
    <w:p w:rsidR="00191256" w:rsidRPr="00E30404"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Federer W.T.</w:t>
      </w:r>
      <w:r w:rsidRPr="00E30404">
        <w:rPr>
          <w:rFonts w:ascii="Times New Roman" w:hAnsi="Times New Roman" w:cs="Times New Roman"/>
          <w:sz w:val="24"/>
          <w:szCs w:val="24"/>
        </w:rPr>
        <w:t xml:space="preserve"> </w:t>
      </w:r>
      <w:r w:rsidRPr="00E30404">
        <w:rPr>
          <w:rFonts w:ascii="Times New Roman" w:hAnsi="Times New Roman" w:cs="Times New Roman"/>
          <w:i/>
          <w:sz w:val="24"/>
          <w:szCs w:val="24"/>
        </w:rPr>
        <w:t>Randomization and Sample Size in Experimentation</w:t>
      </w:r>
      <w:r w:rsidRPr="00E30404">
        <w:rPr>
          <w:rFonts w:ascii="Times New Roman" w:hAnsi="Times New Roman" w:cs="Times New Roman"/>
          <w:sz w:val="24"/>
          <w:szCs w:val="24"/>
        </w:rPr>
        <w:t xml:space="preserve">. Cornell University. </w:t>
      </w:r>
      <w:r>
        <w:rPr>
          <w:rFonts w:ascii="Times New Roman" w:hAnsi="Times New Roman" w:cs="Times New Roman"/>
          <w:sz w:val="24"/>
          <w:szCs w:val="24"/>
        </w:rPr>
        <w:t xml:space="preserve">1966. </w:t>
      </w:r>
      <w:r w:rsidRPr="00E30404">
        <w:rPr>
          <w:rFonts w:ascii="Times New Roman" w:hAnsi="Times New Roman" w:cs="Times New Roman"/>
          <w:sz w:val="24"/>
          <w:szCs w:val="24"/>
        </w:rPr>
        <w:t>pp.1-14.</w:t>
      </w:r>
    </w:p>
    <w:p w:rsidR="00191256" w:rsidRPr="00E30404"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E30404">
        <w:rPr>
          <w:rFonts w:ascii="Times New Roman" w:hAnsi="Times New Roman"/>
          <w:sz w:val="24"/>
          <w:szCs w:val="24"/>
        </w:rPr>
        <w:t xml:space="preserve">Ally C., et al. </w:t>
      </w:r>
      <w:r w:rsidRPr="00E30404">
        <w:rPr>
          <w:rFonts w:ascii="Times New Roman" w:hAnsi="Times New Roman"/>
          <w:i/>
          <w:sz w:val="24"/>
          <w:szCs w:val="24"/>
        </w:rPr>
        <w:t xml:space="preserve">Biological Variability in Wistar-Kyoto Rats. Implications for Research with </w:t>
      </w:r>
      <w:proofErr w:type="gramStart"/>
      <w:r w:rsidRPr="00E30404">
        <w:rPr>
          <w:rFonts w:ascii="Times New Roman" w:hAnsi="Times New Roman"/>
          <w:i/>
          <w:sz w:val="24"/>
          <w:szCs w:val="24"/>
        </w:rPr>
        <w:t>The</w:t>
      </w:r>
      <w:proofErr w:type="gramEnd"/>
      <w:r w:rsidRPr="00E30404">
        <w:rPr>
          <w:rFonts w:ascii="Times New Roman" w:hAnsi="Times New Roman"/>
          <w:i/>
          <w:sz w:val="24"/>
          <w:szCs w:val="24"/>
        </w:rPr>
        <w:t xml:space="preserve"> Hyperlipid Rat</w:t>
      </w:r>
      <w:r w:rsidRPr="00E30404">
        <w:rPr>
          <w:rFonts w:ascii="Times New Roman" w:hAnsi="Times New Roman"/>
          <w:sz w:val="24"/>
          <w:szCs w:val="24"/>
        </w:rPr>
        <w:t xml:space="preserve">. American Heart Association. Greenville Avenue, Dallas. 1987. pp.127-131. </w:t>
      </w:r>
    </w:p>
    <w:p w:rsidR="00191256" w:rsidRPr="00E30404"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E30404">
        <w:rPr>
          <w:rFonts w:ascii="Times New Roman" w:hAnsi="Times New Roman" w:cs="Times New Roman"/>
          <w:sz w:val="24"/>
          <w:szCs w:val="24"/>
        </w:rPr>
        <w:t xml:space="preserve">Onwe, P.E., et al., 2015. </w:t>
      </w:r>
      <w:r w:rsidRPr="00E30404">
        <w:rPr>
          <w:rFonts w:ascii="Times New Roman" w:hAnsi="Times New Roman" w:cs="Times New Roman"/>
          <w:i/>
          <w:sz w:val="24"/>
          <w:szCs w:val="24"/>
        </w:rPr>
        <w:t>Extracts of Moringa oleifera a sure bet for Hyperlipidemia management</w:t>
      </w:r>
      <w:r w:rsidRPr="00E30404">
        <w:rPr>
          <w:rFonts w:ascii="Times New Roman" w:hAnsi="Times New Roman" w:cs="Times New Roman"/>
          <w:sz w:val="24"/>
          <w:szCs w:val="24"/>
        </w:rPr>
        <w:t>. IOSR Journal of Pharmacy and Biological Sciences. 10(5). 2015. pp.28–32.</w:t>
      </w:r>
    </w:p>
    <w:p w:rsidR="00191256" w:rsidRPr="00E30404"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E30404">
        <w:rPr>
          <w:rFonts w:ascii="Times New Roman" w:hAnsi="Times New Roman" w:cs="Times New Roman"/>
          <w:sz w:val="24"/>
          <w:szCs w:val="24"/>
        </w:rPr>
        <w:t>Heriansyah T.</w:t>
      </w:r>
      <w:r w:rsidRPr="00E30404">
        <w:rPr>
          <w:rFonts w:ascii="Times New Roman" w:hAnsi="Times New Roman" w:cs="Times New Roman"/>
          <w:i/>
          <w:sz w:val="24"/>
          <w:szCs w:val="24"/>
        </w:rPr>
        <w:t xml:space="preserve"> Pengaruh Berbagai Durasi Pemberian Diet Tinggi Lemak Terhadap Profil Lipid Tikus </w:t>
      </w:r>
      <w:proofErr w:type="gramStart"/>
      <w:r w:rsidRPr="00E30404">
        <w:rPr>
          <w:rFonts w:ascii="Times New Roman" w:hAnsi="Times New Roman" w:cs="Times New Roman"/>
          <w:i/>
          <w:sz w:val="24"/>
          <w:szCs w:val="24"/>
        </w:rPr>
        <w:t>( Rattus</w:t>
      </w:r>
      <w:proofErr w:type="gramEnd"/>
      <w:r w:rsidRPr="00E30404">
        <w:rPr>
          <w:rFonts w:ascii="Times New Roman" w:hAnsi="Times New Roman" w:cs="Times New Roman"/>
          <w:i/>
          <w:sz w:val="24"/>
          <w:szCs w:val="24"/>
        </w:rPr>
        <w:t xml:space="preserve"> Novergicus Strain Wistar ) Jantan</w:t>
      </w:r>
      <w:r w:rsidRPr="00E30404">
        <w:rPr>
          <w:rFonts w:ascii="Times New Roman" w:hAnsi="Times New Roman" w:cs="Times New Roman"/>
          <w:sz w:val="24"/>
          <w:szCs w:val="24"/>
        </w:rPr>
        <w:t xml:space="preserve">. </w:t>
      </w:r>
      <w:r w:rsidRPr="00E30404">
        <w:rPr>
          <w:rFonts w:ascii="Times New Roman" w:hAnsi="Times New Roman" w:cs="Times New Roman"/>
          <w:iCs/>
          <w:sz w:val="24"/>
          <w:szCs w:val="24"/>
        </w:rPr>
        <w:t>Jurnal Kedokteran Syiah Kuala</w:t>
      </w:r>
      <w:r w:rsidRPr="00E30404">
        <w:rPr>
          <w:rFonts w:ascii="Times New Roman" w:hAnsi="Times New Roman" w:cs="Times New Roman"/>
          <w:sz w:val="24"/>
          <w:szCs w:val="24"/>
        </w:rPr>
        <w:t xml:space="preserve">. 13. 2013. </w:t>
      </w:r>
      <w:proofErr w:type="gramStart"/>
      <w:r w:rsidRPr="00E30404">
        <w:rPr>
          <w:rFonts w:ascii="Times New Roman" w:hAnsi="Times New Roman" w:cs="Times New Roman"/>
          <w:sz w:val="24"/>
          <w:szCs w:val="24"/>
        </w:rPr>
        <w:t>pp.144–150</w:t>
      </w:r>
      <w:proofErr w:type="gramEnd"/>
      <w:r w:rsidRPr="00E30404">
        <w:rPr>
          <w:rFonts w:ascii="Times New Roman" w:hAnsi="Times New Roman" w:cs="Times New Roman"/>
          <w:sz w:val="24"/>
          <w:szCs w:val="24"/>
        </w:rPr>
        <w:t>.</w:t>
      </w:r>
    </w:p>
    <w:p w:rsidR="00191256" w:rsidRPr="00C91B13"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C91B13">
        <w:rPr>
          <w:rFonts w:ascii="Times New Roman" w:eastAsia="Times New Roman" w:hAnsi="Times New Roman"/>
          <w:sz w:val="24"/>
          <w:szCs w:val="24"/>
        </w:rPr>
        <w:t xml:space="preserve">Parks EJ. </w:t>
      </w:r>
      <w:r w:rsidRPr="00C91B13">
        <w:rPr>
          <w:rFonts w:ascii="Times New Roman" w:eastAsia="Times New Roman" w:hAnsi="Times New Roman"/>
          <w:i/>
          <w:sz w:val="24"/>
          <w:szCs w:val="24"/>
        </w:rPr>
        <w:t>Effect of Dietary Carbohydrate on Triglyceride Metabolism in Humans</w:t>
      </w:r>
      <w:r w:rsidRPr="00C91B13">
        <w:rPr>
          <w:rFonts w:ascii="Times New Roman" w:eastAsia="Times New Roman" w:hAnsi="Times New Roman"/>
          <w:sz w:val="24"/>
          <w:szCs w:val="24"/>
        </w:rPr>
        <w:t xml:space="preserve"> </w:t>
      </w:r>
      <w:r w:rsidRPr="00C91B13">
        <w:rPr>
          <w:rFonts w:ascii="Times New Roman" w:eastAsia="Times New Roman" w:hAnsi="Times New Roman"/>
          <w:i/>
          <w:sz w:val="24"/>
          <w:szCs w:val="24"/>
        </w:rPr>
        <w:t>in Symposium: Carbohydrates-Friend or Foe</w:t>
      </w:r>
      <w:r w:rsidRPr="00C91B13">
        <w:rPr>
          <w:rFonts w:ascii="Times New Roman" w:eastAsia="Times New Roman" w:hAnsi="Times New Roman"/>
          <w:sz w:val="24"/>
          <w:szCs w:val="24"/>
        </w:rPr>
        <w:t xml:space="preserve">. American Society for Nutritional Sciences. 2001. pp.2772-2774. </w:t>
      </w:r>
    </w:p>
    <w:p w:rsidR="00191256" w:rsidRPr="00C91B13"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C91B13">
        <w:rPr>
          <w:rFonts w:ascii="Times New Roman" w:hAnsi="Times New Roman"/>
          <w:sz w:val="24"/>
          <w:szCs w:val="24"/>
        </w:rPr>
        <w:lastRenderedPageBreak/>
        <w:t xml:space="preserve">Tsalissavrina I., et al. </w:t>
      </w:r>
      <w:r w:rsidRPr="00C91B13">
        <w:rPr>
          <w:rFonts w:ascii="Times New Roman" w:hAnsi="Times New Roman"/>
          <w:i/>
          <w:sz w:val="24"/>
          <w:szCs w:val="24"/>
        </w:rPr>
        <w:t>Pengaruh Pemberian Diet Tinggi Karbohidrat Dibandingkan Diet Tinggi Lemak Terhadap Kadar Trigliserida dan HDL Darah Pada Rattus norvegicus Galur Wistar</w:t>
      </w:r>
      <w:r w:rsidRPr="00C91B13">
        <w:rPr>
          <w:rFonts w:ascii="Times New Roman" w:hAnsi="Times New Roman"/>
          <w:sz w:val="24"/>
          <w:szCs w:val="24"/>
        </w:rPr>
        <w:t xml:space="preserve">. Jurnal Kedokteran Brawijaya. Vol.XXII. (2). 2006. pp.80-89. </w:t>
      </w:r>
    </w:p>
    <w:p w:rsidR="00191256" w:rsidRPr="00C91B13"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C91B13">
        <w:rPr>
          <w:rFonts w:ascii="Times New Roman" w:hAnsi="Times New Roman" w:cs="Times New Roman"/>
          <w:sz w:val="24"/>
          <w:szCs w:val="24"/>
        </w:rPr>
        <w:t xml:space="preserve">Allo, I.G., Wowor, P.M., A.H. </w:t>
      </w:r>
      <w:r w:rsidRPr="00C91B13">
        <w:rPr>
          <w:rFonts w:ascii="Times New Roman" w:hAnsi="Times New Roman" w:cs="Times New Roman"/>
          <w:i/>
          <w:sz w:val="24"/>
          <w:szCs w:val="24"/>
        </w:rPr>
        <w:t>Uji Efek Ekstrak Etanol Daun Jambu Biji (Psidium guajava L) Terhadap Kadar Kolesterol Total Tikus Wistar (Rattus norvegicus)</w:t>
      </w:r>
      <w:r w:rsidRPr="00C91B13">
        <w:rPr>
          <w:rFonts w:ascii="Times New Roman" w:hAnsi="Times New Roman" w:cs="Times New Roman"/>
          <w:sz w:val="24"/>
          <w:szCs w:val="24"/>
        </w:rPr>
        <w:t xml:space="preserve">. </w:t>
      </w:r>
      <w:r w:rsidRPr="00C91B13">
        <w:rPr>
          <w:rFonts w:ascii="Times New Roman" w:hAnsi="Times New Roman" w:cs="Times New Roman"/>
          <w:iCs/>
          <w:sz w:val="24"/>
          <w:szCs w:val="24"/>
        </w:rPr>
        <w:t>Jurnal e-Biomedik (eBM)</w:t>
      </w:r>
      <w:r w:rsidRPr="00C91B13">
        <w:rPr>
          <w:rFonts w:ascii="Times New Roman" w:hAnsi="Times New Roman" w:cs="Times New Roman"/>
          <w:sz w:val="24"/>
          <w:szCs w:val="24"/>
        </w:rPr>
        <w:t xml:space="preserve">. 1. 2013. </w:t>
      </w:r>
      <w:proofErr w:type="gramStart"/>
      <w:r w:rsidRPr="00C91B13">
        <w:rPr>
          <w:rFonts w:ascii="Times New Roman" w:hAnsi="Times New Roman" w:cs="Times New Roman"/>
          <w:sz w:val="24"/>
          <w:szCs w:val="24"/>
        </w:rPr>
        <w:t>pp.371–378</w:t>
      </w:r>
      <w:proofErr w:type="gramEnd"/>
      <w:r w:rsidRPr="00C91B13">
        <w:rPr>
          <w:rFonts w:ascii="Times New Roman" w:hAnsi="Times New Roman" w:cs="Times New Roman"/>
          <w:sz w:val="24"/>
          <w:szCs w:val="24"/>
        </w:rPr>
        <w:t>.</w:t>
      </w:r>
    </w:p>
    <w:p w:rsidR="00191256" w:rsidRPr="00C91B13"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t>Wilcox H.G., et al.</w:t>
      </w:r>
      <w:r w:rsidRPr="00C91B13">
        <w:rPr>
          <w:rFonts w:ascii="Times New Roman" w:hAnsi="Times New Roman" w:cs="Times New Roman"/>
          <w:sz w:val="24"/>
          <w:szCs w:val="24"/>
        </w:rPr>
        <w:t xml:space="preserve"> </w:t>
      </w:r>
      <w:r w:rsidRPr="00C91B13">
        <w:rPr>
          <w:rFonts w:ascii="Times New Roman" w:hAnsi="Times New Roman" w:cs="Times New Roman"/>
          <w:i/>
          <w:sz w:val="24"/>
          <w:szCs w:val="24"/>
        </w:rPr>
        <w:t>Effects of triiodothyronine and propylthiouracil on plasma lipoproteins in male rats</w:t>
      </w:r>
      <w:r w:rsidRPr="00C91B13">
        <w:rPr>
          <w:rFonts w:ascii="Times New Roman" w:hAnsi="Times New Roman" w:cs="Times New Roman"/>
          <w:sz w:val="24"/>
          <w:szCs w:val="24"/>
        </w:rPr>
        <w:t xml:space="preserve">. </w:t>
      </w:r>
      <w:r w:rsidRPr="00C91B13">
        <w:rPr>
          <w:rFonts w:ascii="Times New Roman" w:hAnsi="Times New Roman" w:cs="Times New Roman"/>
          <w:iCs/>
          <w:sz w:val="24"/>
          <w:szCs w:val="24"/>
        </w:rPr>
        <w:t>Journal of Lipid Research</w:t>
      </w:r>
      <w:r>
        <w:rPr>
          <w:rFonts w:ascii="Times New Roman" w:hAnsi="Times New Roman" w:cs="Times New Roman"/>
          <w:sz w:val="24"/>
          <w:szCs w:val="24"/>
        </w:rPr>
        <w:t>.</w:t>
      </w:r>
      <w:r w:rsidRPr="00C91B13">
        <w:rPr>
          <w:rFonts w:ascii="Times New Roman" w:hAnsi="Times New Roman" w:cs="Times New Roman"/>
          <w:sz w:val="24"/>
          <w:szCs w:val="24"/>
        </w:rPr>
        <w:t xml:space="preserve"> 23</w:t>
      </w:r>
      <w:r>
        <w:rPr>
          <w:rFonts w:ascii="Times New Roman" w:hAnsi="Times New Roman" w:cs="Times New Roman"/>
          <w:sz w:val="24"/>
          <w:szCs w:val="24"/>
        </w:rPr>
        <w:t>.</w:t>
      </w:r>
      <w:r w:rsidRPr="00C91B13">
        <w:rPr>
          <w:rFonts w:ascii="Times New Roman" w:hAnsi="Times New Roman" w:cs="Times New Roman"/>
          <w:sz w:val="24"/>
          <w:szCs w:val="24"/>
        </w:rPr>
        <w:t xml:space="preserve"> </w:t>
      </w:r>
      <w:r>
        <w:rPr>
          <w:rFonts w:ascii="Times New Roman" w:hAnsi="Times New Roman" w:cs="Times New Roman"/>
          <w:sz w:val="24"/>
          <w:szCs w:val="24"/>
        </w:rPr>
        <w:t xml:space="preserve">1982. </w:t>
      </w:r>
      <w:proofErr w:type="gramStart"/>
      <w:r w:rsidRPr="00C91B13">
        <w:rPr>
          <w:rFonts w:ascii="Times New Roman" w:hAnsi="Times New Roman" w:cs="Times New Roman"/>
          <w:sz w:val="24"/>
          <w:szCs w:val="24"/>
        </w:rPr>
        <w:t>pp.1159–1166</w:t>
      </w:r>
      <w:proofErr w:type="gramEnd"/>
      <w:r w:rsidRPr="00C91B13">
        <w:rPr>
          <w:rFonts w:ascii="Times New Roman" w:hAnsi="Times New Roman" w:cs="Times New Roman"/>
          <w:sz w:val="24"/>
          <w:szCs w:val="24"/>
        </w:rPr>
        <w:t xml:space="preserve">. </w:t>
      </w:r>
    </w:p>
    <w:p w:rsidR="00191256" w:rsidRPr="00616A98"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616A98">
        <w:rPr>
          <w:rFonts w:ascii="Times New Roman" w:hAnsi="Times New Roman"/>
          <w:sz w:val="24"/>
          <w:szCs w:val="24"/>
        </w:rPr>
        <w:t xml:space="preserve">Pranoto A. </w:t>
      </w:r>
      <w:r w:rsidRPr="00616A98">
        <w:rPr>
          <w:rFonts w:ascii="Times New Roman" w:hAnsi="Times New Roman"/>
          <w:i/>
          <w:sz w:val="24"/>
          <w:szCs w:val="24"/>
        </w:rPr>
        <w:t>Management Hyperthyroid and Hypothyroid</w:t>
      </w:r>
      <w:r w:rsidRPr="00616A98">
        <w:rPr>
          <w:rFonts w:ascii="Times New Roman" w:hAnsi="Times New Roman"/>
          <w:sz w:val="24"/>
          <w:szCs w:val="24"/>
        </w:rPr>
        <w:t>. Diabetes Nutrition Centre. 2009. pp.9-28.</w:t>
      </w:r>
    </w:p>
    <w:p w:rsidR="00191256" w:rsidRPr="00616A98"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616A98">
        <w:rPr>
          <w:rFonts w:ascii="Times New Roman" w:hAnsi="Times New Roman" w:cs="Times New Roman"/>
          <w:sz w:val="24"/>
          <w:szCs w:val="24"/>
        </w:rPr>
        <w:t xml:space="preserve">Ahmed H.H., et al. </w:t>
      </w:r>
      <w:r w:rsidRPr="00616A98">
        <w:rPr>
          <w:rFonts w:ascii="Times New Roman" w:hAnsi="Times New Roman" w:cs="Times New Roman"/>
          <w:i/>
          <w:sz w:val="24"/>
          <w:szCs w:val="24"/>
        </w:rPr>
        <w:t>Moringa oleifera offers a Multi-Mechanistic Approach for Management of Obesity in Rats</w:t>
      </w:r>
      <w:r w:rsidRPr="00616A98">
        <w:rPr>
          <w:rFonts w:ascii="Times New Roman" w:hAnsi="Times New Roman" w:cs="Times New Roman"/>
          <w:sz w:val="24"/>
          <w:szCs w:val="24"/>
        </w:rPr>
        <w:t xml:space="preserve">. </w:t>
      </w:r>
      <w:r w:rsidRPr="00616A98">
        <w:rPr>
          <w:rFonts w:ascii="Times New Roman" w:hAnsi="Times New Roman" w:cs="Times New Roman"/>
          <w:iCs/>
          <w:sz w:val="24"/>
          <w:szCs w:val="24"/>
        </w:rPr>
        <w:t>International Journal of Pharmaceutical Sciences Review and Research</w:t>
      </w:r>
      <w:r w:rsidRPr="00616A98">
        <w:rPr>
          <w:rFonts w:ascii="Times New Roman" w:hAnsi="Times New Roman" w:cs="Times New Roman"/>
          <w:sz w:val="24"/>
          <w:szCs w:val="24"/>
        </w:rPr>
        <w:t>. 29(19). 2014. pp.98–106.</w:t>
      </w:r>
    </w:p>
    <w:p w:rsidR="00191256" w:rsidRPr="00616A98"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616A98">
        <w:rPr>
          <w:rFonts w:ascii="Times New Roman" w:hAnsi="Times New Roman"/>
          <w:sz w:val="24"/>
          <w:szCs w:val="24"/>
          <w:lang w:eastAsia="ja-JP"/>
        </w:rPr>
        <w:t xml:space="preserve">Maulida F. </w:t>
      </w:r>
      <w:r w:rsidRPr="00616A98">
        <w:rPr>
          <w:rFonts w:ascii="Times New Roman" w:hAnsi="Times New Roman"/>
          <w:i/>
          <w:sz w:val="24"/>
          <w:szCs w:val="24"/>
          <w:lang w:eastAsia="ja-JP"/>
        </w:rPr>
        <w:t>Efek Ekstrak Daun Krokot (</w:t>
      </w:r>
      <w:r w:rsidRPr="00616A98">
        <w:rPr>
          <w:rFonts w:ascii="Times New Roman" w:hAnsi="Times New Roman"/>
          <w:i/>
          <w:iCs/>
          <w:sz w:val="24"/>
          <w:szCs w:val="24"/>
          <w:lang w:eastAsia="ja-JP"/>
        </w:rPr>
        <w:t>Portulaca oleracea L.</w:t>
      </w:r>
      <w:r w:rsidRPr="00616A98">
        <w:rPr>
          <w:rFonts w:ascii="Times New Roman" w:hAnsi="Times New Roman"/>
          <w:i/>
          <w:sz w:val="24"/>
          <w:szCs w:val="24"/>
          <w:lang w:eastAsia="ja-JP"/>
        </w:rPr>
        <w:t>) terhadap Kadar Alanin Transaminase (ALT) Tikus Putih (</w:t>
      </w:r>
      <w:r w:rsidRPr="00616A98">
        <w:rPr>
          <w:rFonts w:ascii="Times New Roman" w:hAnsi="Times New Roman"/>
          <w:i/>
          <w:iCs/>
          <w:sz w:val="24"/>
          <w:szCs w:val="24"/>
          <w:lang w:eastAsia="ja-JP"/>
        </w:rPr>
        <w:t>Rattus norvegicus</w:t>
      </w:r>
      <w:r w:rsidRPr="00616A98">
        <w:rPr>
          <w:rFonts w:ascii="Times New Roman" w:hAnsi="Times New Roman"/>
          <w:i/>
          <w:sz w:val="24"/>
          <w:szCs w:val="24"/>
          <w:lang w:eastAsia="ja-JP"/>
        </w:rPr>
        <w:t xml:space="preserve">) yang Diberi Minyak Goreng </w:t>
      </w:r>
      <w:r w:rsidRPr="00616A98">
        <w:rPr>
          <w:rFonts w:ascii="Times New Roman" w:hAnsi="Times New Roman"/>
          <w:i/>
          <w:iCs/>
          <w:sz w:val="24"/>
          <w:szCs w:val="24"/>
          <w:lang w:eastAsia="ja-JP"/>
        </w:rPr>
        <w:t>Deep Frying</w:t>
      </w:r>
      <w:r w:rsidRPr="00616A98">
        <w:rPr>
          <w:rFonts w:ascii="Times New Roman" w:hAnsi="Times New Roman"/>
          <w:sz w:val="24"/>
          <w:szCs w:val="24"/>
          <w:lang w:eastAsia="ja-JP"/>
        </w:rPr>
        <w:t>. Skripsi. Fakultas Kedokteran, Universitas Sebelas Maret Surakarta. 2010. pp.50-54.</w:t>
      </w:r>
    </w:p>
    <w:p w:rsidR="00191256" w:rsidRPr="00616A98"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616A98">
        <w:rPr>
          <w:rFonts w:ascii="Times New Roman" w:eastAsia="Times New Roman" w:hAnsi="Times New Roman"/>
          <w:sz w:val="24"/>
          <w:szCs w:val="24"/>
          <w:lang w:eastAsia="ja-JP"/>
        </w:rPr>
        <w:t xml:space="preserve">Ogbuehi I., et al. </w:t>
      </w:r>
      <w:r w:rsidRPr="00616A98">
        <w:rPr>
          <w:rFonts w:ascii="Times New Roman" w:eastAsia="Times New Roman" w:hAnsi="Times New Roman"/>
          <w:i/>
          <w:sz w:val="24"/>
          <w:szCs w:val="24"/>
          <w:lang w:eastAsia="ja-JP"/>
        </w:rPr>
        <w:t xml:space="preserve">Lipid Lowering and Appetite Suppressive Effect of Leaves of Moringa oleifera </w:t>
      </w:r>
      <w:proofErr w:type="gramStart"/>
      <w:r w:rsidRPr="00616A98">
        <w:rPr>
          <w:rFonts w:ascii="Times New Roman" w:eastAsia="Times New Roman" w:hAnsi="Times New Roman"/>
          <w:i/>
          <w:sz w:val="24"/>
          <w:szCs w:val="24"/>
          <w:lang w:eastAsia="ja-JP"/>
        </w:rPr>
        <w:t>Lam .</w:t>
      </w:r>
      <w:proofErr w:type="gramEnd"/>
      <w:r w:rsidRPr="00616A98">
        <w:rPr>
          <w:rFonts w:ascii="Times New Roman" w:eastAsia="Times New Roman" w:hAnsi="Times New Roman"/>
          <w:i/>
          <w:sz w:val="24"/>
          <w:szCs w:val="24"/>
          <w:lang w:eastAsia="ja-JP"/>
        </w:rPr>
        <w:t xml:space="preserve"> </w:t>
      </w:r>
      <w:proofErr w:type="gramStart"/>
      <w:r w:rsidRPr="00616A98">
        <w:rPr>
          <w:rFonts w:ascii="Times New Roman" w:eastAsia="Times New Roman" w:hAnsi="Times New Roman"/>
          <w:i/>
          <w:sz w:val="24"/>
          <w:szCs w:val="24"/>
          <w:lang w:eastAsia="ja-JP"/>
        </w:rPr>
        <w:t>in</w:t>
      </w:r>
      <w:proofErr w:type="gramEnd"/>
      <w:r w:rsidRPr="00616A98">
        <w:rPr>
          <w:rFonts w:ascii="Times New Roman" w:eastAsia="Times New Roman" w:hAnsi="Times New Roman"/>
          <w:i/>
          <w:sz w:val="24"/>
          <w:szCs w:val="24"/>
          <w:lang w:eastAsia="ja-JP"/>
        </w:rPr>
        <w:t xml:space="preserve"> Rats</w:t>
      </w:r>
      <w:r w:rsidRPr="00616A98">
        <w:rPr>
          <w:rFonts w:ascii="Times New Roman" w:eastAsia="Times New Roman" w:hAnsi="Times New Roman"/>
          <w:sz w:val="24"/>
          <w:szCs w:val="24"/>
          <w:lang w:eastAsia="ja-JP"/>
        </w:rPr>
        <w:t>. British Journal of Pharmacology and Toxicology. 5(3). 2014. pp.103–108.</w:t>
      </w:r>
    </w:p>
    <w:p w:rsidR="00191256" w:rsidRPr="00616A98"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sidRPr="00616A98">
        <w:rPr>
          <w:rFonts w:ascii="Times New Roman" w:hAnsi="Times New Roman" w:cs="Times New Roman"/>
          <w:sz w:val="24"/>
          <w:szCs w:val="24"/>
          <w:lang w:eastAsia="ja-JP"/>
        </w:rPr>
        <w:t>April</w:t>
      </w:r>
      <w:r>
        <w:rPr>
          <w:rFonts w:ascii="Times New Roman" w:hAnsi="Times New Roman" w:cs="Times New Roman"/>
          <w:sz w:val="24"/>
          <w:szCs w:val="24"/>
          <w:lang w:eastAsia="ja-JP"/>
        </w:rPr>
        <w:t xml:space="preserve">a F. </w:t>
      </w:r>
      <w:r w:rsidRPr="00616A98">
        <w:rPr>
          <w:rFonts w:ascii="Times New Roman" w:hAnsi="Times New Roman" w:cs="Times New Roman"/>
          <w:sz w:val="24"/>
          <w:szCs w:val="24"/>
          <w:lang w:eastAsia="ja-JP"/>
        </w:rPr>
        <w:t xml:space="preserve"> </w:t>
      </w:r>
      <w:r w:rsidRPr="00616A98">
        <w:rPr>
          <w:rFonts w:ascii="Times New Roman" w:hAnsi="Times New Roman" w:cs="Times New Roman"/>
          <w:i/>
          <w:iCs/>
          <w:sz w:val="24"/>
          <w:szCs w:val="24"/>
          <w:lang w:eastAsia="ja-JP"/>
        </w:rPr>
        <w:t>Aktivitas Ekstrak Etanol Ketan Hitam untuk Menurunkan Kadar Kolesterol</w:t>
      </w:r>
      <w:r w:rsidRPr="00616A98">
        <w:rPr>
          <w:rFonts w:ascii="Times New Roman" w:hAnsi="Times New Roman" w:cs="Times New Roman"/>
          <w:sz w:val="24"/>
          <w:szCs w:val="24"/>
          <w:lang w:eastAsia="ja-JP"/>
        </w:rPr>
        <w:t>. Jurnal</w:t>
      </w:r>
      <w:r w:rsidRPr="00616A98">
        <w:rPr>
          <w:rFonts w:ascii="Times New Roman" w:hAnsi="Times New Roman" w:cs="Times New Roman"/>
          <w:i/>
          <w:iCs/>
          <w:sz w:val="24"/>
          <w:szCs w:val="24"/>
          <w:lang w:eastAsia="ja-JP"/>
        </w:rPr>
        <w:t xml:space="preserve"> </w:t>
      </w:r>
      <w:r>
        <w:rPr>
          <w:rFonts w:ascii="Times New Roman" w:hAnsi="Times New Roman" w:cs="Times New Roman"/>
          <w:sz w:val="24"/>
          <w:szCs w:val="24"/>
          <w:lang w:eastAsia="ja-JP"/>
        </w:rPr>
        <w:t>Farmasi Indonesia.</w:t>
      </w:r>
      <w:r w:rsidRPr="00616A98">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2010. </w:t>
      </w:r>
      <w:r w:rsidRPr="00616A98">
        <w:rPr>
          <w:rFonts w:ascii="Times New Roman" w:hAnsi="Times New Roman" w:cs="Times New Roman"/>
          <w:sz w:val="24"/>
          <w:szCs w:val="24"/>
          <w:lang w:eastAsia="ja-JP"/>
        </w:rPr>
        <w:t>pp.37-39.</w:t>
      </w:r>
    </w:p>
    <w:p w:rsidR="00191256" w:rsidRPr="00616A98" w:rsidRDefault="00191256" w:rsidP="00191256">
      <w:pPr>
        <w:pStyle w:val="ListParagraph"/>
        <w:numPr>
          <w:ilvl w:val="0"/>
          <w:numId w:val="25"/>
        </w:numPr>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sz w:val="24"/>
          <w:szCs w:val="24"/>
          <w:lang w:eastAsia="ja-JP"/>
        </w:rPr>
        <w:t>Baba S., et al.</w:t>
      </w:r>
      <w:r w:rsidRPr="00616A98">
        <w:rPr>
          <w:rFonts w:ascii="Times New Roman" w:hAnsi="Times New Roman"/>
          <w:sz w:val="24"/>
          <w:szCs w:val="24"/>
          <w:lang w:eastAsia="ja-JP"/>
        </w:rPr>
        <w:t xml:space="preserve">  </w:t>
      </w:r>
      <w:r w:rsidRPr="00616A98">
        <w:rPr>
          <w:rFonts w:ascii="Times New Roman" w:hAnsi="Times New Roman"/>
          <w:i/>
          <w:sz w:val="24"/>
          <w:szCs w:val="24"/>
          <w:lang w:eastAsia="ja-JP"/>
        </w:rPr>
        <w:t xml:space="preserve">Plasma LDL and HDL Cholesterol and Oxidized LDL Concentrations Are Altered in Normo- and Hypercholesterolemic Humans after Intake of Different Levels of </w:t>
      </w:r>
      <w:r w:rsidRPr="00616A98">
        <w:rPr>
          <w:rFonts w:ascii="Times New Roman" w:hAnsi="Times New Roman"/>
          <w:i/>
          <w:sz w:val="24"/>
          <w:szCs w:val="24"/>
          <w:lang w:eastAsia="ja-JP"/>
        </w:rPr>
        <w:lastRenderedPageBreak/>
        <w:t>Cocoa Powder</w:t>
      </w:r>
      <w:r w:rsidRPr="00616A98">
        <w:rPr>
          <w:rFonts w:ascii="Times New Roman" w:hAnsi="Times New Roman"/>
          <w:sz w:val="24"/>
          <w:szCs w:val="24"/>
          <w:lang w:eastAsia="ja-JP"/>
        </w:rPr>
        <w:t>. The Journal of nutrition.</w:t>
      </w:r>
      <w:r w:rsidRPr="00616A98">
        <w:rPr>
          <w:rFonts w:asciiTheme="majorBidi" w:hAnsiTheme="majorBidi" w:cstheme="majorBidi"/>
          <w:sz w:val="24"/>
          <w:szCs w:val="24"/>
        </w:rPr>
        <w:t xml:space="preserve"> </w:t>
      </w:r>
      <w:r>
        <w:rPr>
          <w:rFonts w:asciiTheme="majorBidi" w:hAnsiTheme="majorBidi" w:cstheme="majorBidi"/>
          <w:sz w:val="24"/>
          <w:szCs w:val="24"/>
        </w:rPr>
        <w:t xml:space="preserve">2007. </w:t>
      </w:r>
      <w:r w:rsidRPr="00616A98">
        <w:rPr>
          <w:rFonts w:asciiTheme="majorBidi" w:hAnsiTheme="majorBidi" w:cstheme="majorBidi"/>
          <w:sz w:val="24"/>
          <w:szCs w:val="24"/>
        </w:rPr>
        <w:t>pp.1436-1441.</w:t>
      </w:r>
    </w:p>
    <w:p w:rsidR="00F21E5F" w:rsidRPr="00414EBC" w:rsidRDefault="00191256" w:rsidP="00191256">
      <w:pPr>
        <w:pStyle w:val="ListParagraph"/>
        <w:numPr>
          <w:ilvl w:val="0"/>
          <w:numId w:val="25"/>
        </w:numPr>
        <w:spacing w:after="0" w:line="240" w:lineRule="auto"/>
        <w:ind w:left="426"/>
        <w:jc w:val="both"/>
        <w:rPr>
          <w:lang w:val="id-ID"/>
        </w:rPr>
      </w:pPr>
      <w:r>
        <w:rPr>
          <w:rFonts w:ascii="Times New Roman" w:hAnsi="Times New Roman"/>
          <w:color w:val="222222"/>
          <w:sz w:val="24"/>
          <w:szCs w:val="24"/>
          <w:shd w:val="clear" w:color="auto" w:fill="FFFFFF"/>
        </w:rPr>
        <w:t>Murray, R.K., Granner, D.</w:t>
      </w:r>
      <w:r w:rsidRPr="00616A98">
        <w:rPr>
          <w:rFonts w:ascii="Times New Roman" w:hAnsi="Times New Roman"/>
          <w:color w:val="222222"/>
          <w:sz w:val="24"/>
          <w:szCs w:val="24"/>
          <w:shd w:val="clear" w:color="auto" w:fill="FFFFFF"/>
        </w:rPr>
        <w:t xml:space="preserve">K., &amp; Rodwell, </w:t>
      </w:r>
      <w:r>
        <w:rPr>
          <w:rFonts w:ascii="Times New Roman" w:hAnsi="Times New Roman"/>
          <w:color w:val="222222"/>
          <w:sz w:val="24"/>
          <w:szCs w:val="24"/>
          <w:shd w:val="clear" w:color="auto" w:fill="FFFFFF"/>
        </w:rPr>
        <w:t>V.W</w:t>
      </w:r>
      <w:r w:rsidRPr="00616A98">
        <w:rPr>
          <w:rFonts w:ascii="Times New Roman" w:hAnsi="Times New Roman"/>
          <w:color w:val="222222"/>
          <w:sz w:val="24"/>
          <w:szCs w:val="24"/>
          <w:shd w:val="clear" w:color="auto" w:fill="FFFFFF"/>
        </w:rPr>
        <w:t xml:space="preserve">. </w:t>
      </w:r>
      <w:r w:rsidRPr="00506A02">
        <w:rPr>
          <w:rFonts w:ascii="Times New Roman" w:hAnsi="Times New Roman"/>
          <w:i/>
          <w:color w:val="222222"/>
          <w:sz w:val="24"/>
          <w:szCs w:val="24"/>
          <w:shd w:val="clear" w:color="auto" w:fill="FFFFFF"/>
        </w:rPr>
        <w:t>Bioenergetika dan Metabolisme Karbohidrat dan Lipid</w:t>
      </w:r>
      <w:r w:rsidRPr="00616A98">
        <w:rPr>
          <w:rFonts w:ascii="Times New Roman" w:hAnsi="Times New Roman"/>
          <w:color w:val="222222"/>
          <w:sz w:val="24"/>
          <w:szCs w:val="24"/>
          <w:shd w:val="clear" w:color="auto" w:fill="FFFFFF"/>
        </w:rPr>
        <w:t xml:space="preserve">. </w:t>
      </w:r>
      <w:r w:rsidRPr="00506A02">
        <w:rPr>
          <w:rFonts w:ascii="Times New Roman" w:hAnsi="Times New Roman"/>
          <w:color w:val="222222"/>
          <w:sz w:val="24"/>
          <w:szCs w:val="24"/>
          <w:shd w:val="clear" w:color="auto" w:fill="FFFFFF"/>
        </w:rPr>
        <w:t>Biokimia Harper</w:t>
      </w:r>
      <w:r w:rsidRPr="00616A98">
        <w:rPr>
          <w:rFonts w:ascii="Times New Roman" w:hAnsi="Times New Roman"/>
          <w:color w:val="222222"/>
          <w:sz w:val="24"/>
          <w:szCs w:val="24"/>
          <w:shd w:val="clear" w:color="auto" w:fill="FFFFFF"/>
        </w:rPr>
        <w:t>. 27th ed. Jakarta: Buku Kedokteran EGC</w:t>
      </w:r>
      <w:r w:rsidRPr="00616A98">
        <w:rPr>
          <w:rFonts w:ascii="Times New Roman" w:hAnsi="Times New Roman"/>
          <w:i/>
          <w:color w:val="222222"/>
          <w:sz w:val="24"/>
          <w:szCs w:val="24"/>
          <w:shd w:val="clear" w:color="auto" w:fill="FFFFFF"/>
        </w:rPr>
        <w:t xml:space="preserve">. </w:t>
      </w:r>
      <w:r>
        <w:rPr>
          <w:rFonts w:ascii="Times New Roman" w:hAnsi="Times New Roman"/>
          <w:color w:val="222222"/>
          <w:sz w:val="24"/>
          <w:szCs w:val="24"/>
          <w:shd w:val="clear" w:color="auto" w:fill="FFFFFF"/>
        </w:rPr>
        <w:t xml:space="preserve">2009. </w:t>
      </w:r>
      <w:r w:rsidRPr="00616A98">
        <w:rPr>
          <w:rFonts w:ascii="Times New Roman" w:hAnsi="Times New Roman"/>
          <w:color w:val="222222"/>
          <w:sz w:val="24"/>
          <w:szCs w:val="24"/>
          <w:shd w:val="clear" w:color="auto" w:fill="FFFFFF"/>
        </w:rPr>
        <w:t>pp.225-238.</w:t>
      </w:r>
    </w:p>
    <w:sectPr w:rsidR="00F21E5F" w:rsidRPr="00414EBC" w:rsidSect="00C75CB0">
      <w:type w:val="continuous"/>
      <w:pgSz w:w="11907" w:h="16839" w:code="9"/>
      <w:pgMar w:top="1701" w:right="1418" w:bottom="1418" w:left="1701" w:header="567" w:footer="567"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75" w:rsidRDefault="00AA5B75" w:rsidP="00BF7FB8">
      <w:pPr>
        <w:spacing w:after="0" w:line="240" w:lineRule="auto"/>
      </w:pPr>
      <w:r>
        <w:separator/>
      </w:r>
    </w:p>
  </w:endnote>
  <w:endnote w:type="continuationSeparator" w:id="0">
    <w:p w:rsidR="00AA5B75" w:rsidRDefault="00AA5B75" w:rsidP="00BF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MyriadPro-Ligh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24566"/>
      <w:docPartObj>
        <w:docPartGallery w:val="Page Numbers (Bottom of Page)"/>
        <w:docPartUnique/>
      </w:docPartObj>
    </w:sdtPr>
    <w:sdtEndPr>
      <w:rPr>
        <w:noProof/>
      </w:rPr>
    </w:sdtEndPr>
    <w:sdtContent>
      <w:p w:rsidR="00C75CB0" w:rsidRDefault="00C75CB0">
        <w:pPr>
          <w:pStyle w:val="Footer"/>
          <w:jc w:val="center"/>
        </w:pPr>
        <w:r>
          <w:fldChar w:fldCharType="begin"/>
        </w:r>
        <w:r>
          <w:instrText xml:space="preserve"> PAGE   \* MERGEFORMAT </w:instrText>
        </w:r>
        <w:r>
          <w:fldChar w:fldCharType="separate"/>
        </w:r>
        <w:r w:rsidR="00191256">
          <w:rPr>
            <w:noProof/>
          </w:rPr>
          <w:t>1</w:t>
        </w:r>
        <w:r>
          <w:rPr>
            <w:noProof/>
          </w:rPr>
          <w:fldChar w:fldCharType="end"/>
        </w:r>
      </w:p>
    </w:sdtContent>
  </w:sdt>
  <w:p w:rsidR="008967CA" w:rsidRDefault="00896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75" w:rsidRDefault="00AA5B75" w:rsidP="00BF7FB8">
      <w:pPr>
        <w:spacing w:after="0" w:line="240" w:lineRule="auto"/>
      </w:pPr>
      <w:r>
        <w:separator/>
      </w:r>
    </w:p>
  </w:footnote>
  <w:footnote w:type="continuationSeparator" w:id="0">
    <w:p w:rsidR="00AA5B75" w:rsidRDefault="00AA5B75" w:rsidP="00BF7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A3" w:rsidRDefault="001A6EA3" w:rsidP="008967CA">
    <w:pPr>
      <w:pStyle w:val="Header"/>
      <w:jc w:val="center"/>
      <w:rPr>
        <w:lang w:val="en-US"/>
      </w:rPr>
    </w:pPr>
  </w:p>
  <w:p w:rsidR="008967CA" w:rsidRPr="008967CA" w:rsidRDefault="008967CA" w:rsidP="008967CA">
    <w:pPr>
      <w:pStyle w:val="Header"/>
      <w:jc w:val="center"/>
      <w:rPr>
        <w:lang w:val="en-US"/>
      </w:rPr>
    </w:pPr>
  </w:p>
  <w:p w:rsidR="001A6EA3" w:rsidRDefault="001A6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91ABC"/>
    <w:multiLevelType w:val="multilevel"/>
    <w:tmpl w:val="993E661E"/>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B756D"/>
    <w:multiLevelType w:val="hybridMultilevel"/>
    <w:tmpl w:val="0C7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54B29"/>
    <w:multiLevelType w:val="multilevel"/>
    <w:tmpl w:val="6CFEA818"/>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4614D1D"/>
    <w:multiLevelType w:val="hybridMultilevel"/>
    <w:tmpl w:val="1932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B0279"/>
    <w:multiLevelType w:val="hybridMultilevel"/>
    <w:tmpl w:val="422CF4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C31DE"/>
    <w:multiLevelType w:val="hybridMultilevel"/>
    <w:tmpl w:val="B07AE72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B54E2"/>
    <w:multiLevelType w:val="hybridMultilevel"/>
    <w:tmpl w:val="FC98DD94"/>
    <w:lvl w:ilvl="0" w:tplc="637E5C9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E76339"/>
    <w:multiLevelType w:val="multilevel"/>
    <w:tmpl w:val="7A4A0DB2"/>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F51DE3"/>
    <w:multiLevelType w:val="hybridMultilevel"/>
    <w:tmpl w:val="AD36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E0026"/>
    <w:multiLevelType w:val="hybridMultilevel"/>
    <w:tmpl w:val="58D42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2D601C"/>
    <w:multiLevelType w:val="hybridMultilevel"/>
    <w:tmpl w:val="B0900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32">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9"/>
  </w:num>
  <w:num w:numId="3">
    <w:abstractNumId w:val="25"/>
  </w:num>
  <w:num w:numId="4">
    <w:abstractNumId w:val="20"/>
  </w:num>
  <w:num w:numId="5">
    <w:abstractNumId w:val="5"/>
  </w:num>
  <w:num w:numId="6">
    <w:abstractNumId w:val="0"/>
  </w:num>
  <w:num w:numId="7">
    <w:abstractNumId w:val="17"/>
  </w:num>
  <w:num w:numId="8">
    <w:abstractNumId w:val="21"/>
  </w:num>
  <w:num w:numId="9">
    <w:abstractNumId w:val="30"/>
  </w:num>
  <w:num w:numId="10">
    <w:abstractNumId w:val="2"/>
  </w:num>
  <w:num w:numId="11">
    <w:abstractNumId w:val="13"/>
  </w:num>
  <w:num w:numId="12">
    <w:abstractNumId w:val="22"/>
  </w:num>
  <w:num w:numId="13">
    <w:abstractNumId w:val="32"/>
  </w:num>
  <w:num w:numId="14">
    <w:abstractNumId w:val="6"/>
  </w:num>
  <w:num w:numId="15">
    <w:abstractNumId w:val="4"/>
  </w:num>
  <w:num w:numId="16">
    <w:abstractNumId w:val="31"/>
  </w:num>
  <w:num w:numId="17">
    <w:abstractNumId w:val="23"/>
  </w:num>
  <w:num w:numId="18">
    <w:abstractNumId w:val="11"/>
  </w:num>
  <w:num w:numId="19">
    <w:abstractNumId w:val="3"/>
  </w:num>
  <w:num w:numId="20">
    <w:abstractNumId w:val="33"/>
  </w:num>
  <w:num w:numId="21">
    <w:abstractNumId w:val="34"/>
  </w:num>
  <w:num w:numId="22">
    <w:abstractNumId w:val="19"/>
  </w:num>
  <w:num w:numId="23">
    <w:abstractNumId w:val="26"/>
  </w:num>
  <w:num w:numId="24">
    <w:abstractNumId w:val="24"/>
  </w:num>
  <w:num w:numId="25">
    <w:abstractNumId w:val="28"/>
  </w:num>
  <w:num w:numId="26">
    <w:abstractNumId w:val="27"/>
  </w:num>
  <w:num w:numId="27">
    <w:abstractNumId w:val="10"/>
  </w:num>
  <w:num w:numId="28">
    <w:abstractNumId w:val="8"/>
  </w:num>
  <w:num w:numId="29">
    <w:abstractNumId w:val="7"/>
  </w:num>
  <w:num w:numId="30">
    <w:abstractNumId w:val="18"/>
  </w:num>
  <w:num w:numId="31">
    <w:abstractNumId w:val="12"/>
  </w:num>
  <w:num w:numId="32">
    <w:abstractNumId w:val="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45BD"/>
    <w:rsid w:val="00005FB1"/>
    <w:rsid w:val="000102B9"/>
    <w:rsid w:val="00024AF3"/>
    <w:rsid w:val="000306EE"/>
    <w:rsid w:val="0003091D"/>
    <w:rsid w:val="000418F1"/>
    <w:rsid w:val="00042427"/>
    <w:rsid w:val="00060E5D"/>
    <w:rsid w:val="000648FF"/>
    <w:rsid w:val="00084C13"/>
    <w:rsid w:val="00086AE3"/>
    <w:rsid w:val="00092167"/>
    <w:rsid w:val="0009266E"/>
    <w:rsid w:val="0009350B"/>
    <w:rsid w:val="000A587A"/>
    <w:rsid w:val="000B37D8"/>
    <w:rsid w:val="000B69D1"/>
    <w:rsid w:val="000B6A0D"/>
    <w:rsid w:val="000C48EC"/>
    <w:rsid w:val="000D0CB2"/>
    <w:rsid w:val="000E18BF"/>
    <w:rsid w:val="001067A6"/>
    <w:rsid w:val="001206B3"/>
    <w:rsid w:val="0013107F"/>
    <w:rsid w:val="001318DD"/>
    <w:rsid w:val="00136096"/>
    <w:rsid w:val="001579F8"/>
    <w:rsid w:val="001820ED"/>
    <w:rsid w:val="00191256"/>
    <w:rsid w:val="001955FD"/>
    <w:rsid w:val="00196023"/>
    <w:rsid w:val="00197203"/>
    <w:rsid w:val="00197C1C"/>
    <w:rsid w:val="001A6EA3"/>
    <w:rsid w:val="001C5402"/>
    <w:rsid w:val="001C652D"/>
    <w:rsid w:val="002027F2"/>
    <w:rsid w:val="00204F6F"/>
    <w:rsid w:val="00206710"/>
    <w:rsid w:val="002076F1"/>
    <w:rsid w:val="00210B2D"/>
    <w:rsid w:val="00214C80"/>
    <w:rsid w:val="00216328"/>
    <w:rsid w:val="00216E72"/>
    <w:rsid w:val="00226A22"/>
    <w:rsid w:val="00240030"/>
    <w:rsid w:val="00241B30"/>
    <w:rsid w:val="00261442"/>
    <w:rsid w:val="002741D0"/>
    <w:rsid w:val="0028465D"/>
    <w:rsid w:val="00294C64"/>
    <w:rsid w:val="002A5E38"/>
    <w:rsid w:val="002A626D"/>
    <w:rsid w:val="002E2E00"/>
    <w:rsid w:val="002E3FFA"/>
    <w:rsid w:val="003073AC"/>
    <w:rsid w:val="003216CB"/>
    <w:rsid w:val="003224FC"/>
    <w:rsid w:val="0032778F"/>
    <w:rsid w:val="00361B2B"/>
    <w:rsid w:val="003644A0"/>
    <w:rsid w:val="003776D5"/>
    <w:rsid w:val="00394EF3"/>
    <w:rsid w:val="003A5F88"/>
    <w:rsid w:val="003A77A7"/>
    <w:rsid w:val="003B3F3E"/>
    <w:rsid w:val="003B5F46"/>
    <w:rsid w:val="003C6EDF"/>
    <w:rsid w:val="003D76E8"/>
    <w:rsid w:val="003E1837"/>
    <w:rsid w:val="003E5E1D"/>
    <w:rsid w:val="003F04F5"/>
    <w:rsid w:val="004017C9"/>
    <w:rsid w:val="004130DF"/>
    <w:rsid w:val="00414EBC"/>
    <w:rsid w:val="004176DE"/>
    <w:rsid w:val="004216EC"/>
    <w:rsid w:val="00423100"/>
    <w:rsid w:val="0042327E"/>
    <w:rsid w:val="0043243D"/>
    <w:rsid w:val="00444843"/>
    <w:rsid w:val="00452EA3"/>
    <w:rsid w:val="0045323C"/>
    <w:rsid w:val="0045708C"/>
    <w:rsid w:val="0046638F"/>
    <w:rsid w:val="00476663"/>
    <w:rsid w:val="00490FAC"/>
    <w:rsid w:val="004B603D"/>
    <w:rsid w:val="004C112D"/>
    <w:rsid w:val="004D7B7C"/>
    <w:rsid w:val="004F0FF1"/>
    <w:rsid w:val="00503BE4"/>
    <w:rsid w:val="00516D2A"/>
    <w:rsid w:val="00534D50"/>
    <w:rsid w:val="00556023"/>
    <w:rsid w:val="00556BD0"/>
    <w:rsid w:val="00570B99"/>
    <w:rsid w:val="00576F1F"/>
    <w:rsid w:val="00577D31"/>
    <w:rsid w:val="005A359C"/>
    <w:rsid w:val="005A3B51"/>
    <w:rsid w:val="005B7B2D"/>
    <w:rsid w:val="005D6D4B"/>
    <w:rsid w:val="005E58F2"/>
    <w:rsid w:val="005E6237"/>
    <w:rsid w:val="005F3979"/>
    <w:rsid w:val="005F6BEF"/>
    <w:rsid w:val="00601F4C"/>
    <w:rsid w:val="00607333"/>
    <w:rsid w:val="0060790C"/>
    <w:rsid w:val="006132E4"/>
    <w:rsid w:val="00614F3C"/>
    <w:rsid w:val="00615780"/>
    <w:rsid w:val="00646950"/>
    <w:rsid w:val="00646CE0"/>
    <w:rsid w:val="00650202"/>
    <w:rsid w:val="00654A00"/>
    <w:rsid w:val="00654ECB"/>
    <w:rsid w:val="006738AB"/>
    <w:rsid w:val="00673BC7"/>
    <w:rsid w:val="00690C02"/>
    <w:rsid w:val="00693BA2"/>
    <w:rsid w:val="006B7D44"/>
    <w:rsid w:val="006E0DC4"/>
    <w:rsid w:val="0071677F"/>
    <w:rsid w:val="00725064"/>
    <w:rsid w:val="0074030F"/>
    <w:rsid w:val="0074330C"/>
    <w:rsid w:val="00743DAB"/>
    <w:rsid w:val="007539A4"/>
    <w:rsid w:val="00783043"/>
    <w:rsid w:val="007842F0"/>
    <w:rsid w:val="00792970"/>
    <w:rsid w:val="0079618B"/>
    <w:rsid w:val="007A087A"/>
    <w:rsid w:val="007A1CFA"/>
    <w:rsid w:val="007D43C0"/>
    <w:rsid w:val="007E572A"/>
    <w:rsid w:val="00812247"/>
    <w:rsid w:val="0082153B"/>
    <w:rsid w:val="008237DB"/>
    <w:rsid w:val="00827742"/>
    <w:rsid w:val="008310A4"/>
    <w:rsid w:val="008468EB"/>
    <w:rsid w:val="008529BF"/>
    <w:rsid w:val="0086792D"/>
    <w:rsid w:val="008723BA"/>
    <w:rsid w:val="0088440A"/>
    <w:rsid w:val="008967CA"/>
    <w:rsid w:val="008A08E5"/>
    <w:rsid w:val="008A345F"/>
    <w:rsid w:val="008C0B48"/>
    <w:rsid w:val="008E4659"/>
    <w:rsid w:val="009057D3"/>
    <w:rsid w:val="0091660A"/>
    <w:rsid w:val="00943591"/>
    <w:rsid w:val="0096060A"/>
    <w:rsid w:val="00967CF8"/>
    <w:rsid w:val="009702A8"/>
    <w:rsid w:val="00982C93"/>
    <w:rsid w:val="009912C4"/>
    <w:rsid w:val="00996039"/>
    <w:rsid w:val="009A6B29"/>
    <w:rsid w:val="009B118F"/>
    <w:rsid w:val="009D0BC8"/>
    <w:rsid w:val="009E51A4"/>
    <w:rsid w:val="009F2E65"/>
    <w:rsid w:val="00A253D2"/>
    <w:rsid w:val="00A614A6"/>
    <w:rsid w:val="00AA3DC2"/>
    <w:rsid w:val="00AA5B75"/>
    <w:rsid w:val="00AB5D6A"/>
    <w:rsid w:val="00AF19AC"/>
    <w:rsid w:val="00AF45EC"/>
    <w:rsid w:val="00B35C92"/>
    <w:rsid w:val="00B377B3"/>
    <w:rsid w:val="00B452F4"/>
    <w:rsid w:val="00B62581"/>
    <w:rsid w:val="00B6689C"/>
    <w:rsid w:val="00B718F4"/>
    <w:rsid w:val="00B75F4A"/>
    <w:rsid w:val="00B87CFC"/>
    <w:rsid w:val="00B959E8"/>
    <w:rsid w:val="00BA40F0"/>
    <w:rsid w:val="00BA5793"/>
    <w:rsid w:val="00BA68A0"/>
    <w:rsid w:val="00BB5C1C"/>
    <w:rsid w:val="00BD2C15"/>
    <w:rsid w:val="00BE3750"/>
    <w:rsid w:val="00BF502C"/>
    <w:rsid w:val="00BF7FB8"/>
    <w:rsid w:val="00C2726E"/>
    <w:rsid w:val="00C32070"/>
    <w:rsid w:val="00C53503"/>
    <w:rsid w:val="00C56D47"/>
    <w:rsid w:val="00C67A6B"/>
    <w:rsid w:val="00C75CB0"/>
    <w:rsid w:val="00C77E7E"/>
    <w:rsid w:val="00CA7EB1"/>
    <w:rsid w:val="00CC38CF"/>
    <w:rsid w:val="00CE68FB"/>
    <w:rsid w:val="00CF4E92"/>
    <w:rsid w:val="00D2454E"/>
    <w:rsid w:val="00D460F5"/>
    <w:rsid w:val="00D604C2"/>
    <w:rsid w:val="00D82389"/>
    <w:rsid w:val="00D876B2"/>
    <w:rsid w:val="00DA0AE6"/>
    <w:rsid w:val="00DA61E4"/>
    <w:rsid w:val="00DD7BB1"/>
    <w:rsid w:val="00DE1560"/>
    <w:rsid w:val="00E048C2"/>
    <w:rsid w:val="00E31F58"/>
    <w:rsid w:val="00E32CDF"/>
    <w:rsid w:val="00E472E9"/>
    <w:rsid w:val="00E5648D"/>
    <w:rsid w:val="00E621E5"/>
    <w:rsid w:val="00E71B90"/>
    <w:rsid w:val="00E72395"/>
    <w:rsid w:val="00E7434F"/>
    <w:rsid w:val="00E9426A"/>
    <w:rsid w:val="00EA4B52"/>
    <w:rsid w:val="00EB10D2"/>
    <w:rsid w:val="00EB239D"/>
    <w:rsid w:val="00EB3F21"/>
    <w:rsid w:val="00ED20ED"/>
    <w:rsid w:val="00ED6306"/>
    <w:rsid w:val="00ED73F5"/>
    <w:rsid w:val="00EF1BC5"/>
    <w:rsid w:val="00F17E1D"/>
    <w:rsid w:val="00F21E5F"/>
    <w:rsid w:val="00F304E0"/>
    <w:rsid w:val="00F3492B"/>
    <w:rsid w:val="00F35663"/>
    <w:rsid w:val="00F40EF7"/>
    <w:rsid w:val="00F4506A"/>
    <w:rsid w:val="00F53413"/>
    <w:rsid w:val="00F56AEF"/>
    <w:rsid w:val="00F57427"/>
    <w:rsid w:val="00F65AC3"/>
    <w:rsid w:val="00F6655A"/>
    <w:rsid w:val="00F86267"/>
    <w:rsid w:val="00F935D6"/>
    <w:rsid w:val="00F94FD7"/>
    <w:rsid w:val="00FA45BD"/>
    <w:rsid w:val="00FA5299"/>
    <w:rsid w:val="00FC6092"/>
    <w:rsid w:val="00FD4E6A"/>
    <w:rsid w:val="00FE3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 w:type="paragraph" w:styleId="HTMLPreformatted">
    <w:name w:val="HTML Preformatted"/>
    <w:basedOn w:val="Normal"/>
    <w:link w:val="HTMLPreformattedChar"/>
    <w:uiPriority w:val="99"/>
    <w:unhideWhenUsed/>
    <w:rsid w:val="0036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644A0"/>
    <w:rPr>
      <w:rFonts w:ascii="Courier New" w:eastAsia="Times New Roman" w:hAnsi="Courier New" w:cs="Courier New"/>
      <w:sz w:val="20"/>
      <w:szCs w:val="20"/>
      <w:lang w:val="id-ID" w:eastAsia="id-ID"/>
    </w:rPr>
  </w:style>
  <w:style w:type="paragraph" w:styleId="FootnoteText">
    <w:name w:val="footnote text"/>
    <w:basedOn w:val="Normal"/>
    <w:link w:val="FootnoteTextChar"/>
    <w:uiPriority w:val="99"/>
    <w:semiHidden/>
    <w:unhideWhenUsed/>
    <w:rsid w:val="00F21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E5F"/>
    <w:rPr>
      <w:sz w:val="20"/>
      <w:szCs w:val="20"/>
      <w:lang w:val="id-ID"/>
    </w:rPr>
  </w:style>
  <w:style w:type="character" w:styleId="FootnoteReference">
    <w:name w:val="footnote reference"/>
    <w:basedOn w:val="DefaultParagraphFont"/>
    <w:uiPriority w:val="99"/>
    <w:semiHidden/>
    <w:unhideWhenUsed/>
    <w:rsid w:val="00F21E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Trigliserida</c:v>
                </c:pt>
              </c:strCache>
            </c:strRef>
          </c:tx>
          <c:invertIfNegative val="0"/>
          <c:cat>
            <c:strRef>
              <c:f>Sheet1!$A$2:$A$7</c:f>
              <c:strCache>
                <c:ptCount val="6"/>
                <c:pt idx="0">
                  <c:v>K1</c:v>
                </c:pt>
                <c:pt idx="1">
                  <c:v>K2</c:v>
                </c:pt>
                <c:pt idx="2">
                  <c:v>K3</c:v>
                </c:pt>
                <c:pt idx="3">
                  <c:v>P1</c:v>
                </c:pt>
                <c:pt idx="4">
                  <c:v>P2</c:v>
                </c:pt>
                <c:pt idx="5">
                  <c:v>P3</c:v>
                </c:pt>
              </c:strCache>
            </c:strRef>
          </c:cat>
          <c:val>
            <c:numRef>
              <c:f>Sheet1!$B$2:$B$7</c:f>
              <c:numCache>
                <c:formatCode>General</c:formatCode>
                <c:ptCount val="6"/>
                <c:pt idx="0">
                  <c:v>60.83</c:v>
                </c:pt>
                <c:pt idx="1">
                  <c:v>68.5</c:v>
                </c:pt>
                <c:pt idx="2">
                  <c:v>55</c:v>
                </c:pt>
                <c:pt idx="3">
                  <c:v>46.5</c:v>
                </c:pt>
                <c:pt idx="4">
                  <c:v>45.83</c:v>
                </c:pt>
                <c:pt idx="5">
                  <c:v>45.5</c:v>
                </c:pt>
              </c:numCache>
            </c:numRef>
          </c:val>
        </c:ser>
        <c:dLbls>
          <c:showLegendKey val="0"/>
          <c:showVal val="0"/>
          <c:showCatName val="0"/>
          <c:showSerName val="0"/>
          <c:showPercent val="0"/>
          <c:showBubbleSize val="0"/>
        </c:dLbls>
        <c:gapWidth val="150"/>
        <c:shape val="box"/>
        <c:axId val="140035584"/>
        <c:axId val="140037120"/>
        <c:axId val="0"/>
      </c:bar3DChart>
      <c:catAx>
        <c:axId val="140035584"/>
        <c:scaling>
          <c:orientation val="minMax"/>
        </c:scaling>
        <c:delete val="0"/>
        <c:axPos val="b"/>
        <c:majorTickMark val="out"/>
        <c:minorTickMark val="none"/>
        <c:tickLblPos val="nextTo"/>
        <c:crossAx val="140037120"/>
        <c:crosses val="autoZero"/>
        <c:auto val="1"/>
        <c:lblAlgn val="ctr"/>
        <c:lblOffset val="100"/>
        <c:noMultiLvlLbl val="0"/>
      </c:catAx>
      <c:valAx>
        <c:axId val="140037120"/>
        <c:scaling>
          <c:orientation val="minMax"/>
        </c:scaling>
        <c:delete val="0"/>
        <c:axPos val="l"/>
        <c:majorGridlines/>
        <c:numFmt formatCode="General" sourceLinked="1"/>
        <c:majorTickMark val="out"/>
        <c:minorTickMark val="none"/>
        <c:tickLblPos val="nextTo"/>
        <c:crossAx val="1400355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HDL</c:v>
                </c:pt>
              </c:strCache>
            </c:strRef>
          </c:tx>
          <c:invertIfNegative val="0"/>
          <c:cat>
            <c:strRef>
              <c:f>Sheet1!$A$2:$A$7</c:f>
              <c:strCache>
                <c:ptCount val="6"/>
                <c:pt idx="0">
                  <c:v>K1</c:v>
                </c:pt>
                <c:pt idx="1">
                  <c:v>K2</c:v>
                </c:pt>
                <c:pt idx="2">
                  <c:v>K3</c:v>
                </c:pt>
                <c:pt idx="3">
                  <c:v>P1</c:v>
                </c:pt>
                <c:pt idx="4">
                  <c:v>P2</c:v>
                </c:pt>
                <c:pt idx="5">
                  <c:v>P3</c:v>
                </c:pt>
              </c:strCache>
            </c:strRef>
          </c:cat>
          <c:val>
            <c:numRef>
              <c:f>Sheet1!$B$2:$B$7</c:f>
              <c:numCache>
                <c:formatCode>General</c:formatCode>
                <c:ptCount val="6"/>
                <c:pt idx="0">
                  <c:v>33.67</c:v>
                </c:pt>
                <c:pt idx="1">
                  <c:v>32.33</c:v>
                </c:pt>
                <c:pt idx="2">
                  <c:v>33.5</c:v>
                </c:pt>
                <c:pt idx="3">
                  <c:v>37.17</c:v>
                </c:pt>
                <c:pt idx="4">
                  <c:v>51</c:v>
                </c:pt>
                <c:pt idx="5">
                  <c:v>43.5</c:v>
                </c:pt>
              </c:numCache>
            </c:numRef>
          </c:val>
        </c:ser>
        <c:dLbls>
          <c:showLegendKey val="0"/>
          <c:showVal val="0"/>
          <c:showCatName val="0"/>
          <c:showSerName val="0"/>
          <c:showPercent val="0"/>
          <c:showBubbleSize val="0"/>
        </c:dLbls>
        <c:gapWidth val="150"/>
        <c:shape val="box"/>
        <c:axId val="140033408"/>
        <c:axId val="140903552"/>
        <c:axId val="0"/>
      </c:bar3DChart>
      <c:catAx>
        <c:axId val="140033408"/>
        <c:scaling>
          <c:orientation val="minMax"/>
        </c:scaling>
        <c:delete val="0"/>
        <c:axPos val="b"/>
        <c:majorTickMark val="out"/>
        <c:minorTickMark val="none"/>
        <c:tickLblPos val="nextTo"/>
        <c:crossAx val="140903552"/>
        <c:crosses val="autoZero"/>
        <c:auto val="1"/>
        <c:lblAlgn val="ctr"/>
        <c:lblOffset val="100"/>
        <c:noMultiLvlLbl val="0"/>
      </c:catAx>
      <c:valAx>
        <c:axId val="140903552"/>
        <c:scaling>
          <c:orientation val="minMax"/>
        </c:scaling>
        <c:delete val="0"/>
        <c:axPos val="l"/>
        <c:majorGridlines/>
        <c:numFmt formatCode="General" sourceLinked="1"/>
        <c:majorTickMark val="out"/>
        <c:minorTickMark val="none"/>
        <c:tickLblPos val="nextTo"/>
        <c:crossAx val="1400334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ED5D-B8BF-40B3-8D1E-7AACCDD5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455</cp:revision>
  <cp:lastPrinted>2017-02-10T17:17:00Z</cp:lastPrinted>
  <dcterms:created xsi:type="dcterms:W3CDTF">2016-03-05T19:13:00Z</dcterms:created>
  <dcterms:modified xsi:type="dcterms:W3CDTF">2017-02-19T15:28:00Z</dcterms:modified>
</cp:coreProperties>
</file>