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58" w:rsidRDefault="000D0458" w:rsidP="000D0458">
      <w:pPr>
        <w:spacing w:line="360" w:lineRule="auto"/>
        <w:jc w:val="center"/>
        <w:rPr>
          <w:rFonts w:ascii="Arial" w:eastAsia="Calibri" w:hAnsi="Arial" w:cs="Arial"/>
          <w:b/>
          <w:sz w:val="20"/>
          <w:szCs w:val="20"/>
        </w:rPr>
      </w:pPr>
      <w:bookmarkStart w:id="0" w:name="_Toc379752318"/>
      <w:r w:rsidRPr="000D0458">
        <w:rPr>
          <w:rFonts w:ascii="Arial" w:eastAsia="Calibri" w:hAnsi="Arial" w:cs="Arial"/>
          <w:b/>
          <w:sz w:val="20"/>
          <w:szCs w:val="20"/>
        </w:rPr>
        <w:t xml:space="preserve">KORELASI ANTARA KONSEP DIRI DENGAN </w:t>
      </w:r>
      <w:r w:rsidRPr="000D0458">
        <w:rPr>
          <w:rFonts w:ascii="Arial" w:eastAsia="Calibri" w:hAnsi="Arial" w:cs="Arial"/>
          <w:b/>
          <w:i/>
          <w:sz w:val="20"/>
          <w:szCs w:val="20"/>
        </w:rPr>
        <w:t>SELF DIRECTED LEARNING READINESS</w:t>
      </w:r>
      <w:r w:rsidRPr="000D0458">
        <w:rPr>
          <w:rFonts w:ascii="Arial" w:eastAsia="Calibri" w:hAnsi="Arial" w:cs="Arial"/>
          <w:b/>
          <w:sz w:val="20"/>
          <w:szCs w:val="20"/>
        </w:rPr>
        <w:t xml:space="preserve"> (SDLR) MAHASISWA FAKULTAS KEDOKTERAN UNIVERSITAS MATARAM</w:t>
      </w:r>
    </w:p>
    <w:p w:rsidR="00FD218D" w:rsidRDefault="00FD218D" w:rsidP="000D0458">
      <w:pPr>
        <w:spacing w:line="360" w:lineRule="auto"/>
        <w:jc w:val="center"/>
        <w:rPr>
          <w:rFonts w:ascii="Arial" w:eastAsia="Calibri" w:hAnsi="Arial" w:cs="Arial"/>
          <w:b/>
          <w:sz w:val="20"/>
          <w:szCs w:val="20"/>
        </w:rPr>
      </w:pPr>
    </w:p>
    <w:p w:rsidR="000D0458" w:rsidRPr="000D0458" w:rsidRDefault="000D0458" w:rsidP="00FD218D">
      <w:pPr>
        <w:spacing w:line="360" w:lineRule="auto"/>
        <w:jc w:val="center"/>
        <w:rPr>
          <w:rFonts w:ascii="Arial" w:eastAsia="Calibri" w:hAnsi="Arial" w:cs="Arial"/>
          <w:sz w:val="20"/>
          <w:szCs w:val="20"/>
        </w:rPr>
      </w:pPr>
      <w:r w:rsidRPr="000D0458">
        <w:rPr>
          <w:rFonts w:ascii="Arial" w:eastAsia="Calibri" w:hAnsi="Arial" w:cs="Arial"/>
          <w:sz w:val="20"/>
          <w:szCs w:val="20"/>
        </w:rPr>
        <w:t xml:space="preserve">Aluh Laraning Tias Dini, Arfi Syamsun, </w:t>
      </w:r>
      <w:r w:rsidRPr="000D0458">
        <w:rPr>
          <w:rFonts w:ascii="Arial" w:eastAsia="Calibri" w:hAnsi="Arial" w:cs="Arial"/>
          <w:sz w:val="20"/>
          <w:szCs w:val="20"/>
          <w:lang w:val="id-ID"/>
        </w:rPr>
        <w:t>Rina Lestari</w:t>
      </w:r>
    </w:p>
    <w:p w:rsidR="000D0458" w:rsidRPr="000D0458" w:rsidRDefault="000D0458" w:rsidP="00FD218D">
      <w:pPr>
        <w:spacing w:line="360" w:lineRule="auto"/>
        <w:jc w:val="center"/>
        <w:rPr>
          <w:rFonts w:ascii="Arial" w:hAnsi="Arial" w:cs="Arial"/>
          <w:sz w:val="20"/>
          <w:szCs w:val="20"/>
        </w:rPr>
      </w:pPr>
      <w:r w:rsidRPr="000D0458">
        <w:rPr>
          <w:rFonts w:ascii="Arial" w:hAnsi="Arial" w:cs="Arial"/>
          <w:sz w:val="20"/>
          <w:szCs w:val="20"/>
        </w:rPr>
        <w:t xml:space="preserve">Fakultas Kedokteran </w:t>
      </w:r>
      <w:r>
        <w:rPr>
          <w:rFonts w:ascii="Arial" w:hAnsi="Arial" w:cs="Arial"/>
          <w:sz w:val="20"/>
          <w:szCs w:val="20"/>
        </w:rPr>
        <w:t>Universitas Mataram</w:t>
      </w:r>
    </w:p>
    <w:p w:rsidR="000D0458" w:rsidRDefault="000D0458" w:rsidP="000D0458">
      <w:pPr>
        <w:spacing w:line="360" w:lineRule="auto"/>
        <w:rPr>
          <w:rFonts w:ascii="Arial" w:eastAsia="Calibri" w:hAnsi="Arial" w:cs="Arial"/>
          <w:b/>
          <w:sz w:val="20"/>
          <w:szCs w:val="20"/>
        </w:rPr>
      </w:pPr>
    </w:p>
    <w:p w:rsidR="00506572" w:rsidRPr="00FD218D" w:rsidRDefault="00506572" w:rsidP="00FD218D">
      <w:pPr>
        <w:rPr>
          <w:rFonts w:ascii="Arial" w:eastAsia="Calibri" w:hAnsi="Arial" w:cs="Arial"/>
          <w:b/>
          <w:i/>
          <w:sz w:val="18"/>
          <w:szCs w:val="18"/>
        </w:rPr>
      </w:pPr>
      <w:r w:rsidRPr="00FD218D">
        <w:rPr>
          <w:rFonts w:ascii="Arial" w:eastAsia="Calibri" w:hAnsi="Arial" w:cs="Arial"/>
          <w:b/>
          <w:i/>
          <w:sz w:val="18"/>
          <w:szCs w:val="18"/>
        </w:rPr>
        <w:t>ABSTRACT</w:t>
      </w:r>
    </w:p>
    <w:p w:rsidR="00FD218D" w:rsidRPr="00FD218D" w:rsidRDefault="00506572" w:rsidP="00FD218D">
      <w:pPr>
        <w:jc w:val="both"/>
        <w:rPr>
          <w:rFonts w:ascii="Arial" w:eastAsia="Calibri" w:hAnsi="Arial" w:cs="Arial"/>
          <w:bCs/>
          <w:i/>
          <w:sz w:val="18"/>
          <w:szCs w:val="18"/>
        </w:rPr>
      </w:pPr>
      <w:r w:rsidRPr="00FD218D">
        <w:rPr>
          <w:rFonts w:ascii="Arial" w:hAnsi="Arial" w:cs="Arial"/>
          <w:b/>
          <w:i/>
          <w:sz w:val="18"/>
          <w:szCs w:val="18"/>
        </w:rPr>
        <w:t>Background</w:t>
      </w:r>
      <w:r w:rsidRPr="00FD218D">
        <w:rPr>
          <w:rFonts w:ascii="Arial" w:hAnsi="Arial" w:cs="Arial"/>
          <w:i/>
          <w:sz w:val="18"/>
          <w:szCs w:val="18"/>
        </w:rPr>
        <w:t xml:space="preserve">: The ability of self directed learning was very important for medical students in order to improve the long life learning skills. Various factors can affect the ability of self-directed learning, one of them is the self concept. The self-concept was defined as perceptions of ourselves. Positive self-concept will lead to positive perceptions and would have positive effect on the readiness of self-learning or better known as self-directed learning readiness (SDLR). This research was conducted to analyze the correlation between self concept and SDLR among medical students of Mataram University. </w:t>
      </w:r>
    </w:p>
    <w:p w:rsidR="00FD218D" w:rsidRPr="00FD218D" w:rsidRDefault="00506572" w:rsidP="00FD218D">
      <w:pPr>
        <w:jc w:val="both"/>
        <w:rPr>
          <w:rFonts w:ascii="Arial" w:eastAsia="Calibri" w:hAnsi="Arial" w:cs="Arial"/>
          <w:i/>
          <w:sz w:val="18"/>
          <w:szCs w:val="18"/>
        </w:rPr>
      </w:pPr>
      <w:r w:rsidRPr="00FD218D">
        <w:rPr>
          <w:rFonts w:ascii="Arial" w:hAnsi="Arial" w:cs="Arial"/>
          <w:b/>
          <w:i/>
          <w:sz w:val="18"/>
          <w:szCs w:val="18"/>
        </w:rPr>
        <w:t>Methods</w:t>
      </w:r>
      <w:r w:rsidRPr="00FD218D">
        <w:rPr>
          <w:rFonts w:ascii="Arial" w:hAnsi="Arial" w:cs="Arial"/>
          <w:i/>
          <w:sz w:val="18"/>
          <w:szCs w:val="18"/>
        </w:rPr>
        <w:t xml:space="preserve">: This research using cross sectional design. Sample of this research consist of 205 students </w:t>
      </w:r>
      <w:r w:rsidRPr="00FD218D">
        <w:rPr>
          <w:rFonts w:ascii="Arial" w:eastAsia="Calibri" w:hAnsi="Arial" w:cs="Arial"/>
          <w:i/>
          <w:sz w:val="18"/>
          <w:szCs w:val="18"/>
        </w:rPr>
        <w:t xml:space="preserve">at the preclinical </w:t>
      </w:r>
      <w:r w:rsidRPr="00FD218D">
        <w:rPr>
          <w:rFonts w:ascii="Arial" w:eastAsia="Calibri" w:hAnsi="Arial" w:cs="Arial"/>
          <w:i/>
          <w:sz w:val="18"/>
          <w:szCs w:val="18"/>
          <w:lang w:val="id-ID"/>
        </w:rPr>
        <w:t>stage</w:t>
      </w:r>
      <w:r w:rsidRPr="00FD218D">
        <w:rPr>
          <w:rFonts w:ascii="Arial" w:eastAsia="Calibri" w:hAnsi="Arial" w:cs="Arial"/>
          <w:i/>
          <w:sz w:val="18"/>
          <w:szCs w:val="18"/>
        </w:rPr>
        <w:t xml:space="preserve"> at medical faculty of Mataram University who met inclusion criteria. </w:t>
      </w:r>
      <w:r w:rsidRPr="00FD218D">
        <w:rPr>
          <w:rFonts w:ascii="Arial" w:hAnsi="Arial" w:cs="Arial"/>
          <w:i/>
          <w:sz w:val="18"/>
          <w:szCs w:val="18"/>
        </w:rPr>
        <w:t xml:space="preserve">The data was collected using self-concept questionnaires and self directed learning readiness scale (SDLRS). Spearman correlation with </w:t>
      </w:r>
      <w:r w:rsidRPr="00FD218D">
        <w:rPr>
          <w:rFonts w:ascii="Arial" w:eastAsia="Calibri" w:hAnsi="Arial" w:cs="Arial"/>
          <w:i/>
          <w:sz w:val="18"/>
          <w:szCs w:val="18"/>
        </w:rPr>
        <w:t>SPSS 20 for windows</w:t>
      </w:r>
      <w:r w:rsidRPr="00FD218D">
        <w:rPr>
          <w:rFonts w:ascii="Arial" w:hAnsi="Arial" w:cs="Arial"/>
          <w:i/>
          <w:sz w:val="18"/>
          <w:szCs w:val="18"/>
        </w:rPr>
        <w:t xml:space="preserve"> were used for analyzing data</w:t>
      </w:r>
      <w:r w:rsidRPr="00FD218D">
        <w:rPr>
          <w:rFonts w:ascii="Arial" w:eastAsia="Calibri" w:hAnsi="Arial" w:cs="Arial"/>
          <w:i/>
          <w:sz w:val="18"/>
          <w:szCs w:val="18"/>
        </w:rPr>
        <w:t xml:space="preserve"> in order to determine the correlation between self concept and </w:t>
      </w:r>
      <w:r w:rsidRPr="00FD218D">
        <w:rPr>
          <w:rFonts w:ascii="Arial" w:eastAsia="Calibri" w:hAnsi="Arial" w:cs="Arial"/>
          <w:i/>
          <w:sz w:val="18"/>
          <w:szCs w:val="18"/>
          <w:lang w:val="id-ID"/>
        </w:rPr>
        <w:t>SDLR</w:t>
      </w:r>
      <w:r w:rsidRPr="00FD218D">
        <w:rPr>
          <w:rFonts w:ascii="Arial" w:eastAsia="Calibri" w:hAnsi="Arial" w:cs="Arial"/>
          <w:i/>
          <w:sz w:val="18"/>
          <w:szCs w:val="18"/>
        </w:rPr>
        <w:t>.</w:t>
      </w:r>
    </w:p>
    <w:p w:rsidR="00FD218D" w:rsidRPr="00FD218D" w:rsidRDefault="00506572" w:rsidP="00FD218D">
      <w:pPr>
        <w:jc w:val="both"/>
        <w:rPr>
          <w:rFonts w:ascii="Arial" w:eastAsia="Calibri" w:hAnsi="Arial" w:cs="Arial"/>
          <w:i/>
          <w:sz w:val="18"/>
          <w:szCs w:val="18"/>
        </w:rPr>
      </w:pPr>
      <w:r w:rsidRPr="00FD218D">
        <w:rPr>
          <w:rFonts w:ascii="Arial" w:eastAsia="Calibri" w:hAnsi="Arial" w:cs="Arial"/>
          <w:b/>
          <w:bCs/>
          <w:i/>
          <w:sz w:val="18"/>
          <w:szCs w:val="18"/>
        </w:rPr>
        <w:t xml:space="preserve">Results: </w:t>
      </w:r>
      <w:r w:rsidRPr="00FD218D">
        <w:rPr>
          <w:rFonts w:ascii="Arial" w:eastAsia="Calibri" w:hAnsi="Arial" w:cs="Arial"/>
          <w:i/>
          <w:sz w:val="18"/>
          <w:szCs w:val="18"/>
          <w:lang w:val="id-ID"/>
        </w:rPr>
        <w:t xml:space="preserve">The result of </w:t>
      </w:r>
      <w:r w:rsidRPr="00FD218D">
        <w:rPr>
          <w:rFonts w:ascii="Arial" w:eastAsia="Calibri" w:hAnsi="Arial" w:cs="Arial"/>
          <w:i/>
          <w:sz w:val="18"/>
          <w:szCs w:val="18"/>
        </w:rPr>
        <w:t xml:space="preserve">the </w:t>
      </w:r>
      <w:r w:rsidRPr="00FD218D">
        <w:rPr>
          <w:rFonts w:ascii="Arial" w:eastAsia="Calibri" w:hAnsi="Arial" w:cs="Arial"/>
          <w:i/>
          <w:sz w:val="18"/>
          <w:szCs w:val="18"/>
          <w:lang w:val="id-ID"/>
        </w:rPr>
        <w:t>b</w:t>
      </w:r>
      <w:r w:rsidRPr="00FD218D">
        <w:rPr>
          <w:rFonts w:ascii="Arial" w:eastAsia="Calibri" w:hAnsi="Arial" w:cs="Arial"/>
          <w:i/>
          <w:sz w:val="18"/>
          <w:szCs w:val="18"/>
        </w:rPr>
        <w:t>ivariat</w:t>
      </w:r>
      <w:r w:rsidRPr="00FD218D">
        <w:rPr>
          <w:rFonts w:ascii="Arial" w:eastAsia="Calibri" w:hAnsi="Arial" w:cs="Arial"/>
          <w:i/>
          <w:sz w:val="18"/>
          <w:szCs w:val="18"/>
          <w:lang w:val="id-ID"/>
        </w:rPr>
        <w:t>e</w:t>
      </w:r>
      <w:r w:rsidRPr="00FD218D">
        <w:rPr>
          <w:rFonts w:ascii="Arial" w:eastAsia="Calibri" w:hAnsi="Arial" w:cs="Arial"/>
          <w:i/>
          <w:sz w:val="18"/>
          <w:szCs w:val="18"/>
        </w:rPr>
        <w:t xml:space="preserve"> analysis using Spearman method showed there is significant </w:t>
      </w:r>
      <w:r w:rsidRPr="00FD218D">
        <w:rPr>
          <w:rFonts w:ascii="Arial" w:eastAsia="Calibri" w:hAnsi="Arial" w:cs="Arial"/>
          <w:i/>
          <w:sz w:val="18"/>
          <w:szCs w:val="18"/>
          <w:lang w:val="id-ID"/>
        </w:rPr>
        <w:t xml:space="preserve">correlation </w:t>
      </w:r>
      <w:r w:rsidRPr="00FD218D">
        <w:rPr>
          <w:rFonts w:ascii="Arial" w:eastAsia="Calibri" w:hAnsi="Arial" w:cs="Arial"/>
          <w:i/>
          <w:sz w:val="18"/>
          <w:szCs w:val="18"/>
        </w:rPr>
        <w:t xml:space="preserve">between </w:t>
      </w:r>
      <w:r w:rsidRPr="00FD218D">
        <w:rPr>
          <w:rFonts w:ascii="Arial" w:hAnsi="Arial" w:cs="Arial"/>
          <w:i/>
          <w:sz w:val="18"/>
          <w:szCs w:val="18"/>
        </w:rPr>
        <w:t>self concept and SDLR among medical students of Mataram University</w:t>
      </w:r>
      <w:r w:rsidRPr="00FD218D">
        <w:rPr>
          <w:rFonts w:ascii="Arial" w:eastAsia="Calibri" w:hAnsi="Arial" w:cs="Arial"/>
          <w:i/>
          <w:sz w:val="18"/>
          <w:szCs w:val="18"/>
        </w:rPr>
        <w:t xml:space="preserve"> </w:t>
      </w:r>
      <w:r w:rsidRPr="00FD218D">
        <w:rPr>
          <w:rFonts w:ascii="Arial" w:eastAsia="Calibri" w:hAnsi="Arial" w:cs="Arial"/>
          <w:i/>
          <w:sz w:val="18"/>
          <w:szCs w:val="18"/>
          <w:lang w:val="id-ID"/>
        </w:rPr>
        <w:t xml:space="preserve"> </w:t>
      </w:r>
      <w:r w:rsidRPr="00FD218D">
        <w:rPr>
          <w:rFonts w:ascii="Arial" w:eastAsia="Calibri" w:hAnsi="Arial" w:cs="Arial"/>
          <w:i/>
          <w:sz w:val="18"/>
          <w:szCs w:val="18"/>
        </w:rPr>
        <w:t>(p&lt;0,05; r= +0,318). Value (r= +0,318) showed positive correlation means positive self concept would achieve higher SDLR.</w:t>
      </w:r>
    </w:p>
    <w:p w:rsidR="00FD218D" w:rsidRPr="00FD218D" w:rsidRDefault="00506572" w:rsidP="00FD218D">
      <w:pPr>
        <w:jc w:val="both"/>
        <w:rPr>
          <w:rFonts w:ascii="Arial" w:eastAsia="Calibri" w:hAnsi="Arial" w:cs="Arial"/>
          <w:bCs/>
          <w:i/>
          <w:sz w:val="18"/>
          <w:szCs w:val="18"/>
        </w:rPr>
      </w:pPr>
      <w:r w:rsidRPr="00FD218D">
        <w:rPr>
          <w:rFonts w:ascii="Arial" w:eastAsia="Calibri" w:hAnsi="Arial" w:cs="Arial"/>
          <w:b/>
          <w:bCs/>
          <w:i/>
          <w:sz w:val="18"/>
          <w:szCs w:val="18"/>
        </w:rPr>
        <w:t>Conclusion</w:t>
      </w:r>
      <w:r w:rsidRPr="00FD218D">
        <w:rPr>
          <w:rFonts w:ascii="Arial" w:eastAsia="Calibri" w:hAnsi="Arial" w:cs="Arial"/>
          <w:bCs/>
          <w:i/>
          <w:sz w:val="18"/>
          <w:szCs w:val="18"/>
        </w:rPr>
        <w:t xml:space="preserve"> : There is positive correlation between self concept and </w:t>
      </w:r>
      <w:r w:rsidRPr="00FD218D">
        <w:rPr>
          <w:rFonts w:ascii="Arial" w:hAnsi="Arial" w:cs="Arial"/>
          <w:i/>
          <w:sz w:val="18"/>
          <w:szCs w:val="18"/>
        </w:rPr>
        <w:t>self directed learning readiness (</w:t>
      </w:r>
      <w:r w:rsidRPr="00FD218D">
        <w:rPr>
          <w:rFonts w:ascii="Arial" w:eastAsia="Calibri" w:hAnsi="Arial" w:cs="Arial"/>
          <w:bCs/>
          <w:i/>
          <w:sz w:val="18"/>
          <w:szCs w:val="18"/>
        </w:rPr>
        <w:t xml:space="preserve">SDLR) among medical student of Mataram University. </w:t>
      </w:r>
    </w:p>
    <w:p w:rsidR="00506572" w:rsidRPr="00FD218D" w:rsidRDefault="00506572" w:rsidP="00FD218D">
      <w:pPr>
        <w:tabs>
          <w:tab w:val="left" w:leader="dot" w:pos="7380"/>
          <w:tab w:val="right" w:pos="7920"/>
        </w:tabs>
        <w:jc w:val="both"/>
        <w:rPr>
          <w:rFonts w:ascii="Arial" w:eastAsia="Calibri" w:hAnsi="Arial" w:cs="Arial"/>
          <w:i/>
          <w:sz w:val="18"/>
          <w:szCs w:val="18"/>
        </w:rPr>
      </w:pPr>
      <w:r w:rsidRPr="00FD218D">
        <w:rPr>
          <w:rFonts w:ascii="Arial" w:eastAsia="Calibri" w:hAnsi="Arial" w:cs="Arial"/>
          <w:b/>
          <w:bCs/>
          <w:i/>
          <w:sz w:val="18"/>
          <w:szCs w:val="18"/>
        </w:rPr>
        <w:t>Keywords:</w:t>
      </w:r>
      <w:r w:rsidRPr="00FD218D">
        <w:rPr>
          <w:rFonts w:ascii="Arial" w:eastAsia="Calibri" w:hAnsi="Arial" w:cs="Arial"/>
          <w:bCs/>
          <w:i/>
          <w:sz w:val="18"/>
          <w:szCs w:val="18"/>
        </w:rPr>
        <w:t xml:space="preserve"> self concept, </w:t>
      </w:r>
      <w:r w:rsidRPr="00FD218D">
        <w:rPr>
          <w:rFonts w:ascii="Arial" w:eastAsia="Calibri" w:hAnsi="Arial" w:cs="Arial"/>
          <w:bCs/>
          <w:i/>
          <w:sz w:val="18"/>
          <w:szCs w:val="18"/>
          <w:lang w:val="id-ID"/>
        </w:rPr>
        <w:t>self directed learning readiness</w:t>
      </w:r>
      <w:r w:rsidRPr="00FD218D">
        <w:rPr>
          <w:rFonts w:ascii="Arial" w:eastAsia="Calibri" w:hAnsi="Arial" w:cs="Arial"/>
          <w:bCs/>
          <w:i/>
          <w:sz w:val="18"/>
          <w:szCs w:val="18"/>
        </w:rPr>
        <w:t xml:space="preserve"> (</w:t>
      </w:r>
      <w:r w:rsidRPr="00FD218D">
        <w:rPr>
          <w:rFonts w:ascii="Arial" w:eastAsia="Calibri" w:hAnsi="Arial" w:cs="Arial"/>
          <w:bCs/>
          <w:i/>
          <w:sz w:val="18"/>
          <w:szCs w:val="18"/>
          <w:lang w:val="id-ID"/>
        </w:rPr>
        <w:t>SDLR</w:t>
      </w:r>
      <w:r w:rsidRPr="00FD218D">
        <w:rPr>
          <w:rFonts w:ascii="Arial" w:eastAsia="Calibri" w:hAnsi="Arial" w:cs="Arial"/>
          <w:bCs/>
          <w:i/>
          <w:sz w:val="18"/>
          <w:szCs w:val="18"/>
        </w:rPr>
        <w:t>), medical students.</w:t>
      </w:r>
    </w:p>
    <w:p w:rsidR="000D0458" w:rsidRPr="00FD218D" w:rsidRDefault="000D0458" w:rsidP="00FD218D">
      <w:pPr>
        <w:pStyle w:val="Heading1"/>
        <w:spacing w:line="240" w:lineRule="auto"/>
        <w:jc w:val="left"/>
        <w:rPr>
          <w:rFonts w:ascii="Arial" w:hAnsi="Arial" w:cs="Arial"/>
          <w:sz w:val="18"/>
          <w:szCs w:val="18"/>
        </w:rPr>
      </w:pPr>
    </w:p>
    <w:p w:rsidR="00506572" w:rsidRPr="00FD218D" w:rsidRDefault="00506572" w:rsidP="00FD218D">
      <w:pPr>
        <w:pStyle w:val="Heading1"/>
        <w:spacing w:line="240" w:lineRule="auto"/>
        <w:jc w:val="left"/>
        <w:rPr>
          <w:rFonts w:ascii="Arial" w:hAnsi="Arial" w:cs="Arial"/>
          <w:sz w:val="18"/>
          <w:szCs w:val="18"/>
        </w:rPr>
      </w:pPr>
      <w:r w:rsidRPr="00FD218D">
        <w:rPr>
          <w:rFonts w:ascii="Arial" w:hAnsi="Arial" w:cs="Arial"/>
          <w:sz w:val="18"/>
          <w:szCs w:val="18"/>
        </w:rPr>
        <w:t>ABSTRAK</w:t>
      </w:r>
      <w:bookmarkEnd w:id="0"/>
    </w:p>
    <w:p w:rsidR="00FD218D" w:rsidRPr="00FD218D" w:rsidRDefault="00506572" w:rsidP="00FD218D">
      <w:pPr>
        <w:jc w:val="both"/>
        <w:rPr>
          <w:rFonts w:ascii="Arial" w:eastAsia="Calibri" w:hAnsi="Arial" w:cs="Arial"/>
          <w:sz w:val="18"/>
          <w:szCs w:val="18"/>
        </w:rPr>
      </w:pPr>
      <w:r w:rsidRPr="00FD218D">
        <w:rPr>
          <w:rFonts w:ascii="Arial" w:eastAsia="Calibri" w:hAnsi="Arial" w:cs="Arial"/>
          <w:b/>
          <w:sz w:val="18"/>
          <w:szCs w:val="18"/>
        </w:rPr>
        <w:t>Latar belakang:</w:t>
      </w:r>
      <w:r w:rsidRPr="00FD218D">
        <w:rPr>
          <w:rFonts w:ascii="Arial" w:eastAsia="Calibri" w:hAnsi="Arial" w:cs="Arial"/>
          <w:sz w:val="18"/>
          <w:szCs w:val="18"/>
        </w:rPr>
        <w:t xml:space="preserve"> Kemampuan belajar mandiri sangat penting bagi mahasiswa kedokteran dalam meningkatkan keterampilan belajar sepanjang hayat (</w:t>
      </w:r>
      <w:r w:rsidRPr="00FD218D">
        <w:rPr>
          <w:rFonts w:ascii="Arial" w:eastAsia="Calibri" w:hAnsi="Arial" w:cs="Arial"/>
          <w:i/>
          <w:sz w:val="18"/>
          <w:szCs w:val="18"/>
        </w:rPr>
        <w:t>long life learning</w:t>
      </w:r>
      <w:r w:rsidRPr="00FD218D">
        <w:rPr>
          <w:rFonts w:ascii="Arial" w:eastAsia="Calibri" w:hAnsi="Arial" w:cs="Arial"/>
          <w:sz w:val="18"/>
          <w:szCs w:val="18"/>
        </w:rPr>
        <w:t xml:space="preserve">). Berbagai faktor dapat mempengaruhi kemampuan belajar mandiri, salah satunya adalah konsep diri. Konsep diri merupakan persepsi seseorang terhadap dirinya. Konsep diri positif akan membentuk persepsi yang positif terhadap diri seseorang sehingga akan berpengaruh positif </w:t>
      </w:r>
      <w:r w:rsidRPr="00FD218D">
        <w:rPr>
          <w:rFonts w:ascii="Arial" w:eastAsia="Calibri" w:hAnsi="Arial" w:cs="Arial"/>
          <w:sz w:val="18"/>
          <w:szCs w:val="18"/>
          <w:lang w:val="id-ID"/>
        </w:rPr>
        <w:t xml:space="preserve">terhadap kesiapan belajar mandiri atau </w:t>
      </w:r>
      <w:r w:rsidRPr="00FD218D">
        <w:rPr>
          <w:rFonts w:ascii="Arial" w:eastAsia="Calibri" w:hAnsi="Arial" w:cs="Arial"/>
          <w:i/>
          <w:iCs/>
          <w:sz w:val="18"/>
          <w:szCs w:val="18"/>
          <w:lang w:val="id-ID"/>
        </w:rPr>
        <w:t>self directed learning readines</w:t>
      </w:r>
      <w:r w:rsidRPr="00FD218D">
        <w:rPr>
          <w:rFonts w:ascii="Arial" w:eastAsia="Calibri" w:hAnsi="Arial" w:cs="Arial"/>
          <w:i/>
          <w:iCs/>
          <w:sz w:val="18"/>
          <w:szCs w:val="18"/>
        </w:rPr>
        <w:t xml:space="preserve"> </w:t>
      </w:r>
      <w:r w:rsidRPr="00FD218D">
        <w:rPr>
          <w:rFonts w:ascii="Arial" w:eastAsia="Calibri" w:hAnsi="Arial" w:cs="Arial"/>
          <w:iCs/>
          <w:sz w:val="18"/>
          <w:szCs w:val="18"/>
        </w:rPr>
        <w:t>(SDLR)</w:t>
      </w:r>
      <w:r w:rsidRPr="00FD218D">
        <w:rPr>
          <w:rFonts w:ascii="Arial" w:eastAsia="Calibri" w:hAnsi="Arial" w:cs="Arial"/>
          <w:sz w:val="18"/>
          <w:szCs w:val="18"/>
        </w:rPr>
        <w:t>. Tujuan penelitian ini adalah untuk mengetahui korelasi antara konsep diri dengan SDLR mahasiswa Fakultas Kedokteran Universitas Mataram.</w:t>
      </w:r>
    </w:p>
    <w:p w:rsidR="00FD218D" w:rsidRPr="00FD218D" w:rsidRDefault="00506572" w:rsidP="00FD218D">
      <w:pPr>
        <w:jc w:val="both"/>
        <w:rPr>
          <w:rFonts w:ascii="Arial" w:eastAsia="Calibri" w:hAnsi="Arial" w:cs="Arial"/>
          <w:sz w:val="18"/>
          <w:szCs w:val="18"/>
        </w:rPr>
      </w:pPr>
      <w:r w:rsidRPr="00FD218D">
        <w:rPr>
          <w:rFonts w:ascii="Arial" w:eastAsia="Calibri" w:hAnsi="Arial" w:cs="Arial"/>
          <w:b/>
          <w:sz w:val="18"/>
          <w:szCs w:val="18"/>
        </w:rPr>
        <w:t>Metode:</w:t>
      </w:r>
      <w:r w:rsidRPr="00FD218D">
        <w:rPr>
          <w:rFonts w:ascii="Arial" w:eastAsia="Calibri" w:hAnsi="Arial" w:cs="Arial"/>
          <w:sz w:val="18"/>
          <w:szCs w:val="18"/>
        </w:rPr>
        <w:t xml:space="preserve"> Penelitian ini </w:t>
      </w:r>
      <w:r w:rsidRPr="00FD218D">
        <w:rPr>
          <w:rFonts w:ascii="Arial" w:hAnsi="Arial" w:cs="Arial"/>
          <w:sz w:val="18"/>
          <w:szCs w:val="18"/>
        </w:rPr>
        <w:t>menggunakan desain</w:t>
      </w:r>
      <w:r w:rsidRPr="00FD218D">
        <w:rPr>
          <w:rFonts w:ascii="Arial" w:hAnsi="Arial" w:cs="Arial"/>
          <w:i/>
          <w:sz w:val="18"/>
          <w:szCs w:val="18"/>
        </w:rPr>
        <w:t xml:space="preserve"> cross sectional</w:t>
      </w:r>
      <w:r w:rsidRPr="00FD218D">
        <w:rPr>
          <w:rFonts w:ascii="Arial" w:eastAsia="Calibri" w:hAnsi="Arial" w:cs="Arial"/>
          <w:sz w:val="18"/>
          <w:szCs w:val="18"/>
          <w:lang w:val="es-ES"/>
        </w:rPr>
        <w:t xml:space="preserve">. Sampel penelitian berjumlah 205 orang mahasiswa Fakultas Kedokteran Universitas Mataram </w:t>
      </w:r>
      <w:r w:rsidRPr="00FD218D">
        <w:rPr>
          <w:rFonts w:ascii="Arial" w:eastAsia="Calibri" w:hAnsi="Arial" w:cs="Arial"/>
          <w:sz w:val="18"/>
          <w:szCs w:val="18"/>
        </w:rPr>
        <w:t>tahap preklinik yang memenuhi kriteria inklusi</w:t>
      </w:r>
      <w:r w:rsidRPr="00FD218D">
        <w:rPr>
          <w:rFonts w:ascii="Arial" w:eastAsia="Calibri" w:hAnsi="Arial" w:cs="Arial"/>
          <w:sz w:val="18"/>
          <w:szCs w:val="18"/>
          <w:lang w:val="es-ES"/>
        </w:rPr>
        <w:t xml:space="preserve">. </w:t>
      </w:r>
      <w:r w:rsidRPr="00FD218D">
        <w:rPr>
          <w:rFonts w:ascii="Arial" w:eastAsia="Calibri" w:hAnsi="Arial" w:cs="Arial"/>
          <w:sz w:val="18"/>
          <w:szCs w:val="18"/>
        </w:rPr>
        <w:t>Data penelitian diperoleh dari hasil pengisian kuesioner konsep diri dan kuesioner SDLRS</w:t>
      </w:r>
      <w:r w:rsidRPr="00FD218D">
        <w:rPr>
          <w:rFonts w:ascii="Arial" w:eastAsia="Calibri" w:hAnsi="Arial" w:cs="Arial"/>
          <w:sz w:val="18"/>
          <w:szCs w:val="18"/>
          <w:lang w:val="id-ID"/>
        </w:rPr>
        <w:t xml:space="preserve"> (</w:t>
      </w:r>
      <w:r w:rsidRPr="00FD218D">
        <w:rPr>
          <w:rFonts w:ascii="Arial" w:eastAsia="Calibri" w:hAnsi="Arial" w:cs="Arial"/>
          <w:i/>
          <w:iCs/>
          <w:sz w:val="18"/>
          <w:szCs w:val="18"/>
          <w:lang w:val="id-ID"/>
        </w:rPr>
        <w:t>self directed learning readiness scale)</w:t>
      </w:r>
      <w:r w:rsidRPr="00FD218D">
        <w:rPr>
          <w:rFonts w:ascii="Arial" w:eastAsia="Calibri" w:hAnsi="Arial" w:cs="Arial"/>
          <w:sz w:val="18"/>
          <w:szCs w:val="18"/>
        </w:rPr>
        <w:t xml:space="preserve">. Analisis statistik yang digunakan adalah uji korelasi </w:t>
      </w:r>
      <w:r w:rsidRPr="00FD218D">
        <w:rPr>
          <w:rFonts w:ascii="Arial" w:eastAsia="Calibri" w:hAnsi="Arial" w:cs="Arial"/>
          <w:i/>
          <w:sz w:val="18"/>
          <w:szCs w:val="18"/>
        </w:rPr>
        <w:t>Spearman</w:t>
      </w:r>
      <w:r w:rsidRPr="00FD218D">
        <w:rPr>
          <w:rFonts w:ascii="Arial" w:eastAsia="Calibri" w:hAnsi="Arial" w:cs="Arial"/>
          <w:sz w:val="18"/>
          <w:szCs w:val="18"/>
        </w:rPr>
        <w:t xml:space="preserve"> dengan SPSS 20 </w:t>
      </w:r>
      <w:r w:rsidRPr="00FD218D">
        <w:rPr>
          <w:rFonts w:ascii="Arial" w:eastAsia="Calibri" w:hAnsi="Arial" w:cs="Arial"/>
          <w:i/>
          <w:sz w:val="18"/>
          <w:szCs w:val="18"/>
        </w:rPr>
        <w:t>for windows</w:t>
      </w:r>
      <w:r w:rsidRPr="00FD218D">
        <w:rPr>
          <w:rFonts w:ascii="Arial" w:eastAsia="Calibri" w:hAnsi="Arial" w:cs="Arial"/>
          <w:sz w:val="18"/>
          <w:szCs w:val="18"/>
        </w:rPr>
        <w:t xml:space="preserve"> untuk mengetahui korelasi antara konsep diri dengan SDLR. </w:t>
      </w:r>
    </w:p>
    <w:p w:rsidR="00FD218D" w:rsidRPr="00FD218D" w:rsidRDefault="00506572" w:rsidP="00FD218D">
      <w:pPr>
        <w:jc w:val="both"/>
        <w:rPr>
          <w:rFonts w:ascii="Arial" w:eastAsia="Calibri" w:hAnsi="Arial" w:cs="Arial"/>
          <w:bCs/>
          <w:sz w:val="18"/>
          <w:szCs w:val="18"/>
        </w:rPr>
      </w:pPr>
      <w:r w:rsidRPr="00FD218D">
        <w:rPr>
          <w:rFonts w:ascii="Arial" w:eastAsia="Calibri" w:hAnsi="Arial" w:cs="Arial"/>
          <w:b/>
          <w:sz w:val="18"/>
          <w:szCs w:val="18"/>
        </w:rPr>
        <w:t xml:space="preserve">Hasil: </w:t>
      </w:r>
      <w:r w:rsidRPr="00FD218D">
        <w:rPr>
          <w:rFonts w:ascii="Arial" w:eastAsia="Calibri" w:hAnsi="Arial" w:cs="Arial"/>
          <w:sz w:val="18"/>
          <w:szCs w:val="18"/>
          <w:lang w:val="id-ID"/>
        </w:rPr>
        <w:t xml:space="preserve">Hasil analisis bivariat dengan mengunakan </w:t>
      </w:r>
      <w:r w:rsidRPr="00FD218D">
        <w:rPr>
          <w:rFonts w:ascii="Arial" w:eastAsia="Calibri" w:hAnsi="Arial" w:cs="Arial"/>
          <w:sz w:val="18"/>
          <w:szCs w:val="18"/>
        </w:rPr>
        <w:t xml:space="preserve">uji korelasi </w:t>
      </w:r>
      <w:r w:rsidRPr="00FD218D">
        <w:rPr>
          <w:rFonts w:ascii="Arial" w:eastAsia="Calibri" w:hAnsi="Arial" w:cs="Arial"/>
          <w:i/>
          <w:sz w:val="18"/>
          <w:szCs w:val="18"/>
        </w:rPr>
        <w:t xml:space="preserve">Spearman </w:t>
      </w:r>
      <w:r w:rsidRPr="00FD218D">
        <w:rPr>
          <w:rFonts w:ascii="Arial" w:eastAsia="Calibri" w:hAnsi="Arial" w:cs="Arial"/>
          <w:sz w:val="18"/>
          <w:szCs w:val="18"/>
        </w:rPr>
        <w:t xml:space="preserve">didapatkan bahwa konsep diri berkorelasi signifikan dengan SDLR mahasiswa Fakultas Kedokteran Univeristas Mataram (p&lt;0,05; r= +0,318). Nilai (r= +0,318) menunjukkan korelasi positif yang berarti jika </w:t>
      </w:r>
      <w:r w:rsidRPr="00FD218D">
        <w:rPr>
          <w:rFonts w:ascii="Arial" w:eastAsia="Calibri" w:hAnsi="Arial" w:cs="Arial"/>
          <w:bCs/>
          <w:sz w:val="18"/>
          <w:szCs w:val="18"/>
        </w:rPr>
        <w:t>konsep diri positif maka tingkat SDLR semakin tinggi.</w:t>
      </w:r>
    </w:p>
    <w:p w:rsidR="00FD218D" w:rsidRPr="00FD218D" w:rsidRDefault="00506572" w:rsidP="00FD218D">
      <w:pPr>
        <w:autoSpaceDE w:val="0"/>
        <w:autoSpaceDN w:val="0"/>
        <w:adjustRightInd w:val="0"/>
        <w:jc w:val="both"/>
        <w:rPr>
          <w:rFonts w:ascii="Arial" w:eastAsia="Calibri" w:hAnsi="Arial" w:cs="Arial"/>
          <w:bCs/>
          <w:sz w:val="18"/>
          <w:szCs w:val="18"/>
        </w:rPr>
      </w:pPr>
      <w:r w:rsidRPr="00FD218D">
        <w:rPr>
          <w:rFonts w:ascii="Arial" w:eastAsia="Calibri" w:hAnsi="Arial" w:cs="Arial"/>
          <w:b/>
          <w:bCs/>
          <w:sz w:val="18"/>
          <w:szCs w:val="18"/>
        </w:rPr>
        <w:t>Simpulan:</w:t>
      </w:r>
      <w:r w:rsidRPr="00FD218D">
        <w:rPr>
          <w:rFonts w:ascii="Arial" w:eastAsia="Calibri" w:hAnsi="Arial" w:cs="Arial"/>
          <w:bCs/>
          <w:sz w:val="18"/>
          <w:szCs w:val="18"/>
        </w:rPr>
        <w:t xml:space="preserve"> Konsep diri berkorelasi positif dengan </w:t>
      </w:r>
      <w:r w:rsidRPr="00FD218D">
        <w:rPr>
          <w:rFonts w:ascii="Arial" w:eastAsia="Calibri" w:hAnsi="Arial" w:cs="Arial"/>
          <w:bCs/>
          <w:sz w:val="18"/>
          <w:szCs w:val="18"/>
          <w:lang w:val="id-ID"/>
        </w:rPr>
        <w:t>SDLR</w:t>
      </w:r>
      <w:r w:rsidRPr="00FD218D">
        <w:rPr>
          <w:rFonts w:ascii="Arial" w:eastAsia="Calibri" w:hAnsi="Arial" w:cs="Arial"/>
          <w:bCs/>
          <w:sz w:val="18"/>
          <w:szCs w:val="18"/>
        </w:rPr>
        <w:t xml:space="preserve"> Mahasiswa Fakultas Kedokteran Universitas Mataram. </w:t>
      </w:r>
    </w:p>
    <w:p w:rsidR="00506572" w:rsidRDefault="00506572" w:rsidP="00FD218D">
      <w:pPr>
        <w:jc w:val="both"/>
        <w:rPr>
          <w:rFonts w:ascii="Arial" w:eastAsia="Calibri" w:hAnsi="Arial" w:cs="Arial"/>
          <w:bCs/>
          <w:sz w:val="18"/>
          <w:szCs w:val="18"/>
        </w:rPr>
      </w:pPr>
      <w:r w:rsidRPr="00FD218D">
        <w:rPr>
          <w:rFonts w:ascii="Arial" w:eastAsia="Calibri" w:hAnsi="Arial" w:cs="Arial"/>
          <w:b/>
          <w:bCs/>
          <w:sz w:val="18"/>
          <w:szCs w:val="18"/>
        </w:rPr>
        <w:t>Kata kunci:</w:t>
      </w:r>
      <w:r w:rsidRPr="00FD218D">
        <w:rPr>
          <w:rFonts w:ascii="Arial" w:eastAsia="Calibri" w:hAnsi="Arial" w:cs="Arial"/>
          <w:bCs/>
          <w:sz w:val="18"/>
          <w:szCs w:val="18"/>
        </w:rPr>
        <w:t xml:space="preserve"> konsep diri, </w:t>
      </w:r>
      <w:r w:rsidRPr="00FD218D">
        <w:rPr>
          <w:rFonts w:ascii="Arial" w:eastAsia="Calibri" w:hAnsi="Arial" w:cs="Arial"/>
          <w:bCs/>
          <w:i/>
          <w:sz w:val="18"/>
          <w:szCs w:val="18"/>
        </w:rPr>
        <w:t>self directed learning readiness</w:t>
      </w:r>
      <w:r w:rsidRPr="00FD218D">
        <w:rPr>
          <w:rFonts w:ascii="Arial" w:eastAsia="Calibri" w:hAnsi="Arial" w:cs="Arial"/>
          <w:bCs/>
          <w:sz w:val="18"/>
          <w:szCs w:val="18"/>
        </w:rPr>
        <w:t xml:space="preserve"> (</w:t>
      </w:r>
      <w:r w:rsidRPr="00FD218D">
        <w:rPr>
          <w:rFonts w:ascii="Arial" w:eastAsia="Calibri" w:hAnsi="Arial" w:cs="Arial"/>
          <w:bCs/>
          <w:sz w:val="18"/>
          <w:szCs w:val="18"/>
          <w:lang w:val="id-ID"/>
        </w:rPr>
        <w:t>SDLR</w:t>
      </w:r>
      <w:r w:rsidRPr="00FD218D">
        <w:rPr>
          <w:rFonts w:ascii="Arial" w:eastAsia="Calibri" w:hAnsi="Arial" w:cs="Arial"/>
          <w:bCs/>
          <w:sz w:val="18"/>
          <w:szCs w:val="18"/>
        </w:rPr>
        <w:t>), mahasiswa kedokteran.</w:t>
      </w:r>
    </w:p>
    <w:p w:rsidR="00612455" w:rsidRDefault="00612455" w:rsidP="00FD218D">
      <w:pPr>
        <w:jc w:val="both"/>
        <w:rPr>
          <w:rFonts w:ascii="Arial" w:eastAsia="Calibri" w:hAnsi="Arial" w:cs="Arial"/>
          <w:bCs/>
          <w:sz w:val="18"/>
          <w:szCs w:val="18"/>
        </w:rPr>
      </w:pPr>
    </w:p>
    <w:p w:rsidR="003D5F34" w:rsidRDefault="003D5F34" w:rsidP="00FD218D">
      <w:pPr>
        <w:jc w:val="both"/>
        <w:rPr>
          <w:rFonts w:ascii="Arial" w:eastAsia="Calibri" w:hAnsi="Arial" w:cs="Arial"/>
          <w:bCs/>
          <w:sz w:val="18"/>
          <w:szCs w:val="18"/>
        </w:rPr>
      </w:pPr>
    </w:p>
    <w:p w:rsidR="00612455" w:rsidRDefault="00612455" w:rsidP="00FD218D">
      <w:pPr>
        <w:jc w:val="both"/>
        <w:rPr>
          <w:rFonts w:ascii="Arial" w:eastAsia="Calibri" w:hAnsi="Arial" w:cs="Arial"/>
          <w:bCs/>
          <w:sz w:val="18"/>
          <w:szCs w:val="18"/>
        </w:rPr>
      </w:pPr>
    </w:p>
    <w:p w:rsidR="003D5F34" w:rsidRDefault="003D5F34" w:rsidP="00FD218D">
      <w:pPr>
        <w:jc w:val="both"/>
        <w:rPr>
          <w:rFonts w:ascii="Arial" w:eastAsia="Calibri" w:hAnsi="Arial" w:cs="Arial"/>
          <w:bCs/>
          <w:sz w:val="18"/>
          <w:szCs w:val="18"/>
        </w:rPr>
        <w:sectPr w:rsidR="003D5F34" w:rsidSect="00D92FA6">
          <w:headerReference w:type="default" r:id="rId7"/>
          <w:pgSz w:w="11907" w:h="16840" w:code="9"/>
          <w:pgMar w:top="1440" w:right="1440" w:bottom="1440" w:left="1440" w:header="720" w:footer="720" w:gutter="0"/>
          <w:cols w:space="720"/>
          <w:docGrid w:linePitch="360"/>
        </w:sectPr>
      </w:pPr>
    </w:p>
    <w:p w:rsidR="00D92FA6" w:rsidRPr="00D92FA6" w:rsidRDefault="00D92FA6" w:rsidP="00D92FA6">
      <w:pPr>
        <w:spacing w:line="360" w:lineRule="auto"/>
        <w:jc w:val="both"/>
        <w:rPr>
          <w:rFonts w:ascii="Arial" w:hAnsi="Arial" w:cs="Arial"/>
          <w:b/>
          <w:sz w:val="20"/>
          <w:szCs w:val="20"/>
        </w:rPr>
      </w:pPr>
      <w:r w:rsidRPr="00D92FA6">
        <w:rPr>
          <w:rFonts w:ascii="Arial" w:hAnsi="Arial" w:cs="Arial"/>
          <w:b/>
          <w:sz w:val="20"/>
          <w:szCs w:val="20"/>
        </w:rPr>
        <w:lastRenderedPageBreak/>
        <w:t>PENDAHULUAN</w:t>
      </w:r>
    </w:p>
    <w:p w:rsidR="00D92FA6" w:rsidRPr="00E47665" w:rsidRDefault="00D92FA6" w:rsidP="00D92FA6">
      <w:pPr>
        <w:spacing w:line="360" w:lineRule="auto"/>
        <w:ind w:firstLine="284"/>
        <w:jc w:val="both"/>
        <w:rPr>
          <w:rFonts w:ascii="Arial" w:hAnsi="Arial" w:cs="Arial"/>
          <w:sz w:val="20"/>
          <w:szCs w:val="20"/>
        </w:rPr>
      </w:pPr>
      <w:r w:rsidRPr="00E47665">
        <w:rPr>
          <w:rFonts w:ascii="Arial" w:hAnsi="Arial" w:cs="Arial"/>
          <w:sz w:val="20"/>
          <w:szCs w:val="20"/>
        </w:rPr>
        <w:t>Kemampuan belajar sepanjang hayat (</w:t>
      </w:r>
      <w:r w:rsidRPr="00E47665">
        <w:rPr>
          <w:rFonts w:ascii="Arial" w:hAnsi="Arial" w:cs="Arial"/>
          <w:i/>
          <w:sz w:val="20"/>
          <w:szCs w:val="20"/>
        </w:rPr>
        <w:t>long life learning</w:t>
      </w:r>
      <w:r w:rsidRPr="00E47665">
        <w:rPr>
          <w:rFonts w:ascii="Arial" w:hAnsi="Arial" w:cs="Arial"/>
          <w:sz w:val="20"/>
          <w:szCs w:val="20"/>
        </w:rPr>
        <w:t xml:space="preserve">) merupakan salah satu area kompetensi yang disyaratkan dalam Standar Kompetensi Dokter Indonesia (SKDI) dan dilatihkan pada pendidikan kedokteran dalam bentuk penerapan </w:t>
      </w:r>
      <w:r w:rsidRPr="00E47665">
        <w:rPr>
          <w:rFonts w:ascii="Arial" w:hAnsi="Arial" w:cs="Arial"/>
          <w:i/>
          <w:sz w:val="20"/>
          <w:szCs w:val="20"/>
        </w:rPr>
        <w:t>self directed learning</w:t>
      </w:r>
      <w:r w:rsidR="00D851B9">
        <w:rPr>
          <w:rFonts w:ascii="Arial" w:hAnsi="Arial" w:cs="Arial"/>
          <w:i/>
          <w:sz w:val="20"/>
          <w:szCs w:val="20"/>
        </w:rPr>
        <w:t xml:space="preserve"> (SDL)</w:t>
      </w:r>
      <w:r w:rsidR="00047F8E">
        <w:rPr>
          <w:rFonts w:ascii="Arial" w:hAnsi="Arial" w:cs="Arial"/>
          <w:i/>
          <w:sz w:val="20"/>
          <w:szCs w:val="20"/>
        </w:rPr>
        <w:t>.</w:t>
      </w:r>
      <w:r w:rsidRPr="00BD3D51">
        <w:rPr>
          <w:rFonts w:ascii="Arial" w:hAnsi="Arial" w:cs="Arial"/>
          <w:i/>
          <w:sz w:val="20"/>
          <w:szCs w:val="20"/>
          <w:vertAlign w:val="superscript"/>
        </w:rPr>
        <w:t>1,2</w:t>
      </w:r>
      <w:r w:rsidRPr="00E47665">
        <w:rPr>
          <w:rFonts w:ascii="Arial" w:hAnsi="Arial" w:cs="Arial"/>
          <w:sz w:val="20"/>
          <w:szCs w:val="20"/>
        </w:rPr>
        <w:t xml:space="preserve"> Kemampuan ini sangat penting agar dokter tetap kompeten dalam menghadapi permasalahan kesehatan lokal maupun global. </w:t>
      </w:r>
    </w:p>
    <w:p w:rsidR="00D92FA6" w:rsidRPr="00E47665" w:rsidRDefault="00D92FA6" w:rsidP="00D92FA6">
      <w:pPr>
        <w:autoSpaceDE w:val="0"/>
        <w:autoSpaceDN w:val="0"/>
        <w:adjustRightInd w:val="0"/>
        <w:spacing w:line="360" w:lineRule="auto"/>
        <w:ind w:firstLine="284"/>
        <w:jc w:val="both"/>
        <w:rPr>
          <w:rFonts w:ascii="Arial" w:hAnsi="Arial" w:cs="Arial"/>
          <w:sz w:val="20"/>
          <w:szCs w:val="20"/>
        </w:rPr>
      </w:pPr>
      <w:r w:rsidRPr="00E47665">
        <w:rPr>
          <w:rFonts w:ascii="Arial" w:hAnsi="Arial" w:cs="Arial"/>
          <w:i/>
          <w:sz w:val="20"/>
          <w:szCs w:val="20"/>
        </w:rPr>
        <w:lastRenderedPageBreak/>
        <w:t xml:space="preserve">Self directed learning </w:t>
      </w:r>
      <w:r w:rsidRPr="00E47665">
        <w:rPr>
          <w:rFonts w:ascii="Arial" w:hAnsi="Arial" w:cs="Arial"/>
          <w:sz w:val="20"/>
          <w:szCs w:val="20"/>
        </w:rPr>
        <w:t xml:space="preserve">(SDL) yang merupakan bagian dari konsep </w:t>
      </w:r>
      <w:r w:rsidRPr="00E47665">
        <w:rPr>
          <w:rFonts w:ascii="Arial" w:hAnsi="Arial" w:cs="Arial"/>
          <w:i/>
          <w:sz w:val="20"/>
          <w:szCs w:val="20"/>
        </w:rPr>
        <w:t>student centered learning (SCL</w:t>
      </w:r>
      <w:r w:rsidRPr="00E47665">
        <w:rPr>
          <w:rFonts w:ascii="Arial" w:hAnsi="Arial" w:cs="Arial"/>
          <w:sz w:val="20"/>
          <w:szCs w:val="20"/>
        </w:rPr>
        <w:t>) adalah konsep pembelajaran yang menempatkan peserta didik sebagai penanggung jawab atas pembelajarannya sendiri dengan atau tanpa bantuan orang lain</w:t>
      </w:r>
      <w:r w:rsidR="00047F8E">
        <w:rPr>
          <w:rFonts w:ascii="Arial" w:hAnsi="Arial" w:cs="Arial"/>
          <w:sz w:val="20"/>
          <w:szCs w:val="20"/>
        </w:rPr>
        <w:t>.</w:t>
      </w:r>
      <w:r w:rsidRPr="00BD3D51">
        <w:rPr>
          <w:rFonts w:ascii="Arial" w:hAnsi="Arial" w:cs="Arial"/>
          <w:sz w:val="20"/>
          <w:szCs w:val="20"/>
          <w:vertAlign w:val="superscript"/>
        </w:rPr>
        <w:t>2</w:t>
      </w:r>
      <w:r w:rsidRPr="00E47665">
        <w:rPr>
          <w:rFonts w:ascii="Arial" w:hAnsi="Arial" w:cs="Arial"/>
          <w:i/>
          <w:sz w:val="20"/>
          <w:szCs w:val="20"/>
        </w:rPr>
        <w:t xml:space="preserve"> </w:t>
      </w:r>
      <w:r w:rsidRPr="00E47665">
        <w:rPr>
          <w:rFonts w:ascii="Arial" w:hAnsi="Arial" w:cs="Arial"/>
          <w:sz w:val="20"/>
          <w:szCs w:val="20"/>
        </w:rPr>
        <w:t xml:space="preserve">Perubahan paradigma pendidikan kedokteran di Indonesia dari </w:t>
      </w:r>
      <w:r w:rsidRPr="00E47665">
        <w:rPr>
          <w:rFonts w:ascii="Arial" w:hAnsi="Arial" w:cs="Arial"/>
          <w:i/>
          <w:sz w:val="20"/>
          <w:szCs w:val="20"/>
        </w:rPr>
        <w:t>Teacher Centered Learning</w:t>
      </w:r>
      <w:r w:rsidRPr="00E47665">
        <w:rPr>
          <w:rFonts w:ascii="Arial" w:hAnsi="Arial" w:cs="Arial"/>
          <w:sz w:val="20"/>
          <w:szCs w:val="20"/>
        </w:rPr>
        <w:t xml:space="preserve"> (TCL) ke arah </w:t>
      </w:r>
      <w:r w:rsidRPr="00E47665">
        <w:rPr>
          <w:rFonts w:ascii="Arial" w:hAnsi="Arial" w:cs="Arial"/>
          <w:i/>
          <w:sz w:val="20"/>
          <w:szCs w:val="20"/>
        </w:rPr>
        <w:t>Student Centered Learning</w:t>
      </w:r>
      <w:r w:rsidRPr="00E47665">
        <w:rPr>
          <w:rFonts w:ascii="Arial" w:hAnsi="Arial" w:cs="Arial"/>
          <w:sz w:val="20"/>
          <w:szCs w:val="20"/>
        </w:rPr>
        <w:t xml:space="preserve"> (SCL) </w:t>
      </w:r>
      <w:r w:rsidR="00C03DD4">
        <w:rPr>
          <w:rFonts w:ascii="Arial" w:hAnsi="Arial" w:cs="Arial"/>
          <w:sz w:val="20"/>
          <w:szCs w:val="20"/>
        </w:rPr>
        <w:t xml:space="preserve">menuntut </w:t>
      </w:r>
      <w:r w:rsidRPr="00E47665">
        <w:rPr>
          <w:rFonts w:ascii="Arial" w:hAnsi="Arial" w:cs="Arial"/>
          <w:sz w:val="20"/>
          <w:szCs w:val="20"/>
        </w:rPr>
        <w:lastRenderedPageBreak/>
        <w:t>mahasiswa untuk lebih aktif dan mandiri dalam proses belajar dan bertanggung jawab sepenuhnya atas pembelajarannya dan menempatkan peran dosen sebagai fasilitator proses belajar</w:t>
      </w:r>
      <w:r>
        <w:rPr>
          <w:rFonts w:ascii="Arial" w:hAnsi="Arial" w:cs="Arial"/>
          <w:sz w:val="20"/>
          <w:szCs w:val="20"/>
        </w:rPr>
        <w:t xml:space="preserve"> </w:t>
      </w:r>
      <w:r w:rsidR="00047F8E">
        <w:rPr>
          <w:rFonts w:ascii="Arial" w:hAnsi="Arial" w:cs="Arial"/>
          <w:sz w:val="20"/>
          <w:szCs w:val="20"/>
        </w:rPr>
        <w:t>.</w:t>
      </w:r>
      <w:r w:rsidRPr="00BD3D51">
        <w:rPr>
          <w:rFonts w:ascii="Arial" w:hAnsi="Arial" w:cs="Arial"/>
          <w:sz w:val="20"/>
          <w:szCs w:val="20"/>
          <w:vertAlign w:val="superscript"/>
        </w:rPr>
        <w:t>3</w:t>
      </w:r>
    </w:p>
    <w:p w:rsidR="00D92FA6" w:rsidRPr="00E47665" w:rsidRDefault="00D92FA6" w:rsidP="00D92FA6">
      <w:pPr>
        <w:spacing w:line="360" w:lineRule="auto"/>
        <w:ind w:firstLine="284"/>
        <w:jc w:val="both"/>
        <w:rPr>
          <w:rFonts w:ascii="Arial" w:hAnsi="Arial" w:cs="Arial"/>
          <w:sz w:val="20"/>
          <w:szCs w:val="20"/>
        </w:rPr>
      </w:pPr>
      <w:r w:rsidRPr="00E47665">
        <w:rPr>
          <w:rFonts w:ascii="Arial" w:hAnsi="Arial" w:cs="Arial"/>
          <w:i/>
          <w:sz w:val="20"/>
          <w:szCs w:val="20"/>
        </w:rPr>
        <w:t>Problem Based Learning</w:t>
      </w:r>
      <w:r w:rsidRPr="00E47665">
        <w:rPr>
          <w:rFonts w:ascii="Arial" w:hAnsi="Arial" w:cs="Arial"/>
          <w:sz w:val="20"/>
          <w:szCs w:val="20"/>
        </w:rPr>
        <w:t xml:space="preserve"> (PBL) merupakan salah satu metode pembelajaran yang bersifat SCL dan menekankan proses pelaksanaan belajar mandiri dicapai secara mandiri</w:t>
      </w:r>
      <w:r w:rsidR="00047F8E">
        <w:rPr>
          <w:rFonts w:ascii="Arial" w:hAnsi="Arial" w:cs="Arial"/>
          <w:sz w:val="20"/>
          <w:szCs w:val="20"/>
        </w:rPr>
        <w:t>.</w:t>
      </w:r>
      <w:r w:rsidRPr="00BD3D51">
        <w:rPr>
          <w:rFonts w:ascii="Arial" w:hAnsi="Arial" w:cs="Arial"/>
          <w:sz w:val="20"/>
          <w:szCs w:val="20"/>
          <w:vertAlign w:val="superscript"/>
        </w:rPr>
        <w:t>3</w:t>
      </w:r>
      <w:r w:rsidRPr="00E47665">
        <w:rPr>
          <w:rFonts w:ascii="Arial" w:hAnsi="Arial" w:cs="Arial"/>
          <w:sz w:val="20"/>
          <w:szCs w:val="20"/>
        </w:rPr>
        <w:t xml:space="preserve"> Metode ini telah banyak diterapkan di fakultas-fakultas kedokteran di Indonesia, termasuk Fakultas Kedokteran Universitas Mataram yang telah menerapkan metode PBL sejak tahun 2007.</w:t>
      </w:r>
    </w:p>
    <w:p w:rsidR="00D92FA6" w:rsidRDefault="00D92FA6" w:rsidP="00D92FA6">
      <w:pPr>
        <w:spacing w:line="360" w:lineRule="auto"/>
        <w:ind w:firstLine="284"/>
        <w:jc w:val="both"/>
        <w:rPr>
          <w:rFonts w:ascii="Arial" w:hAnsi="Arial" w:cs="Arial"/>
          <w:sz w:val="20"/>
          <w:szCs w:val="20"/>
        </w:rPr>
      </w:pPr>
      <w:r w:rsidRPr="00E47665">
        <w:rPr>
          <w:rFonts w:ascii="Arial" w:hAnsi="Arial" w:cs="Arial"/>
          <w:sz w:val="20"/>
          <w:szCs w:val="20"/>
        </w:rPr>
        <w:t>Belajar mandiri dipengaruhi oleh berbagai faktor diantaranya karakteristik psikologis peserta didik, pedagogi dan lingkungan belajar. Faktor peserta didik terkait dengan konsep diri, motivasi dan keluarga serta faktor budaya. Berbagai faktor yang mendukung harus lebih dioptimalkan sedangkan faktor yang menghambat harus dihindarkan, sehingga efektivitas belajar mandiri selama pendidikan dokter diharapkan dapat mempermudah pencapaian kemampuan belajar sepanjang hayat</w:t>
      </w:r>
      <w:r w:rsidR="00047F8E">
        <w:rPr>
          <w:rFonts w:ascii="Arial" w:hAnsi="Arial" w:cs="Arial"/>
          <w:sz w:val="20"/>
          <w:szCs w:val="20"/>
        </w:rPr>
        <w:t>.</w:t>
      </w:r>
      <w:r w:rsidRPr="00BD3D51">
        <w:rPr>
          <w:rFonts w:ascii="Arial" w:hAnsi="Arial" w:cs="Arial"/>
          <w:sz w:val="20"/>
          <w:szCs w:val="20"/>
          <w:vertAlign w:val="superscript"/>
        </w:rPr>
        <w:t>4</w:t>
      </w:r>
      <w:r w:rsidRPr="00E47665">
        <w:rPr>
          <w:rFonts w:ascii="Arial" w:hAnsi="Arial" w:cs="Arial"/>
          <w:sz w:val="20"/>
          <w:szCs w:val="20"/>
        </w:rPr>
        <w:t xml:space="preserve"> </w:t>
      </w:r>
    </w:p>
    <w:p w:rsidR="00D92FA6" w:rsidRDefault="00D92FA6" w:rsidP="00D92FA6">
      <w:pPr>
        <w:spacing w:line="360" w:lineRule="auto"/>
        <w:ind w:firstLine="284"/>
        <w:jc w:val="both"/>
        <w:rPr>
          <w:rFonts w:ascii="Arial" w:hAnsi="Arial" w:cs="Arial"/>
          <w:sz w:val="20"/>
          <w:szCs w:val="20"/>
        </w:rPr>
      </w:pPr>
      <w:r w:rsidRPr="00E47665">
        <w:rPr>
          <w:rFonts w:ascii="Arial" w:hAnsi="Arial" w:cs="Arial"/>
          <w:sz w:val="20"/>
          <w:szCs w:val="20"/>
        </w:rPr>
        <w:t>Konsep diri diduga memiliki korelasi dengan SDL. Konsep tentang diri merupakan hal yang penting bagi kehidupan individu karena konsep diri menentukan bagaimana individu bertindak dalam berbagai</w:t>
      </w:r>
      <w:r>
        <w:rPr>
          <w:rFonts w:ascii="Arial" w:hAnsi="Arial" w:cs="Arial"/>
          <w:sz w:val="20"/>
          <w:szCs w:val="20"/>
        </w:rPr>
        <w:t xml:space="preserve"> </w:t>
      </w:r>
      <w:r w:rsidR="00D851B9">
        <w:rPr>
          <w:rFonts w:ascii="Arial" w:hAnsi="Arial" w:cs="Arial"/>
          <w:sz w:val="20"/>
          <w:szCs w:val="20"/>
        </w:rPr>
        <w:t>situasi</w:t>
      </w:r>
      <w:r w:rsidR="00047F8E">
        <w:rPr>
          <w:rFonts w:ascii="Arial" w:hAnsi="Arial" w:cs="Arial"/>
          <w:sz w:val="20"/>
          <w:szCs w:val="20"/>
        </w:rPr>
        <w:t>.</w:t>
      </w:r>
      <w:r w:rsidR="00047F8E">
        <w:rPr>
          <w:rFonts w:ascii="Arial" w:hAnsi="Arial" w:cs="Arial"/>
          <w:sz w:val="20"/>
          <w:szCs w:val="20"/>
          <w:vertAlign w:val="superscript"/>
        </w:rPr>
        <w:t>5</w:t>
      </w:r>
      <w:r w:rsidRPr="00E47665">
        <w:rPr>
          <w:rFonts w:ascii="Arial" w:hAnsi="Arial" w:cs="Arial"/>
          <w:sz w:val="20"/>
          <w:szCs w:val="20"/>
        </w:rPr>
        <w:t xml:space="preserve"> Individu yang memiliki konsep diri yang positif akan membentuk penghargaan yang tinggi terhadap diri sendiri dan akan berusaha berjuang untuk mewujudkan konsep dirinya. Sebaliknya, individu yang memiliki konsep diri negatif akan memiliki evaluasi negatif terhadap dirinya. Pandangan individu bahwa dirinya tidak kompeten akan mempengaruhi cara belajar, mengerjakan tugas dan </w:t>
      </w:r>
      <w:r w:rsidRPr="00E47665">
        <w:rPr>
          <w:rFonts w:ascii="Arial" w:hAnsi="Arial" w:cs="Arial"/>
          <w:sz w:val="20"/>
          <w:szCs w:val="20"/>
        </w:rPr>
        <w:lastRenderedPageBreak/>
        <w:t>mengerjakan ujian</w:t>
      </w:r>
      <w:r w:rsidR="002315F0">
        <w:rPr>
          <w:rFonts w:ascii="Arial" w:hAnsi="Arial" w:cs="Arial"/>
          <w:sz w:val="20"/>
          <w:szCs w:val="20"/>
        </w:rPr>
        <w:t>.</w:t>
      </w:r>
      <w:r w:rsidR="00047F8E" w:rsidRPr="00047F8E">
        <w:rPr>
          <w:rFonts w:ascii="Arial" w:hAnsi="Arial" w:cs="Arial"/>
          <w:sz w:val="20"/>
          <w:szCs w:val="20"/>
          <w:vertAlign w:val="superscript"/>
        </w:rPr>
        <w:t>5,6</w:t>
      </w:r>
      <w:r w:rsidRPr="00E47665">
        <w:rPr>
          <w:rFonts w:ascii="Arial" w:hAnsi="Arial" w:cs="Arial"/>
          <w:sz w:val="20"/>
          <w:szCs w:val="20"/>
        </w:rPr>
        <w:t xml:space="preserve"> </w:t>
      </w:r>
      <w:r w:rsidR="003D5F34">
        <w:rPr>
          <w:rFonts w:ascii="Arial" w:hAnsi="Arial" w:cs="Arial"/>
          <w:sz w:val="20"/>
          <w:szCs w:val="20"/>
        </w:rPr>
        <w:t xml:space="preserve">Oleh karena itu, diperlukan suatu konsep diri positif untuk membantu meningkatkan kesiapan belajar mandiri atau </w:t>
      </w:r>
      <w:r w:rsidR="003D5F34" w:rsidRPr="003D5F34">
        <w:rPr>
          <w:rFonts w:ascii="Arial" w:hAnsi="Arial" w:cs="Arial"/>
          <w:i/>
          <w:sz w:val="20"/>
          <w:szCs w:val="20"/>
        </w:rPr>
        <w:t>self directed learning readiness</w:t>
      </w:r>
      <w:r w:rsidR="003D5F34">
        <w:rPr>
          <w:rFonts w:ascii="Arial" w:hAnsi="Arial" w:cs="Arial"/>
          <w:sz w:val="20"/>
          <w:szCs w:val="20"/>
        </w:rPr>
        <w:t xml:space="preserve"> (SDLR) mahasiswa. </w:t>
      </w:r>
    </w:p>
    <w:p w:rsidR="001135A4" w:rsidRDefault="001135A4" w:rsidP="00D92FA6">
      <w:pPr>
        <w:spacing w:line="360" w:lineRule="auto"/>
        <w:jc w:val="both"/>
        <w:rPr>
          <w:rFonts w:ascii="Arial" w:hAnsi="Arial" w:cs="Arial"/>
          <w:b/>
          <w:sz w:val="20"/>
          <w:szCs w:val="20"/>
        </w:rPr>
      </w:pPr>
    </w:p>
    <w:p w:rsidR="00D92FA6" w:rsidRPr="00E47665" w:rsidRDefault="00D92FA6" w:rsidP="00D92FA6">
      <w:pPr>
        <w:spacing w:line="360" w:lineRule="auto"/>
        <w:jc w:val="both"/>
        <w:rPr>
          <w:rFonts w:ascii="Arial" w:hAnsi="Arial" w:cs="Arial"/>
          <w:b/>
          <w:sz w:val="20"/>
          <w:szCs w:val="20"/>
        </w:rPr>
      </w:pPr>
      <w:r w:rsidRPr="00E47665">
        <w:rPr>
          <w:rFonts w:ascii="Arial" w:hAnsi="Arial" w:cs="Arial"/>
          <w:b/>
          <w:sz w:val="20"/>
          <w:szCs w:val="20"/>
        </w:rPr>
        <w:t>METODOLOGI PENELITIAN</w:t>
      </w:r>
    </w:p>
    <w:p w:rsidR="003D5F34" w:rsidRDefault="00D92FA6" w:rsidP="003D5F34">
      <w:pPr>
        <w:spacing w:line="360" w:lineRule="auto"/>
        <w:jc w:val="both"/>
        <w:rPr>
          <w:rFonts w:ascii="Arial" w:hAnsi="Arial" w:cs="Arial"/>
          <w:b/>
          <w:sz w:val="20"/>
          <w:szCs w:val="20"/>
        </w:rPr>
      </w:pPr>
      <w:r w:rsidRPr="00E47665">
        <w:rPr>
          <w:rFonts w:ascii="Arial" w:hAnsi="Arial" w:cs="Arial"/>
          <w:b/>
          <w:sz w:val="20"/>
          <w:szCs w:val="20"/>
        </w:rPr>
        <w:t>Desain</w:t>
      </w:r>
      <w:r w:rsidRPr="00E47665">
        <w:rPr>
          <w:rFonts w:ascii="Arial" w:hAnsi="Arial" w:cs="Arial"/>
          <w:b/>
          <w:sz w:val="20"/>
          <w:szCs w:val="20"/>
          <w:lang w:val="id-ID"/>
        </w:rPr>
        <w:t xml:space="preserve"> Penelitian</w:t>
      </w:r>
    </w:p>
    <w:p w:rsidR="00D92FA6" w:rsidRPr="003D5F34" w:rsidRDefault="00D92FA6" w:rsidP="003D5F34">
      <w:pPr>
        <w:spacing w:line="360" w:lineRule="auto"/>
        <w:ind w:firstLine="284"/>
        <w:jc w:val="both"/>
        <w:rPr>
          <w:rFonts w:ascii="Arial" w:hAnsi="Arial" w:cs="Arial"/>
          <w:b/>
          <w:sz w:val="20"/>
          <w:szCs w:val="20"/>
          <w:lang w:val="id-ID"/>
        </w:rPr>
      </w:pPr>
      <w:r w:rsidRPr="00E47665">
        <w:rPr>
          <w:rFonts w:ascii="Arial" w:hAnsi="Arial" w:cs="Arial"/>
          <w:sz w:val="20"/>
          <w:szCs w:val="20"/>
        </w:rPr>
        <w:t xml:space="preserve">Penelitian ini </w:t>
      </w:r>
      <w:r w:rsidR="001135A4">
        <w:rPr>
          <w:rFonts w:ascii="Arial" w:hAnsi="Arial" w:cs="Arial"/>
          <w:sz w:val="20"/>
          <w:szCs w:val="20"/>
        </w:rPr>
        <w:t>bersifat</w:t>
      </w:r>
      <w:r w:rsidR="00B0470A">
        <w:rPr>
          <w:rFonts w:ascii="Arial" w:hAnsi="Arial" w:cs="Arial"/>
          <w:sz w:val="20"/>
          <w:szCs w:val="20"/>
        </w:rPr>
        <w:t xml:space="preserve"> </w:t>
      </w:r>
      <w:r w:rsidRPr="00E47665">
        <w:rPr>
          <w:rFonts w:ascii="Arial" w:hAnsi="Arial" w:cs="Arial"/>
          <w:sz w:val="20"/>
          <w:szCs w:val="20"/>
        </w:rPr>
        <w:t>deskriptif korelatif, dengan desain</w:t>
      </w:r>
      <w:r w:rsidRPr="00E47665">
        <w:rPr>
          <w:rFonts w:ascii="Arial" w:hAnsi="Arial" w:cs="Arial"/>
          <w:i/>
          <w:sz w:val="20"/>
          <w:szCs w:val="20"/>
        </w:rPr>
        <w:t xml:space="preserve"> cross sectional.</w:t>
      </w:r>
    </w:p>
    <w:p w:rsidR="00D92FA6" w:rsidRPr="00E47665" w:rsidRDefault="00D92FA6" w:rsidP="00D92FA6">
      <w:pPr>
        <w:autoSpaceDE w:val="0"/>
        <w:autoSpaceDN w:val="0"/>
        <w:adjustRightInd w:val="0"/>
        <w:spacing w:line="360" w:lineRule="auto"/>
        <w:jc w:val="both"/>
        <w:outlineLvl w:val="1"/>
        <w:rPr>
          <w:rFonts w:ascii="Arial" w:hAnsi="Arial" w:cs="Arial"/>
          <w:b/>
          <w:bCs/>
          <w:iCs/>
          <w:sz w:val="20"/>
          <w:szCs w:val="20"/>
          <w:lang w:val="es-ES"/>
        </w:rPr>
      </w:pPr>
      <w:r w:rsidRPr="00E47665">
        <w:rPr>
          <w:rFonts w:ascii="Arial" w:hAnsi="Arial" w:cs="Arial"/>
          <w:b/>
          <w:bCs/>
          <w:iCs/>
          <w:sz w:val="20"/>
          <w:szCs w:val="20"/>
          <w:lang w:val="id-ID"/>
        </w:rPr>
        <w:t>Tempat dan Waktu Penelitian</w:t>
      </w:r>
    </w:p>
    <w:p w:rsidR="00D92FA6" w:rsidRPr="00E47665" w:rsidRDefault="00D92FA6" w:rsidP="003D5F34">
      <w:pPr>
        <w:spacing w:line="360" w:lineRule="auto"/>
        <w:ind w:firstLine="284"/>
        <w:jc w:val="both"/>
        <w:rPr>
          <w:rFonts w:ascii="Arial" w:hAnsi="Arial" w:cs="Arial"/>
          <w:sz w:val="20"/>
          <w:szCs w:val="20"/>
          <w:lang w:val="sv-SE"/>
        </w:rPr>
      </w:pPr>
      <w:r w:rsidRPr="00E47665">
        <w:rPr>
          <w:rFonts w:ascii="Arial" w:hAnsi="Arial" w:cs="Arial"/>
          <w:sz w:val="20"/>
          <w:szCs w:val="20"/>
          <w:lang w:val="sv-SE"/>
        </w:rPr>
        <w:t>Penelitian ini dilakukan di Fakultas Kedokteran Universitas Mataram</w:t>
      </w:r>
      <w:r w:rsidRPr="00E47665">
        <w:rPr>
          <w:rFonts w:ascii="Arial" w:hAnsi="Arial" w:cs="Arial"/>
          <w:sz w:val="20"/>
          <w:szCs w:val="20"/>
          <w:lang w:val="id-ID"/>
        </w:rPr>
        <w:t xml:space="preserve">, dan </w:t>
      </w:r>
      <w:r w:rsidRPr="00E47665">
        <w:rPr>
          <w:rFonts w:ascii="Arial" w:hAnsi="Arial" w:cs="Arial"/>
          <w:sz w:val="20"/>
          <w:szCs w:val="20"/>
          <w:lang w:val="es-ES"/>
        </w:rPr>
        <w:t xml:space="preserve">dilaksanakan pada bulan </w:t>
      </w:r>
      <w:r w:rsidRPr="00E47665">
        <w:rPr>
          <w:rFonts w:ascii="Arial" w:hAnsi="Arial" w:cs="Arial"/>
          <w:sz w:val="20"/>
          <w:szCs w:val="20"/>
        </w:rPr>
        <w:t>Oktober</w:t>
      </w:r>
      <w:r w:rsidRPr="00E47665">
        <w:rPr>
          <w:rFonts w:ascii="Arial" w:hAnsi="Arial" w:cs="Arial"/>
          <w:sz w:val="20"/>
          <w:szCs w:val="20"/>
          <w:lang w:val="id-ID"/>
        </w:rPr>
        <w:t xml:space="preserve"> 2013 </w:t>
      </w:r>
      <w:r w:rsidRPr="00E47665">
        <w:rPr>
          <w:rFonts w:ascii="Arial" w:hAnsi="Arial" w:cs="Arial"/>
          <w:sz w:val="20"/>
          <w:szCs w:val="20"/>
          <w:lang w:val="es-ES"/>
        </w:rPr>
        <w:t>–</w:t>
      </w:r>
      <w:r w:rsidRPr="00E47665">
        <w:rPr>
          <w:rFonts w:ascii="Arial" w:hAnsi="Arial" w:cs="Arial"/>
          <w:sz w:val="20"/>
          <w:szCs w:val="20"/>
          <w:lang w:val="id-ID"/>
        </w:rPr>
        <w:t xml:space="preserve"> </w:t>
      </w:r>
      <w:r w:rsidRPr="00E47665">
        <w:rPr>
          <w:rFonts w:ascii="Arial" w:hAnsi="Arial" w:cs="Arial"/>
          <w:sz w:val="20"/>
          <w:szCs w:val="20"/>
        </w:rPr>
        <w:t>Februari</w:t>
      </w:r>
      <w:r w:rsidRPr="00E47665">
        <w:rPr>
          <w:rFonts w:ascii="Arial" w:hAnsi="Arial" w:cs="Arial"/>
          <w:sz w:val="20"/>
          <w:szCs w:val="20"/>
          <w:lang w:val="id-ID"/>
        </w:rPr>
        <w:t xml:space="preserve"> </w:t>
      </w:r>
      <w:r w:rsidRPr="00E47665">
        <w:rPr>
          <w:rFonts w:ascii="Arial" w:hAnsi="Arial" w:cs="Arial"/>
          <w:sz w:val="20"/>
          <w:szCs w:val="20"/>
          <w:lang w:val="es-ES"/>
        </w:rPr>
        <w:t>201</w:t>
      </w:r>
      <w:r w:rsidRPr="00E47665">
        <w:rPr>
          <w:rFonts w:ascii="Arial" w:hAnsi="Arial" w:cs="Arial"/>
          <w:sz w:val="20"/>
          <w:szCs w:val="20"/>
          <w:lang w:val="id-ID"/>
        </w:rPr>
        <w:t>4.</w:t>
      </w:r>
    </w:p>
    <w:p w:rsidR="00D92FA6" w:rsidRPr="00E47665" w:rsidRDefault="00D92FA6" w:rsidP="00D92FA6">
      <w:pPr>
        <w:spacing w:line="360" w:lineRule="auto"/>
        <w:jc w:val="both"/>
        <w:rPr>
          <w:rFonts w:ascii="Arial" w:hAnsi="Arial" w:cs="Arial"/>
          <w:b/>
          <w:sz w:val="20"/>
          <w:szCs w:val="20"/>
          <w:lang w:val="es-ES"/>
        </w:rPr>
      </w:pPr>
      <w:r w:rsidRPr="00E47665">
        <w:rPr>
          <w:rFonts w:ascii="Arial" w:hAnsi="Arial" w:cs="Arial"/>
          <w:b/>
          <w:sz w:val="20"/>
          <w:szCs w:val="20"/>
          <w:lang w:val="es-ES"/>
        </w:rPr>
        <w:t>Populasi dan Subjek Penelitian</w:t>
      </w:r>
    </w:p>
    <w:p w:rsidR="00D92FA6" w:rsidRPr="00E47665" w:rsidRDefault="00D92FA6" w:rsidP="003D5F34">
      <w:pPr>
        <w:spacing w:line="360" w:lineRule="auto"/>
        <w:ind w:firstLine="284"/>
        <w:jc w:val="both"/>
        <w:rPr>
          <w:rFonts w:ascii="Arial" w:hAnsi="Arial" w:cs="Arial"/>
          <w:sz w:val="20"/>
          <w:szCs w:val="20"/>
          <w:lang w:val="es-ES"/>
        </w:rPr>
      </w:pPr>
      <w:r w:rsidRPr="00E47665">
        <w:rPr>
          <w:rFonts w:ascii="Arial" w:hAnsi="Arial" w:cs="Arial"/>
          <w:sz w:val="20"/>
          <w:szCs w:val="20"/>
        </w:rPr>
        <w:t xml:space="preserve">Populasi terjangkau dalam penelitian ini adalah mahasiswa Fakultas Kedokteran Universitas Mataram tahap preklinik. </w:t>
      </w:r>
      <w:r w:rsidRPr="00E47665">
        <w:rPr>
          <w:rFonts w:ascii="Arial" w:hAnsi="Arial" w:cs="Arial"/>
          <w:sz w:val="20"/>
          <w:szCs w:val="20"/>
          <w:lang w:val="es-ES"/>
        </w:rPr>
        <w:t>Mahasiswa yang menjadi subjek penelitian adalah yang memenuhi kriteria inklusi</w:t>
      </w:r>
      <w:r w:rsidRPr="00E47665">
        <w:rPr>
          <w:rFonts w:ascii="Arial" w:hAnsi="Arial" w:cs="Arial"/>
          <w:sz w:val="20"/>
          <w:szCs w:val="20"/>
          <w:lang w:val="id-ID"/>
        </w:rPr>
        <w:t xml:space="preserve"> dan eksklusi. </w:t>
      </w:r>
      <w:r w:rsidR="00B0470A" w:rsidRPr="00E47665">
        <w:rPr>
          <w:rFonts w:ascii="Arial" w:hAnsi="Arial" w:cs="Arial"/>
          <w:sz w:val="20"/>
          <w:szCs w:val="20"/>
          <w:lang w:val="id-ID"/>
        </w:rPr>
        <w:t xml:space="preserve">Kriteria </w:t>
      </w:r>
      <w:r w:rsidRPr="00E47665">
        <w:rPr>
          <w:rFonts w:ascii="Arial" w:hAnsi="Arial" w:cs="Arial"/>
          <w:sz w:val="20"/>
          <w:szCs w:val="20"/>
          <w:lang w:val="id-ID"/>
        </w:rPr>
        <w:t>inklusi meliputi m</w:t>
      </w:r>
      <w:r w:rsidRPr="00E47665">
        <w:rPr>
          <w:rFonts w:ascii="Arial" w:hAnsi="Arial" w:cs="Arial"/>
          <w:sz w:val="20"/>
          <w:szCs w:val="20"/>
          <w:lang w:val="es-ES"/>
        </w:rPr>
        <w:t>ahasiswa yang bersedia menjadi responden</w:t>
      </w:r>
      <w:r w:rsidRPr="00E47665">
        <w:rPr>
          <w:rFonts w:ascii="Arial" w:hAnsi="Arial" w:cs="Arial"/>
          <w:sz w:val="20"/>
          <w:szCs w:val="20"/>
          <w:lang w:val="id-ID"/>
        </w:rPr>
        <w:t>, sedangkan kriteria eksklusi meliputi m</w:t>
      </w:r>
      <w:r w:rsidRPr="00E47665">
        <w:rPr>
          <w:rFonts w:ascii="Arial" w:hAnsi="Arial" w:cs="Arial"/>
          <w:sz w:val="20"/>
          <w:szCs w:val="20"/>
          <w:lang w:val="es-ES"/>
        </w:rPr>
        <w:t xml:space="preserve">ahasiswa yang mengulang tahun atau blok tertentu dan/ atau tidak mengisi kuesioner. </w:t>
      </w:r>
    </w:p>
    <w:p w:rsidR="00D92FA6" w:rsidRPr="00E47665" w:rsidRDefault="00D92FA6" w:rsidP="00D92FA6">
      <w:pPr>
        <w:tabs>
          <w:tab w:val="left" w:pos="0"/>
        </w:tabs>
        <w:autoSpaceDE w:val="0"/>
        <w:autoSpaceDN w:val="0"/>
        <w:adjustRightInd w:val="0"/>
        <w:spacing w:line="360" w:lineRule="auto"/>
        <w:jc w:val="both"/>
        <w:rPr>
          <w:rFonts w:ascii="Arial" w:hAnsi="Arial" w:cs="Arial"/>
          <w:b/>
          <w:sz w:val="20"/>
          <w:szCs w:val="20"/>
        </w:rPr>
      </w:pPr>
      <w:r w:rsidRPr="00E47665">
        <w:rPr>
          <w:rFonts w:ascii="Arial" w:hAnsi="Arial" w:cs="Arial"/>
          <w:b/>
          <w:sz w:val="20"/>
          <w:szCs w:val="20"/>
        </w:rPr>
        <w:t xml:space="preserve">Besar Sampel </w:t>
      </w:r>
    </w:p>
    <w:p w:rsidR="00B0470A" w:rsidRDefault="00D92FA6" w:rsidP="00B0470A">
      <w:pPr>
        <w:tabs>
          <w:tab w:val="left" w:pos="0"/>
        </w:tabs>
        <w:autoSpaceDE w:val="0"/>
        <w:autoSpaceDN w:val="0"/>
        <w:adjustRightInd w:val="0"/>
        <w:spacing w:line="360" w:lineRule="auto"/>
        <w:ind w:firstLine="284"/>
        <w:jc w:val="both"/>
        <w:rPr>
          <w:rFonts w:ascii="Arial" w:hAnsi="Arial" w:cs="Arial"/>
          <w:sz w:val="20"/>
          <w:szCs w:val="20"/>
          <w:lang w:val="es-ES"/>
        </w:rPr>
      </w:pPr>
      <w:r w:rsidRPr="00E47665">
        <w:rPr>
          <w:rFonts w:ascii="Arial" w:hAnsi="Arial" w:cs="Arial"/>
          <w:sz w:val="20"/>
          <w:szCs w:val="20"/>
          <w:lang w:val="id-ID"/>
        </w:rPr>
        <w:t xml:space="preserve">Teknik pengambilan sampel menggunakan </w:t>
      </w:r>
      <w:r w:rsidRPr="00E47665">
        <w:rPr>
          <w:rFonts w:ascii="Arial" w:hAnsi="Arial" w:cs="Arial"/>
          <w:i/>
          <w:sz w:val="20"/>
          <w:szCs w:val="20"/>
          <w:lang w:val="id-ID"/>
        </w:rPr>
        <w:t xml:space="preserve">total sampling. </w:t>
      </w:r>
      <w:r w:rsidRPr="00E47665">
        <w:rPr>
          <w:rFonts w:ascii="Arial" w:hAnsi="Arial" w:cs="Arial"/>
          <w:sz w:val="20"/>
          <w:szCs w:val="20"/>
          <w:lang w:val="id-ID"/>
        </w:rPr>
        <w:t xml:space="preserve">Sampel pada penelitian adalah </w:t>
      </w:r>
      <w:r w:rsidRPr="00E47665">
        <w:rPr>
          <w:rFonts w:ascii="Arial" w:hAnsi="Arial" w:cs="Arial"/>
          <w:sz w:val="20"/>
          <w:szCs w:val="20"/>
          <w:lang w:val="es-ES"/>
        </w:rPr>
        <w:t xml:space="preserve">mahasiswa Fakultas Kedokteran Universitas Mataram </w:t>
      </w:r>
      <w:r w:rsidRPr="00E47665">
        <w:rPr>
          <w:rFonts w:ascii="Arial" w:hAnsi="Arial" w:cs="Arial"/>
          <w:sz w:val="20"/>
          <w:szCs w:val="20"/>
        </w:rPr>
        <w:t>semester I, III, V dan VII</w:t>
      </w:r>
      <w:r w:rsidRPr="00E47665">
        <w:rPr>
          <w:rFonts w:ascii="Arial" w:hAnsi="Arial" w:cs="Arial"/>
          <w:sz w:val="20"/>
          <w:szCs w:val="20"/>
          <w:lang w:val="es-ES"/>
        </w:rPr>
        <w:t xml:space="preserve"> yang sedang menjalani proses belajar dengan metode PBL (</w:t>
      </w:r>
      <w:r w:rsidRPr="00E47665">
        <w:rPr>
          <w:rFonts w:ascii="Arial" w:hAnsi="Arial" w:cs="Arial"/>
          <w:i/>
          <w:sz w:val="20"/>
          <w:szCs w:val="20"/>
          <w:lang w:val="es-ES"/>
        </w:rPr>
        <w:t>Problem Based Learning</w:t>
      </w:r>
      <w:r w:rsidRPr="00E47665">
        <w:rPr>
          <w:rFonts w:ascii="Arial" w:hAnsi="Arial" w:cs="Arial"/>
          <w:sz w:val="20"/>
          <w:szCs w:val="20"/>
          <w:lang w:val="es-ES"/>
        </w:rPr>
        <w:t>) dan memenuhi kriteria inklusi</w:t>
      </w:r>
      <w:r w:rsidRPr="00E47665">
        <w:rPr>
          <w:rFonts w:ascii="Arial" w:hAnsi="Arial" w:cs="Arial"/>
          <w:sz w:val="20"/>
          <w:szCs w:val="20"/>
          <w:lang w:val="id-ID"/>
        </w:rPr>
        <w:t xml:space="preserve">. </w:t>
      </w:r>
      <w:r w:rsidRPr="00E47665">
        <w:rPr>
          <w:rFonts w:ascii="Arial" w:hAnsi="Arial" w:cs="Arial"/>
          <w:sz w:val="20"/>
          <w:szCs w:val="20"/>
          <w:lang w:val="es-ES"/>
        </w:rPr>
        <w:t xml:space="preserve">Jumlah sampel penelitian ini adalah </w:t>
      </w:r>
      <w:r w:rsidRPr="00E47665">
        <w:rPr>
          <w:rFonts w:ascii="Arial" w:hAnsi="Arial" w:cs="Arial"/>
          <w:sz w:val="20"/>
          <w:szCs w:val="20"/>
          <w:lang w:val="id-ID"/>
        </w:rPr>
        <w:t>2</w:t>
      </w:r>
      <w:r w:rsidRPr="00E47665">
        <w:rPr>
          <w:rFonts w:ascii="Arial" w:hAnsi="Arial" w:cs="Arial"/>
          <w:sz w:val="20"/>
          <w:szCs w:val="20"/>
        </w:rPr>
        <w:t>05</w:t>
      </w:r>
      <w:r w:rsidRPr="00E47665">
        <w:rPr>
          <w:rFonts w:ascii="Arial" w:hAnsi="Arial" w:cs="Arial"/>
          <w:sz w:val="20"/>
          <w:szCs w:val="20"/>
          <w:lang w:val="es-ES"/>
        </w:rPr>
        <w:t xml:space="preserve"> orang. </w:t>
      </w:r>
    </w:p>
    <w:p w:rsidR="00D92FA6" w:rsidRPr="00B0470A" w:rsidRDefault="00D92FA6" w:rsidP="00B0470A">
      <w:pPr>
        <w:tabs>
          <w:tab w:val="left" w:pos="0"/>
        </w:tabs>
        <w:autoSpaceDE w:val="0"/>
        <w:autoSpaceDN w:val="0"/>
        <w:adjustRightInd w:val="0"/>
        <w:spacing w:line="360" w:lineRule="auto"/>
        <w:jc w:val="both"/>
        <w:rPr>
          <w:rFonts w:ascii="Arial" w:hAnsi="Arial" w:cs="Arial"/>
          <w:b/>
          <w:sz w:val="20"/>
          <w:szCs w:val="20"/>
        </w:rPr>
      </w:pPr>
      <w:r w:rsidRPr="00E47665">
        <w:rPr>
          <w:rFonts w:ascii="Arial" w:hAnsi="Arial" w:cs="Arial"/>
          <w:b/>
          <w:sz w:val="20"/>
          <w:szCs w:val="20"/>
          <w:lang w:val="id-ID"/>
        </w:rPr>
        <w:t xml:space="preserve">Variabel </w:t>
      </w:r>
      <w:r w:rsidRPr="00E47665">
        <w:rPr>
          <w:rFonts w:ascii="Arial" w:hAnsi="Arial" w:cs="Arial"/>
          <w:b/>
          <w:sz w:val="20"/>
          <w:szCs w:val="20"/>
        </w:rPr>
        <w:t>Penelitian</w:t>
      </w:r>
    </w:p>
    <w:p w:rsidR="00D92FA6" w:rsidRPr="00E47665" w:rsidRDefault="00D92FA6" w:rsidP="00B0470A">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 xml:space="preserve">Variabel bebas pada penelitian ini adalah konsep diri mahasiswa, sedangkan variabel tergantung adalah </w:t>
      </w:r>
      <w:r w:rsidRPr="00E47665">
        <w:rPr>
          <w:rFonts w:ascii="Arial" w:hAnsi="Arial" w:cs="Arial"/>
          <w:i/>
          <w:sz w:val="20"/>
          <w:szCs w:val="20"/>
        </w:rPr>
        <w:t>self directed learning readiness</w:t>
      </w:r>
      <w:r w:rsidRPr="00E47665">
        <w:rPr>
          <w:rFonts w:ascii="Arial" w:hAnsi="Arial" w:cs="Arial"/>
          <w:sz w:val="20"/>
          <w:szCs w:val="20"/>
        </w:rPr>
        <w:t xml:space="preserve"> (SDLR) mahasiswa.</w:t>
      </w:r>
    </w:p>
    <w:p w:rsidR="00D92FA6" w:rsidRPr="00E47665" w:rsidRDefault="00D92FA6" w:rsidP="00D92FA6">
      <w:pPr>
        <w:autoSpaceDE w:val="0"/>
        <w:autoSpaceDN w:val="0"/>
        <w:adjustRightInd w:val="0"/>
        <w:spacing w:line="360" w:lineRule="auto"/>
        <w:jc w:val="both"/>
        <w:rPr>
          <w:rFonts w:ascii="Arial" w:hAnsi="Arial" w:cs="Arial"/>
          <w:b/>
          <w:sz w:val="20"/>
          <w:szCs w:val="20"/>
        </w:rPr>
      </w:pPr>
      <w:r w:rsidRPr="00E47665">
        <w:rPr>
          <w:rFonts w:ascii="Arial" w:hAnsi="Arial" w:cs="Arial"/>
          <w:b/>
          <w:sz w:val="20"/>
          <w:szCs w:val="20"/>
        </w:rPr>
        <w:lastRenderedPageBreak/>
        <w:t>Definisi Operasional</w:t>
      </w:r>
    </w:p>
    <w:p w:rsidR="00D92FA6" w:rsidRPr="00E47665" w:rsidRDefault="00D92FA6" w:rsidP="001135A4">
      <w:pPr>
        <w:pStyle w:val="ListParagraph"/>
        <w:numPr>
          <w:ilvl w:val="0"/>
          <w:numId w:val="1"/>
        </w:numPr>
        <w:spacing w:line="360" w:lineRule="auto"/>
        <w:ind w:left="284" w:hanging="284"/>
        <w:jc w:val="both"/>
        <w:outlineLvl w:val="0"/>
        <w:rPr>
          <w:rFonts w:ascii="Arial" w:hAnsi="Arial" w:cs="Arial"/>
          <w:b/>
          <w:sz w:val="20"/>
          <w:szCs w:val="20"/>
        </w:rPr>
      </w:pPr>
      <w:r w:rsidRPr="00E47665">
        <w:rPr>
          <w:rFonts w:ascii="Arial" w:hAnsi="Arial" w:cs="Arial"/>
          <w:b/>
          <w:sz w:val="20"/>
          <w:szCs w:val="20"/>
        </w:rPr>
        <w:t xml:space="preserve">Konsep diri </w:t>
      </w:r>
    </w:p>
    <w:p w:rsidR="00D92FA6" w:rsidRPr="00E47665" w:rsidRDefault="00D92FA6" w:rsidP="00B0470A">
      <w:pPr>
        <w:spacing w:line="360" w:lineRule="auto"/>
        <w:ind w:firstLine="284"/>
        <w:jc w:val="both"/>
        <w:rPr>
          <w:rFonts w:ascii="Arial" w:hAnsi="Arial" w:cs="Arial"/>
          <w:sz w:val="20"/>
          <w:szCs w:val="20"/>
        </w:rPr>
      </w:pPr>
      <w:r w:rsidRPr="00E47665">
        <w:rPr>
          <w:rFonts w:ascii="Arial" w:hAnsi="Arial" w:cs="Arial"/>
          <w:sz w:val="20"/>
          <w:szCs w:val="20"/>
        </w:rPr>
        <w:t xml:space="preserve">Konsep diri </w:t>
      </w:r>
      <w:r w:rsidRPr="00E47665">
        <w:rPr>
          <w:rFonts w:ascii="Arial" w:hAnsi="Arial" w:cs="Arial"/>
          <w:sz w:val="20"/>
          <w:szCs w:val="20"/>
          <w:lang w:val="fi-FI"/>
        </w:rPr>
        <w:t xml:space="preserve">adalah pandangan seseorang mengenai dirinya sendiri baik mengenai keadaan </w:t>
      </w:r>
      <w:r w:rsidRPr="00E47665">
        <w:rPr>
          <w:rFonts w:ascii="Arial" w:hAnsi="Arial" w:cs="Arial"/>
          <w:sz w:val="20"/>
          <w:szCs w:val="20"/>
          <w:lang w:val="id-ID"/>
        </w:rPr>
        <w:t>fisik, sosial dan psikologis yang dimilikinya</w:t>
      </w:r>
      <w:r w:rsidRPr="00E47665">
        <w:rPr>
          <w:rFonts w:ascii="Arial" w:hAnsi="Arial" w:cs="Arial"/>
          <w:sz w:val="20"/>
          <w:szCs w:val="20"/>
        </w:rPr>
        <w:t>. Pada penelitian ini konsep diri diukur menggunakan kuesioner konsep diri yang disusun oleh Syamsun</w:t>
      </w:r>
      <w:r w:rsidR="00B0470A">
        <w:rPr>
          <w:rFonts w:ascii="Arial" w:hAnsi="Arial" w:cs="Arial"/>
          <w:sz w:val="20"/>
          <w:szCs w:val="20"/>
        </w:rPr>
        <w:t xml:space="preserve"> </w:t>
      </w:r>
      <w:r w:rsidRPr="00E47665">
        <w:rPr>
          <w:rFonts w:ascii="Arial" w:hAnsi="Arial" w:cs="Arial"/>
          <w:i/>
          <w:sz w:val="20"/>
          <w:szCs w:val="20"/>
        </w:rPr>
        <w:t>et al</w:t>
      </w:r>
      <w:r w:rsidRPr="00E47665">
        <w:rPr>
          <w:rFonts w:ascii="Arial" w:hAnsi="Arial" w:cs="Arial"/>
          <w:sz w:val="20"/>
          <w:szCs w:val="20"/>
        </w:rPr>
        <w:t xml:space="preserve"> (2013)</w:t>
      </w:r>
      <w:r w:rsidR="002315F0">
        <w:rPr>
          <w:rFonts w:ascii="Arial" w:hAnsi="Arial" w:cs="Arial"/>
          <w:sz w:val="20"/>
          <w:szCs w:val="20"/>
        </w:rPr>
        <w:t>.</w:t>
      </w:r>
      <w:r w:rsidR="00047F8E" w:rsidRPr="00047F8E">
        <w:rPr>
          <w:rFonts w:ascii="Arial" w:hAnsi="Arial" w:cs="Arial"/>
          <w:sz w:val="20"/>
          <w:szCs w:val="20"/>
          <w:vertAlign w:val="superscript"/>
        </w:rPr>
        <w:t>7</w:t>
      </w:r>
      <w:r w:rsidRPr="00E47665">
        <w:rPr>
          <w:rFonts w:ascii="Arial" w:hAnsi="Arial" w:cs="Arial"/>
          <w:sz w:val="20"/>
          <w:szCs w:val="20"/>
        </w:rPr>
        <w:t xml:space="preserve"> </w:t>
      </w:r>
    </w:p>
    <w:p w:rsidR="00D92FA6" w:rsidRPr="00E47665" w:rsidRDefault="001135A4" w:rsidP="001135A4">
      <w:pPr>
        <w:pStyle w:val="ListParagraph"/>
        <w:numPr>
          <w:ilvl w:val="0"/>
          <w:numId w:val="1"/>
        </w:numPr>
        <w:spacing w:line="360" w:lineRule="auto"/>
        <w:ind w:left="284" w:hanging="284"/>
        <w:jc w:val="both"/>
        <w:rPr>
          <w:rFonts w:ascii="Arial" w:hAnsi="Arial" w:cs="Arial"/>
          <w:sz w:val="20"/>
          <w:szCs w:val="20"/>
        </w:rPr>
      </w:pPr>
      <w:r>
        <w:rPr>
          <w:rFonts w:ascii="Arial" w:hAnsi="Arial" w:cs="Arial"/>
          <w:b/>
          <w:i/>
          <w:sz w:val="20"/>
          <w:szCs w:val="20"/>
          <w:lang w:val="en-GB"/>
        </w:rPr>
        <w:t xml:space="preserve">Self </w:t>
      </w:r>
      <w:r w:rsidR="00D92FA6" w:rsidRPr="00E47665">
        <w:rPr>
          <w:rFonts w:ascii="Arial" w:hAnsi="Arial" w:cs="Arial"/>
          <w:b/>
          <w:i/>
          <w:sz w:val="20"/>
          <w:szCs w:val="20"/>
          <w:lang w:val="en-GB"/>
        </w:rPr>
        <w:t>Directed</w:t>
      </w:r>
      <w:r>
        <w:rPr>
          <w:rFonts w:ascii="Arial" w:hAnsi="Arial" w:cs="Arial"/>
          <w:b/>
          <w:i/>
          <w:sz w:val="20"/>
          <w:szCs w:val="20"/>
          <w:lang w:val="en-GB"/>
        </w:rPr>
        <w:t xml:space="preserve"> </w:t>
      </w:r>
      <w:r w:rsidR="00D92FA6" w:rsidRPr="00E47665">
        <w:rPr>
          <w:rFonts w:ascii="Arial" w:hAnsi="Arial" w:cs="Arial"/>
          <w:b/>
          <w:i/>
          <w:sz w:val="20"/>
          <w:szCs w:val="20"/>
          <w:lang w:val="en-GB"/>
        </w:rPr>
        <w:t>Learning Readiness</w:t>
      </w:r>
      <w:r>
        <w:rPr>
          <w:rFonts w:ascii="Arial" w:hAnsi="Arial" w:cs="Arial"/>
          <w:b/>
          <w:sz w:val="20"/>
          <w:szCs w:val="20"/>
        </w:rPr>
        <w:t xml:space="preserve"> (SDLR)</w:t>
      </w:r>
    </w:p>
    <w:p w:rsidR="00D92FA6" w:rsidRPr="00E47665" w:rsidRDefault="00D92FA6" w:rsidP="00B0470A">
      <w:pPr>
        <w:spacing w:line="360" w:lineRule="auto"/>
        <w:ind w:firstLine="284"/>
        <w:jc w:val="both"/>
        <w:rPr>
          <w:rFonts w:ascii="Arial" w:hAnsi="Arial" w:cs="Arial"/>
          <w:sz w:val="20"/>
          <w:szCs w:val="20"/>
          <w:lang w:val="es-ES"/>
        </w:rPr>
      </w:pPr>
      <w:r w:rsidRPr="00E47665">
        <w:rPr>
          <w:rFonts w:ascii="Arial" w:hAnsi="Arial" w:cs="Arial"/>
          <w:i/>
          <w:sz w:val="20"/>
          <w:szCs w:val="20"/>
          <w:lang w:val="en-GB"/>
        </w:rPr>
        <w:t>Self directed learning readiness</w:t>
      </w:r>
      <w:r w:rsidRPr="00E47665">
        <w:rPr>
          <w:rFonts w:ascii="Arial" w:hAnsi="Arial" w:cs="Arial"/>
          <w:sz w:val="20"/>
          <w:szCs w:val="20"/>
          <w:lang w:val="es-ES"/>
        </w:rPr>
        <w:t xml:space="preserve"> (SDLR) </w:t>
      </w:r>
      <w:r w:rsidRPr="00E47665">
        <w:rPr>
          <w:rFonts w:ascii="Arial" w:hAnsi="Arial" w:cs="Arial"/>
          <w:sz w:val="20"/>
          <w:szCs w:val="20"/>
        </w:rPr>
        <w:t xml:space="preserve">adalah tingkat kesiapan mahasiswa untuk belajar mandiri. </w:t>
      </w:r>
      <w:r w:rsidRPr="00E47665">
        <w:rPr>
          <w:rFonts w:ascii="Arial" w:hAnsi="Arial" w:cs="Arial"/>
          <w:sz w:val="20"/>
          <w:szCs w:val="20"/>
          <w:lang w:val="es-ES"/>
        </w:rPr>
        <w:t xml:space="preserve">Pada penelitian ini tingkat SDLR diukur dengan menggunakan </w:t>
      </w:r>
      <w:r w:rsidRPr="00E47665">
        <w:rPr>
          <w:rFonts w:ascii="Arial" w:hAnsi="Arial" w:cs="Arial"/>
          <w:i/>
          <w:sz w:val="20"/>
          <w:szCs w:val="20"/>
          <w:lang w:val="es-ES"/>
        </w:rPr>
        <w:t xml:space="preserve">Self Directed Learning Readiness Scale </w:t>
      </w:r>
      <w:r w:rsidRPr="00E47665">
        <w:rPr>
          <w:rFonts w:ascii="Arial" w:hAnsi="Arial" w:cs="Arial"/>
          <w:sz w:val="20"/>
          <w:szCs w:val="20"/>
          <w:lang w:val="es-ES"/>
        </w:rPr>
        <w:t>(SDLRS) yang dikembangkan oleh Fisher</w:t>
      </w:r>
      <w:r w:rsidR="00B0470A">
        <w:rPr>
          <w:rFonts w:ascii="Arial" w:hAnsi="Arial" w:cs="Arial"/>
          <w:sz w:val="20"/>
          <w:szCs w:val="20"/>
          <w:lang w:val="es-ES"/>
        </w:rPr>
        <w:t xml:space="preserve"> </w:t>
      </w:r>
      <w:r w:rsidRPr="00E47665">
        <w:rPr>
          <w:rFonts w:ascii="Arial" w:hAnsi="Arial" w:cs="Arial"/>
          <w:i/>
          <w:sz w:val="20"/>
          <w:szCs w:val="20"/>
          <w:lang w:val="es-ES"/>
        </w:rPr>
        <w:t>et al</w:t>
      </w:r>
      <w:r w:rsidRPr="00E47665">
        <w:rPr>
          <w:rFonts w:ascii="Arial" w:hAnsi="Arial" w:cs="Arial"/>
          <w:sz w:val="20"/>
          <w:szCs w:val="20"/>
          <w:lang w:val="es-ES"/>
        </w:rPr>
        <w:t xml:space="preserve"> (2001)</w:t>
      </w:r>
      <w:r w:rsidR="002315F0">
        <w:rPr>
          <w:rFonts w:ascii="Arial" w:hAnsi="Arial" w:cs="Arial"/>
          <w:sz w:val="20"/>
          <w:szCs w:val="20"/>
          <w:lang w:val="es-ES"/>
        </w:rPr>
        <w:t>.</w:t>
      </w:r>
      <w:r w:rsidR="00047F8E" w:rsidRPr="00047F8E">
        <w:rPr>
          <w:rFonts w:ascii="Arial" w:hAnsi="Arial" w:cs="Arial"/>
          <w:sz w:val="20"/>
          <w:szCs w:val="20"/>
          <w:vertAlign w:val="superscript"/>
          <w:lang w:val="es-ES"/>
        </w:rPr>
        <w:t>8</w:t>
      </w:r>
    </w:p>
    <w:p w:rsidR="00D92FA6" w:rsidRPr="00E47665" w:rsidRDefault="00D92FA6" w:rsidP="00D92FA6">
      <w:pPr>
        <w:autoSpaceDE w:val="0"/>
        <w:autoSpaceDN w:val="0"/>
        <w:adjustRightInd w:val="0"/>
        <w:spacing w:line="360" w:lineRule="auto"/>
        <w:jc w:val="both"/>
        <w:outlineLvl w:val="1"/>
        <w:rPr>
          <w:rFonts w:ascii="Arial" w:hAnsi="Arial" w:cs="Arial"/>
          <w:b/>
          <w:bCs/>
          <w:iCs/>
          <w:sz w:val="20"/>
          <w:szCs w:val="20"/>
          <w:lang w:val="es-ES"/>
        </w:rPr>
      </w:pPr>
      <w:bookmarkStart w:id="1" w:name="_Toc379752374"/>
      <w:bookmarkStart w:id="2" w:name="_Toc379782036"/>
      <w:bookmarkStart w:id="3" w:name="_Toc379794641"/>
      <w:bookmarkStart w:id="4" w:name="_Toc380500266"/>
      <w:r w:rsidRPr="00E47665">
        <w:rPr>
          <w:rFonts w:ascii="Arial" w:hAnsi="Arial" w:cs="Arial"/>
          <w:b/>
          <w:bCs/>
          <w:iCs/>
          <w:sz w:val="20"/>
          <w:szCs w:val="20"/>
          <w:lang w:val="id-ID"/>
        </w:rPr>
        <w:t>Instrumen Penelitian</w:t>
      </w:r>
      <w:bookmarkEnd w:id="1"/>
      <w:bookmarkEnd w:id="2"/>
      <w:bookmarkEnd w:id="3"/>
      <w:bookmarkEnd w:id="4"/>
    </w:p>
    <w:p w:rsidR="00D92FA6" w:rsidRPr="00E47665" w:rsidRDefault="00D92FA6" w:rsidP="00B0470A">
      <w:pPr>
        <w:spacing w:line="360" w:lineRule="auto"/>
        <w:ind w:firstLine="284"/>
        <w:jc w:val="both"/>
        <w:rPr>
          <w:rFonts w:ascii="Arial" w:eastAsia="Calibri" w:hAnsi="Arial" w:cs="Arial"/>
          <w:iCs/>
          <w:sz w:val="20"/>
          <w:szCs w:val="20"/>
        </w:rPr>
      </w:pPr>
      <w:r w:rsidRPr="00E47665">
        <w:rPr>
          <w:rFonts w:ascii="Arial" w:hAnsi="Arial" w:cs="Arial"/>
          <w:sz w:val="20"/>
          <w:szCs w:val="20"/>
          <w:lang w:val="id-ID"/>
        </w:rPr>
        <w:t>Instrumen</w:t>
      </w:r>
      <w:r w:rsidRPr="00E47665">
        <w:rPr>
          <w:rFonts w:ascii="Arial" w:hAnsi="Arial" w:cs="Arial"/>
          <w:sz w:val="20"/>
          <w:szCs w:val="20"/>
        </w:rPr>
        <w:t xml:space="preserve"> p</w:t>
      </w:r>
      <w:r w:rsidRPr="00E47665">
        <w:rPr>
          <w:rFonts w:ascii="Arial" w:hAnsi="Arial" w:cs="Arial"/>
          <w:sz w:val="20"/>
          <w:szCs w:val="20"/>
          <w:lang w:val="id-ID"/>
        </w:rPr>
        <w:t xml:space="preserve">enelitian </w:t>
      </w:r>
      <w:r w:rsidRPr="00E47665">
        <w:rPr>
          <w:rFonts w:ascii="Arial" w:hAnsi="Arial" w:cs="Arial"/>
          <w:sz w:val="20"/>
          <w:szCs w:val="20"/>
        </w:rPr>
        <w:t>yang digunakan dalam penelitian ini adalah</w:t>
      </w:r>
      <w:r w:rsidRPr="00E47665">
        <w:rPr>
          <w:rFonts w:ascii="Arial" w:hAnsi="Arial" w:cs="Arial"/>
          <w:sz w:val="20"/>
          <w:szCs w:val="20"/>
          <w:lang w:val="id-ID"/>
        </w:rPr>
        <w:t xml:space="preserve"> kuesioner </w:t>
      </w:r>
      <w:r w:rsidRPr="00E47665">
        <w:rPr>
          <w:rFonts w:ascii="Arial" w:eastAsia="Calibri" w:hAnsi="Arial" w:cs="Arial"/>
          <w:sz w:val="20"/>
          <w:szCs w:val="20"/>
        </w:rPr>
        <w:t>konsep diri dan kuesioner SDLRS</w:t>
      </w:r>
      <w:r w:rsidRPr="00E47665">
        <w:rPr>
          <w:rFonts w:ascii="Arial" w:eastAsia="Calibri" w:hAnsi="Arial" w:cs="Arial"/>
          <w:sz w:val="20"/>
          <w:szCs w:val="20"/>
          <w:lang w:val="id-ID"/>
        </w:rPr>
        <w:t xml:space="preserve"> (</w:t>
      </w:r>
      <w:r w:rsidRPr="00E47665">
        <w:rPr>
          <w:rFonts w:ascii="Arial" w:eastAsia="Calibri" w:hAnsi="Arial" w:cs="Arial"/>
          <w:i/>
          <w:iCs/>
          <w:sz w:val="20"/>
          <w:szCs w:val="20"/>
          <w:lang w:val="id-ID"/>
        </w:rPr>
        <w:t>self directed learning readiness scale)</w:t>
      </w:r>
      <w:r w:rsidRPr="00E47665">
        <w:rPr>
          <w:rFonts w:ascii="Arial" w:eastAsia="Calibri" w:hAnsi="Arial" w:cs="Arial"/>
          <w:i/>
          <w:iCs/>
          <w:sz w:val="20"/>
          <w:szCs w:val="20"/>
        </w:rPr>
        <w:t xml:space="preserve"> </w:t>
      </w:r>
      <w:r w:rsidRPr="00E47665">
        <w:rPr>
          <w:rFonts w:ascii="Arial" w:eastAsia="Calibri" w:hAnsi="Arial" w:cs="Arial"/>
          <w:iCs/>
          <w:sz w:val="20"/>
          <w:szCs w:val="20"/>
        </w:rPr>
        <w:t>yang telah di uji validitas dan reliabilitas.</w:t>
      </w:r>
    </w:p>
    <w:p w:rsidR="00D92FA6" w:rsidRPr="00E47665" w:rsidRDefault="00D92FA6" w:rsidP="00390A16">
      <w:pPr>
        <w:spacing w:line="360" w:lineRule="auto"/>
        <w:ind w:firstLine="284"/>
        <w:jc w:val="both"/>
        <w:rPr>
          <w:rFonts w:ascii="Arial" w:hAnsi="Arial" w:cs="Arial"/>
          <w:sz w:val="20"/>
          <w:szCs w:val="20"/>
        </w:rPr>
      </w:pPr>
      <w:r w:rsidRPr="00E47665">
        <w:rPr>
          <w:rFonts w:ascii="Arial" w:hAnsi="Arial" w:cs="Arial"/>
          <w:sz w:val="20"/>
          <w:szCs w:val="20"/>
        </w:rPr>
        <w:t xml:space="preserve">Kuesioner konsep diri </w:t>
      </w:r>
      <w:r w:rsidRPr="00E47665">
        <w:rPr>
          <w:rFonts w:ascii="Arial" w:hAnsi="Arial" w:cs="Arial"/>
          <w:sz w:val="20"/>
          <w:szCs w:val="20"/>
          <w:lang w:val="es-ES"/>
        </w:rPr>
        <w:t xml:space="preserve">merupakan </w:t>
      </w:r>
      <w:r w:rsidR="00390A16">
        <w:rPr>
          <w:rFonts w:ascii="Arial" w:hAnsi="Arial" w:cs="Arial"/>
          <w:sz w:val="20"/>
          <w:szCs w:val="20"/>
          <w:lang w:val="es-ES"/>
        </w:rPr>
        <w:t>skala Likert yang terdiri dari lima</w:t>
      </w:r>
      <w:r w:rsidRPr="00E47665">
        <w:rPr>
          <w:rFonts w:ascii="Arial" w:hAnsi="Arial" w:cs="Arial"/>
          <w:sz w:val="20"/>
          <w:szCs w:val="20"/>
          <w:lang w:val="es-ES"/>
        </w:rPr>
        <w:t xml:space="preserve"> pilihan jawaban </w:t>
      </w:r>
      <w:r w:rsidR="001135A4">
        <w:rPr>
          <w:rFonts w:ascii="Arial" w:hAnsi="Arial" w:cs="Arial"/>
          <w:sz w:val="20"/>
          <w:szCs w:val="20"/>
          <w:lang w:val="es-ES"/>
        </w:rPr>
        <w:t xml:space="preserve">yang diberikan skor 1-5 </w:t>
      </w:r>
      <w:r w:rsidRPr="00E47665">
        <w:rPr>
          <w:rFonts w:ascii="Arial" w:hAnsi="Arial" w:cs="Arial"/>
          <w:sz w:val="20"/>
          <w:szCs w:val="20"/>
          <w:lang w:val="es-ES"/>
        </w:rPr>
        <w:t xml:space="preserve">yaitu sangat tidak setuju - tidak setuju – setuju – sangat setuju – sangat setuju sekali. Skala ini terdiri dari 41 butir pernyataan yang terdistribusi dalam tujuh variabel penilaian yaitu </w:t>
      </w:r>
      <w:r w:rsidRPr="00E47665">
        <w:rPr>
          <w:rFonts w:ascii="Arial" w:hAnsi="Arial" w:cs="Arial"/>
          <w:sz w:val="20"/>
          <w:szCs w:val="20"/>
        </w:rPr>
        <w:t>cita-cita pendidikan dan pekerjaan sebanyak 7 butir; penampilan fisik sebanyak 7 butir; kesesuaian gender sebanyak 6 butir; harga diri sebanyak 5 butir; kemampuan berkomunikasi sebanyak 6 butir; norma agama dan sopan santun sebanyak 5 butir; dan sosial sebanyak 5 butir. Konsep diri dikatakan positif jika terdap</w:t>
      </w:r>
      <w:r w:rsidR="00390A16">
        <w:rPr>
          <w:rFonts w:ascii="Arial" w:hAnsi="Arial" w:cs="Arial"/>
          <w:sz w:val="20"/>
          <w:szCs w:val="20"/>
        </w:rPr>
        <w:t>at lebih dari atau sama dengan empat</w:t>
      </w:r>
      <w:r w:rsidRPr="00E47665">
        <w:rPr>
          <w:rFonts w:ascii="Arial" w:hAnsi="Arial" w:cs="Arial"/>
          <w:sz w:val="20"/>
          <w:szCs w:val="20"/>
        </w:rPr>
        <w:t xml:space="preserve"> variabel penilaian konsep diri yang positif, sedangkan konsep diri dikatakan neg</w:t>
      </w:r>
      <w:r w:rsidR="00390A16">
        <w:rPr>
          <w:rFonts w:ascii="Arial" w:hAnsi="Arial" w:cs="Arial"/>
          <w:sz w:val="20"/>
          <w:szCs w:val="20"/>
        </w:rPr>
        <w:t>atif jika terdapat kurang dari empat</w:t>
      </w:r>
      <w:r w:rsidRPr="00E47665">
        <w:rPr>
          <w:rFonts w:ascii="Arial" w:hAnsi="Arial" w:cs="Arial"/>
          <w:sz w:val="20"/>
          <w:szCs w:val="20"/>
        </w:rPr>
        <w:t xml:space="preserve"> variabel yang positif.</w:t>
      </w:r>
    </w:p>
    <w:p w:rsidR="00D92FA6" w:rsidRDefault="00D92FA6" w:rsidP="001135A4">
      <w:pPr>
        <w:spacing w:line="360" w:lineRule="auto"/>
        <w:ind w:firstLine="284"/>
        <w:jc w:val="both"/>
        <w:rPr>
          <w:rFonts w:ascii="Arial" w:eastAsia="Calibri" w:hAnsi="Arial" w:cs="Arial"/>
          <w:bCs/>
          <w:sz w:val="18"/>
          <w:szCs w:val="18"/>
        </w:rPr>
      </w:pPr>
      <w:r w:rsidRPr="00E47665">
        <w:rPr>
          <w:rFonts w:ascii="Arial" w:hAnsi="Arial" w:cs="Arial"/>
          <w:sz w:val="20"/>
          <w:szCs w:val="20"/>
        </w:rPr>
        <w:lastRenderedPageBreak/>
        <w:t xml:space="preserve">Kuesioner SDLRS merupakan skala Likert </w:t>
      </w:r>
      <w:r w:rsidR="00390A16">
        <w:rPr>
          <w:rFonts w:ascii="Arial" w:hAnsi="Arial" w:cs="Arial"/>
          <w:sz w:val="20"/>
          <w:szCs w:val="20"/>
          <w:lang w:val="es-ES"/>
        </w:rPr>
        <w:t>yang terdiri dari lima</w:t>
      </w:r>
      <w:r w:rsidRPr="00E47665">
        <w:rPr>
          <w:rFonts w:ascii="Arial" w:hAnsi="Arial" w:cs="Arial"/>
          <w:sz w:val="20"/>
          <w:szCs w:val="20"/>
          <w:lang w:val="es-ES"/>
        </w:rPr>
        <w:t xml:space="preserve"> pilihan jawaban </w:t>
      </w:r>
      <w:r w:rsidR="001135A4">
        <w:rPr>
          <w:rFonts w:ascii="Arial" w:hAnsi="Arial" w:cs="Arial"/>
          <w:sz w:val="20"/>
          <w:szCs w:val="20"/>
          <w:lang w:val="es-ES"/>
        </w:rPr>
        <w:t xml:space="preserve">yang diberikan skor 1-5 </w:t>
      </w:r>
      <w:r w:rsidRPr="00E47665">
        <w:rPr>
          <w:rFonts w:ascii="Arial" w:hAnsi="Arial" w:cs="Arial"/>
          <w:sz w:val="20"/>
          <w:szCs w:val="20"/>
          <w:lang w:val="es-ES"/>
        </w:rPr>
        <w:t>yaitu sangat setuju – setuju – tidak menentukan setuju atau tidak – tidak setuju – sangat tidak setuju. Skala ini terdiri dari 40 butir yang terdistribusi dalam tiga konstruk yaitu, manajemen diri (</w:t>
      </w:r>
      <w:r w:rsidRPr="00E47665">
        <w:rPr>
          <w:rFonts w:ascii="Arial" w:hAnsi="Arial" w:cs="Arial"/>
          <w:i/>
          <w:sz w:val="20"/>
          <w:szCs w:val="20"/>
          <w:lang w:val="es-ES"/>
        </w:rPr>
        <w:t>self management</w:t>
      </w:r>
      <w:r w:rsidRPr="00E47665">
        <w:rPr>
          <w:rFonts w:ascii="Arial" w:hAnsi="Arial" w:cs="Arial"/>
          <w:sz w:val="20"/>
          <w:szCs w:val="20"/>
          <w:lang w:val="es-ES"/>
        </w:rPr>
        <w:t>) sebanyak 13 butir, keinginan  untuk belajar (</w:t>
      </w:r>
      <w:r w:rsidRPr="00E47665">
        <w:rPr>
          <w:rFonts w:ascii="Arial" w:hAnsi="Arial" w:cs="Arial"/>
          <w:i/>
          <w:sz w:val="20"/>
          <w:szCs w:val="20"/>
          <w:lang w:val="es-ES"/>
        </w:rPr>
        <w:t>desire for learning</w:t>
      </w:r>
      <w:r w:rsidRPr="00E47665">
        <w:rPr>
          <w:rFonts w:ascii="Arial" w:hAnsi="Arial" w:cs="Arial"/>
          <w:sz w:val="20"/>
          <w:szCs w:val="20"/>
          <w:lang w:val="es-ES"/>
        </w:rPr>
        <w:t>) sebanyak 12 butir dan kontrol diri (</w:t>
      </w:r>
      <w:r w:rsidRPr="00E47665">
        <w:rPr>
          <w:rFonts w:ascii="Arial" w:hAnsi="Arial" w:cs="Arial"/>
          <w:i/>
          <w:sz w:val="20"/>
          <w:szCs w:val="20"/>
          <w:lang w:val="es-ES"/>
        </w:rPr>
        <w:t>self control</w:t>
      </w:r>
      <w:r w:rsidRPr="00E47665">
        <w:rPr>
          <w:rFonts w:ascii="Arial" w:hAnsi="Arial" w:cs="Arial"/>
          <w:sz w:val="20"/>
          <w:szCs w:val="20"/>
          <w:lang w:val="es-ES"/>
        </w:rPr>
        <w:t xml:space="preserve">) sebanyak 15 butir. Kategori tingkat SDLR </w:t>
      </w:r>
      <w:r w:rsidR="001135A4">
        <w:rPr>
          <w:rFonts w:ascii="Arial" w:hAnsi="Arial" w:cs="Arial"/>
          <w:sz w:val="20"/>
          <w:szCs w:val="20"/>
          <w:lang w:val="es-ES"/>
        </w:rPr>
        <w:t xml:space="preserve">dibedakan menjadi tinggi, sedang dan rendah. </w:t>
      </w:r>
    </w:p>
    <w:p w:rsidR="00D92FA6" w:rsidRPr="00E47665" w:rsidRDefault="00D92FA6" w:rsidP="00D92FA6">
      <w:pPr>
        <w:autoSpaceDE w:val="0"/>
        <w:autoSpaceDN w:val="0"/>
        <w:adjustRightInd w:val="0"/>
        <w:spacing w:line="360" w:lineRule="auto"/>
        <w:jc w:val="both"/>
        <w:outlineLvl w:val="1"/>
        <w:rPr>
          <w:rFonts w:ascii="Arial" w:hAnsi="Arial" w:cs="Arial"/>
          <w:b/>
          <w:bCs/>
          <w:iCs/>
          <w:sz w:val="20"/>
          <w:szCs w:val="20"/>
        </w:rPr>
      </w:pPr>
      <w:r w:rsidRPr="00E47665">
        <w:rPr>
          <w:rFonts w:ascii="Arial" w:hAnsi="Arial" w:cs="Arial"/>
          <w:b/>
          <w:bCs/>
          <w:iCs/>
          <w:sz w:val="20"/>
          <w:szCs w:val="20"/>
        </w:rPr>
        <w:t xml:space="preserve">Pengumpulan </w:t>
      </w:r>
      <w:bookmarkStart w:id="5" w:name="_Toc379752378"/>
      <w:bookmarkStart w:id="6" w:name="_Toc379782040"/>
      <w:bookmarkStart w:id="7" w:name="_Toc379794645"/>
      <w:bookmarkStart w:id="8" w:name="_Toc380500270"/>
      <w:r w:rsidRPr="00E47665">
        <w:rPr>
          <w:rFonts w:ascii="Arial" w:hAnsi="Arial" w:cs="Arial"/>
          <w:b/>
          <w:bCs/>
          <w:iCs/>
          <w:sz w:val="20"/>
          <w:szCs w:val="20"/>
        </w:rPr>
        <w:t>Data</w:t>
      </w:r>
    </w:p>
    <w:p w:rsidR="00D92FA6" w:rsidRPr="001135A4" w:rsidRDefault="00D92FA6" w:rsidP="001135A4">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 xml:space="preserve">Pengumpulan data diawali dengan </w:t>
      </w:r>
      <w:r w:rsidRPr="00E47665">
        <w:rPr>
          <w:rFonts w:ascii="Arial" w:hAnsi="Arial" w:cs="Arial"/>
          <w:i/>
          <w:sz w:val="20"/>
          <w:szCs w:val="20"/>
        </w:rPr>
        <w:t>informed consent</w:t>
      </w:r>
      <w:r w:rsidRPr="00E47665">
        <w:rPr>
          <w:rFonts w:ascii="Arial" w:hAnsi="Arial" w:cs="Arial"/>
          <w:sz w:val="20"/>
          <w:szCs w:val="20"/>
        </w:rPr>
        <w:t xml:space="preserve"> </w:t>
      </w:r>
      <w:r w:rsidR="001135A4">
        <w:rPr>
          <w:rFonts w:ascii="Arial" w:hAnsi="Arial" w:cs="Arial"/>
          <w:sz w:val="20"/>
          <w:szCs w:val="20"/>
        </w:rPr>
        <w:t xml:space="preserve">kepada subjek penelitian sebagai persetujuan menjadi responden. Kemudian, responden mengisi kuesioner konsep diri dan SDLRS. </w:t>
      </w:r>
      <w:r w:rsidRPr="00E47665">
        <w:rPr>
          <w:rFonts w:ascii="Arial" w:hAnsi="Arial" w:cs="Arial"/>
          <w:sz w:val="20"/>
          <w:szCs w:val="20"/>
        </w:rPr>
        <w:t xml:space="preserve">Selama pengisian kuesioner, </w:t>
      </w:r>
      <w:r w:rsidR="001135A4">
        <w:rPr>
          <w:rFonts w:ascii="Arial" w:hAnsi="Arial" w:cs="Arial"/>
          <w:sz w:val="20"/>
          <w:szCs w:val="20"/>
        </w:rPr>
        <w:t xml:space="preserve">responden </w:t>
      </w:r>
      <w:r w:rsidRPr="00E47665">
        <w:rPr>
          <w:rFonts w:ascii="Arial" w:hAnsi="Arial" w:cs="Arial"/>
          <w:sz w:val="20"/>
          <w:szCs w:val="20"/>
        </w:rPr>
        <w:t>diberikan kesempatan bertanya bila ada pernyataan yang tidak dimengerti. Setelah kuesioner te</w:t>
      </w:r>
      <w:r w:rsidR="001135A4">
        <w:rPr>
          <w:rFonts w:ascii="Arial" w:hAnsi="Arial" w:cs="Arial"/>
          <w:sz w:val="20"/>
          <w:szCs w:val="20"/>
        </w:rPr>
        <w:t xml:space="preserve">rkumpul, dilakukan penghitungan dan pengelompokan data, kemudian </w:t>
      </w:r>
      <w:r w:rsidRPr="00E47665">
        <w:rPr>
          <w:rFonts w:ascii="Arial" w:hAnsi="Arial" w:cs="Arial"/>
          <w:sz w:val="20"/>
          <w:szCs w:val="20"/>
        </w:rPr>
        <w:t>dianalisis menggunakan komputer. Pengolahan d</w:t>
      </w:r>
      <w:r w:rsidRPr="00E47665">
        <w:rPr>
          <w:rFonts w:ascii="Arial" w:hAnsi="Arial" w:cs="Arial"/>
          <w:sz w:val="20"/>
          <w:szCs w:val="20"/>
          <w:lang w:val="id-ID"/>
        </w:rPr>
        <w:t xml:space="preserve">ata </w:t>
      </w:r>
      <w:r w:rsidR="001135A4">
        <w:rPr>
          <w:rFonts w:ascii="Arial" w:hAnsi="Arial" w:cs="Arial"/>
          <w:sz w:val="20"/>
          <w:szCs w:val="20"/>
        </w:rPr>
        <w:t xml:space="preserve">menggunakan </w:t>
      </w:r>
      <w:r w:rsidRPr="00E47665">
        <w:rPr>
          <w:rFonts w:ascii="Arial" w:hAnsi="Arial" w:cs="Arial"/>
          <w:sz w:val="20"/>
          <w:szCs w:val="20"/>
        </w:rPr>
        <w:t xml:space="preserve">SPSS 20 </w:t>
      </w:r>
      <w:r w:rsidRPr="00E47665">
        <w:rPr>
          <w:rFonts w:ascii="Arial" w:hAnsi="Arial" w:cs="Arial"/>
          <w:i/>
          <w:sz w:val="20"/>
          <w:szCs w:val="20"/>
        </w:rPr>
        <w:t>for windows</w:t>
      </w:r>
      <w:r w:rsidR="001135A4">
        <w:rPr>
          <w:rFonts w:ascii="Arial" w:hAnsi="Arial" w:cs="Arial"/>
          <w:sz w:val="20"/>
          <w:szCs w:val="20"/>
        </w:rPr>
        <w:t>.</w:t>
      </w:r>
    </w:p>
    <w:p w:rsidR="00D92FA6" w:rsidRPr="00E47665" w:rsidRDefault="00D92FA6" w:rsidP="00D92FA6">
      <w:pPr>
        <w:autoSpaceDE w:val="0"/>
        <w:autoSpaceDN w:val="0"/>
        <w:adjustRightInd w:val="0"/>
        <w:spacing w:line="360" w:lineRule="auto"/>
        <w:jc w:val="both"/>
        <w:outlineLvl w:val="1"/>
        <w:rPr>
          <w:rFonts w:ascii="Arial" w:hAnsi="Arial" w:cs="Arial"/>
          <w:b/>
          <w:bCs/>
          <w:iCs/>
          <w:sz w:val="20"/>
          <w:szCs w:val="20"/>
          <w:lang w:val="id-ID"/>
        </w:rPr>
      </w:pPr>
      <w:r w:rsidRPr="00E47665">
        <w:rPr>
          <w:rFonts w:ascii="Arial" w:hAnsi="Arial" w:cs="Arial"/>
          <w:b/>
          <w:bCs/>
          <w:iCs/>
          <w:sz w:val="20"/>
          <w:szCs w:val="20"/>
          <w:lang w:val="id-ID"/>
        </w:rPr>
        <w:t>Analisis Data</w:t>
      </w:r>
      <w:bookmarkEnd w:id="5"/>
      <w:bookmarkEnd w:id="6"/>
      <w:bookmarkEnd w:id="7"/>
      <w:bookmarkEnd w:id="8"/>
    </w:p>
    <w:p w:rsidR="00D92FA6" w:rsidRPr="00047F8E" w:rsidRDefault="00D92FA6" w:rsidP="001135A4">
      <w:pPr>
        <w:spacing w:line="360" w:lineRule="auto"/>
        <w:ind w:firstLine="284"/>
        <w:jc w:val="both"/>
        <w:outlineLvl w:val="2"/>
        <w:rPr>
          <w:rFonts w:ascii="Arial" w:hAnsi="Arial" w:cs="Arial"/>
          <w:sz w:val="20"/>
          <w:szCs w:val="20"/>
        </w:rPr>
      </w:pPr>
      <w:bookmarkStart w:id="9" w:name="_Toc379752379"/>
      <w:bookmarkStart w:id="10" w:name="_Toc379782041"/>
      <w:bookmarkStart w:id="11" w:name="_Toc379794646"/>
      <w:bookmarkStart w:id="12" w:name="_Toc380500271"/>
      <w:r w:rsidRPr="00E47665">
        <w:rPr>
          <w:rFonts w:ascii="Arial" w:hAnsi="Arial" w:cs="Arial"/>
          <w:sz w:val="20"/>
          <w:szCs w:val="20"/>
          <w:lang w:val="id-ID" w:eastAsia="id-ID"/>
        </w:rPr>
        <w:t xml:space="preserve">Analisis data meliputi analisis univariat dan </w:t>
      </w:r>
      <w:r w:rsidRPr="00E47665">
        <w:rPr>
          <w:rFonts w:ascii="Arial" w:hAnsi="Arial" w:cs="Arial"/>
          <w:sz w:val="20"/>
          <w:szCs w:val="20"/>
          <w:lang w:eastAsia="id-ID"/>
        </w:rPr>
        <w:t>bivariat</w:t>
      </w:r>
      <w:r w:rsidRPr="00E47665">
        <w:rPr>
          <w:rFonts w:ascii="Arial" w:hAnsi="Arial" w:cs="Arial"/>
          <w:sz w:val="20"/>
          <w:szCs w:val="20"/>
          <w:lang w:val="id-ID" w:eastAsia="id-ID"/>
        </w:rPr>
        <w:t>.</w:t>
      </w:r>
      <w:bookmarkEnd w:id="9"/>
      <w:bookmarkEnd w:id="10"/>
      <w:bookmarkEnd w:id="11"/>
      <w:bookmarkEnd w:id="12"/>
      <w:r w:rsidRPr="00E47665">
        <w:rPr>
          <w:rFonts w:ascii="Arial" w:hAnsi="Arial" w:cs="Arial"/>
          <w:sz w:val="20"/>
          <w:szCs w:val="20"/>
          <w:lang w:eastAsia="id-ID"/>
        </w:rPr>
        <w:t xml:space="preserve"> </w:t>
      </w:r>
      <w:r w:rsidRPr="00E47665">
        <w:rPr>
          <w:rFonts w:ascii="Arial" w:hAnsi="Arial" w:cs="Arial"/>
          <w:sz w:val="20"/>
          <w:szCs w:val="20"/>
          <w:lang w:val="id-ID"/>
        </w:rPr>
        <w:t xml:space="preserve">Variabel yang dianalisis secara univariat terdiri dari </w:t>
      </w:r>
      <w:r w:rsidRPr="00E47665">
        <w:rPr>
          <w:rFonts w:ascii="Arial" w:hAnsi="Arial" w:cs="Arial"/>
          <w:sz w:val="20"/>
          <w:szCs w:val="20"/>
        </w:rPr>
        <w:t>gambaran konsep diri dan SDLR.</w:t>
      </w:r>
      <w:bookmarkStart w:id="13" w:name="_Toc379752380"/>
      <w:bookmarkStart w:id="14" w:name="_Toc379782042"/>
      <w:bookmarkStart w:id="15" w:name="_Toc379794647"/>
      <w:bookmarkStart w:id="16" w:name="_Toc380500272"/>
      <w:bookmarkEnd w:id="13"/>
      <w:bookmarkEnd w:id="14"/>
      <w:bookmarkEnd w:id="15"/>
      <w:bookmarkEnd w:id="16"/>
      <w:r w:rsidR="001135A4">
        <w:rPr>
          <w:rFonts w:ascii="Arial" w:hAnsi="Arial" w:cs="Arial"/>
          <w:sz w:val="20"/>
          <w:szCs w:val="20"/>
        </w:rPr>
        <w:t xml:space="preserve"> </w:t>
      </w:r>
      <w:r w:rsidRPr="00E47665">
        <w:rPr>
          <w:rFonts w:ascii="Arial" w:hAnsi="Arial" w:cs="Arial"/>
          <w:sz w:val="20"/>
          <w:szCs w:val="20"/>
          <w:lang w:val="id-ID"/>
        </w:rPr>
        <w:t xml:space="preserve">Analisis bivariat bertujuan untuk mengetahui </w:t>
      </w:r>
      <w:r w:rsidRPr="00E47665">
        <w:rPr>
          <w:rFonts w:ascii="Arial" w:hAnsi="Arial" w:cs="Arial"/>
          <w:sz w:val="20"/>
          <w:szCs w:val="20"/>
        </w:rPr>
        <w:t>korelasi</w:t>
      </w:r>
      <w:r w:rsidR="001135A4">
        <w:rPr>
          <w:rFonts w:ascii="Arial" w:hAnsi="Arial" w:cs="Arial"/>
          <w:sz w:val="20"/>
          <w:szCs w:val="20"/>
          <w:lang w:val="id-ID"/>
        </w:rPr>
        <w:t xml:space="preserve"> antar</w:t>
      </w:r>
      <w:r w:rsidRPr="00E47665">
        <w:rPr>
          <w:rFonts w:ascii="Arial" w:hAnsi="Arial" w:cs="Arial"/>
          <w:sz w:val="20"/>
          <w:szCs w:val="20"/>
          <w:lang w:val="id-ID"/>
        </w:rPr>
        <w:t xml:space="preserve"> variabel berupa </w:t>
      </w:r>
      <w:r w:rsidRPr="00E47665">
        <w:rPr>
          <w:rFonts w:ascii="Arial" w:hAnsi="Arial" w:cs="Arial"/>
          <w:sz w:val="20"/>
          <w:szCs w:val="20"/>
        </w:rPr>
        <w:t>korelasi</w:t>
      </w:r>
      <w:r w:rsidR="001135A4">
        <w:rPr>
          <w:rFonts w:ascii="Arial" w:hAnsi="Arial" w:cs="Arial"/>
          <w:sz w:val="20"/>
          <w:szCs w:val="20"/>
        </w:rPr>
        <w:t xml:space="preserve"> </w:t>
      </w:r>
      <w:r w:rsidRPr="00E47665">
        <w:rPr>
          <w:rFonts w:ascii="Arial" w:hAnsi="Arial" w:cs="Arial"/>
          <w:sz w:val="20"/>
          <w:szCs w:val="20"/>
          <w:lang w:val="id-ID"/>
        </w:rPr>
        <w:t xml:space="preserve">antara </w:t>
      </w:r>
      <w:r w:rsidRPr="00E47665">
        <w:rPr>
          <w:rFonts w:ascii="Arial" w:hAnsi="Arial" w:cs="Arial"/>
          <w:sz w:val="20"/>
          <w:szCs w:val="20"/>
        </w:rPr>
        <w:t>konsep diri dengan SDLR</w:t>
      </w:r>
      <w:r w:rsidRPr="00E47665">
        <w:rPr>
          <w:rFonts w:ascii="Arial" w:hAnsi="Arial" w:cs="Arial"/>
          <w:sz w:val="20"/>
          <w:szCs w:val="20"/>
          <w:lang w:val="id-ID"/>
        </w:rPr>
        <w:t xml:space="preserve"> menggunakan uji </w:t>
      </w:r>
      <w:r w:rsidRPr="00E47665">
        <w:rPr>
          <w:rFonts w:ascii="Arial" w:hAnsi="Arial" w:cs="Arial"/>
          <w:i/>
          <w:sz w:val="20"/>
          <w:szCs w:val="20"/>
          <w:lang w:val="id-ID"/>
        </w:rPr>
        <w:t>Spearman</w:t>
      </w:r>
      <w:r w:rsidRPr="00E47665">
        <w:rPr>
          <w:rFonts w:ascii="Arial" w:hAnsi="Arial" w:cs="Arial"/>
          <w:sz w:val="20"/>
          <w:szCs w:val="20"/>
          <w:lang w:val="id-ID"/>
        </w:rPr>
        <w:t>.</w:t>
      </w:r>
    </w:p>
    <w:p w:rsidR="001135A4" w:rsidRDefault="001135A4" w:rsidP="00D92FA6">
      <w:pPr>
        <w:spacing w:line="360" w:lineRule="auto"/>
        <w:jc w:val="both"/>
        <w:rPr>
          <w:rFonts w:ascii="Arial" w:hAnsi="Arial" w:cs="Arial"/>
          <w:b/>
          <w:sz w:val="20"/>
          <w:szCs w:val="20"/>
        </w:rPr>
      </w:pPr>
    </w:p>
    <w:p w:rsidR="00D92FA6" w:rsidRPr="00E47665" w:rsidRDefault="00D92FA6" w:rsidP="00D92FA6">
      <w:pPr>
        <w:spacing w:line="360" w:lineRule="auto"/>
        <w:jc w:val="both"/>
        <w:rPr>
          <w:rFonts w:ascii="Arial" w:hAnsi="Arial" w:cs="Arial"/>
          <w:b/>
          <w:sz w:val="20"/>
          <w:szCs w:val="20"/>
        </w:rPr>
      </w:pPr>
      <w:r w:rsidRPr="00E47665">
        <w:rPr>
          <w:rFonts w:ascii="Arial" w:hAnsi="Arial" w:cs="Arial"/>
          <w:b/>
          <w:sz w:val="20"/>
          <w:szCs w:val="20"/>
        </w:rPr>
        <w:t>HASIL PENELITIAN</w:t>
      </w:r>
    </w:p>
    <w:p w:rsidR="001135A4" w:rsidRDefault="00D92FA6" w:rsidP="001135A4">
      <w:pPr>
        <w:tabs>
          <w:tab w:val="left" w:pos="0"/>
        </w:tabs>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lang w:val="id-ID"/>
        </w:rPr>
        <w:t>Responden penelitian ini adalah mahasiswa Fakultas Kedokteran Universitas Mataram. Se</w:t>
      </w:r>
      <w:r w:rsidRPr="00E47665">
        <w:rPr>
          <w:rFonts w:ascii="Arial" w:hAnsi="Arial" w:cs="Arial"/>
          <w:sz w:val="20"/>
          <w:szCs w:val="20"/>
        </w:rPr>
        <w:t>luruh</w:t>
      </w:r>
      <w:r w:rsidRPr="00E47665">
        <w:rPr>
          <w:rFonts w:ascii="Arial" w:hAnsi="Arial" w:cs="Arial"/>
          <w:sz w:val="20"/>
          <w:szCs w:val="20"/>
          <w:lang w:val="id-ID"/>
        </w:rPr>
        <w:t xml:space="preserve"> responden tersebar</w:t>
      </w:r>
      <w:r w:rsidRPr="00E47665">
        <w:rPr>
          <w:rFonts w:ascii="Arial" w:hAnsi="Arial" w:cs="Arial"/>
          <w:sz w:val="20"/>
          <w:szCs w:val="20"/>
        </w:rPr>
        <w:t xml:space="preserve"> </w:t>
      </w:r>
      <w:r w:rsidRPr="00E47665">
        <w:rPr>
          <w:rFonts w:ascii="Arial" w:hAnsi="Arial" w:cs="Arial"/>
          <w:sz w:val="20"/>
          <w:szCs w:val="20"/>
          <w:lang w:val="id-ID"/>
        </w:rPr>
        <w:t>dalam 4</w:t>
      </w:r>
      <w:r w:rsidR="00390A16">
        <w:rPr>
          <w:rFonts w:ascii="Arial" w:hAnsi="Arial" w:cs="Arial"/>
          <w:sz w:val="20"/>
          <w:szCs w:val="20"/>
        </w:rPr>
        <w:t xml:space="preserve"> </w:t>
      </w:r>
      <w:r w:rsidRPr="00E47665">
        <w:rPr>
          <w:rFonts w:ascii="Arial" w:hAnsi="Arial" w:cs="Arial"/>
          <w:sz w:val="20"/>
          <w:szCs w:val="20"/>
          <w:lang w:val="id-ID"/>
        </w:rPr>
        <w:t>angkatan yaitu angkatan 2010, 2011, 2012 dan 2013 yang berjumlah 259 orang.</w:t>
      </w:r>
    </w:p>
    <w:p w:rsidR="001135A4" w:rsidRDefault="00D92FA6" w:rsidP="001135A4">
      <w:pPr>
        <w:tabs>
          <w:tab w:val="left" w:pos="0"/>
        </w:tabs>
        <w:autoSpaceDE w:val="0"/>
        <w:autoSpaceDN w:val="0"/>
        <w:adjustRightInd w:val="0"/>
        <w:spacing w:line="360" w:lineRule="auto"/>
        <w:ind w:firstLine="284"/>
        <w:jc w:val="both"/>
        <w:rPr>
          <w:rFonts w:ascii="Arial" w:hAnsi="Arial" w:cs="Arial"/>
          <w:sz w:val="20"/>
          <w:szCs w:val="20"/>
          <w:lang w:val="es-ES"/>
        </w:rPr>
      </w:pPr>
      <w:r w:rsidRPr="00E47665">
        <w:rPr>
          <w:rFonts w:ascii="Arial" w:hAnsi="Arial" w:cs="Arial"/>
          <w:sz w:val="20"/>
          <w:szCs w:val="20"/>
          <w:lang w:val="id-ID"/>
        </w:rPr>
        <w:lastRenderedPageBreak/>
        <w:t xml:space="preserve">Berdasarkan kriteria inklusi dan eksklusi didapatkan responden penelitian </w:t>
      </w:r>
      <w:r w:rsidRPr="00E47665">
        <w:rPr>
          <w:rFonts w:ascii="Arial" w:hAnsi="Arial" w:cs="Arial"/>
          <w:sz w:val="20"/>
          <w:szCs w:val="20"/>
        </w:rPr>
        <w:t xml:space="preserve">sebanyak </w:t>
      </w:r>
      <w:r w:rsidRPr="00E47665">
        <w:rPr>
          <w:rFonts w:ascii="Arial" w:hAnsi="Arial" w:cs="Arial"/>
          <w:sz w:val="20"/>
          <w:szCs w:val="20"/>
          <w:lang w:val="id-ID"/>
        </w:rPr>
        <w:t>205 orang mahasiswa.</w:t>
      </w:r>
      <w:r w:rsidRPr="00E47665">
        <w:rPr>
          <w:rFonts w:ascii="Arial" w:hAnsi="Arial" w:cs="Arial"/>
          <w:sz w:val="20"/>
          <w:szCs w:val="20"/>
        </w:rPr>
        <w:t xml:space="preserve"> Distribusi resp</w:t>
      </w:r>
      <w:r w:rsidR="001135A4">
        <w:rPr>
          <w:rFonts w:ascii="Arial" w:hAnsi="Arial" w:cs="Arial"/>
          <w:sz w:val="20"/>
          <w:szCs w:val="20"/>
        </w:rPr>
        <w:t xml:space="preserve">onden dapat dilihat pada tabel </w:t>
      </w:r>
      <w:r w:rsidR="001135A4">
        <w:rPr>
          <w:rFonts w:ascii="Arial" w:hAnsi="Arial" w:cs="Arial"/>
          <w:sz w:val="20"/>
          <w:szCs w:val="20"/>
          <w:lang w:val="es-ES"/>
        </w:rPr>
        <w:t>1.</w:t>
      </w:r>
    </w:p>
    <w:p w:rsidR="001135A4" w:rsidRPr="00E47665" w:rsidRDefault="001135A4" w:rsidP="001135A4">
      <w:pPr>
        <w:autoSpaceDE w:val="0"/>
        <w:autoSpaceDN w:val="0"/>
        <w:adjustRightInd w:val="0"/>
        <w:jc w:val="center"/>
        <w:rPr>
          <w:rFonts w:ascii="Arial" w:hAnsi="Arial" w:cs="Arial"/>
          <w:bCs/>
          <w:sz w:val="18"/>
          <w:szCs w:val="20"/>
        </w:rPr>
      </w:pPr>
      <w:r w:rsidRPr="00E47665">
        <w:rPr>
          <w:rFonts w:ascii="Arial" w:hAnsi="Arial" w:cs="Arial"/>
          <w:b/>
          <w:bCs/>
          <w:sz w:val="18"/>
          <w:szCs w:val="20"/>
          <w:lang w:val="id-ID"/>
        </w:rPr>
        <w:t>Tabel</w:t>
      </w:r>
      <w:r w:rsidR="00390A16">
        <w:rPr>
          <w:rFonts w:ascii="Arial" w:hAnsi="Arial" w:cs="Arial"/>
          <w:b/>
          <w:bCs/>
          <w:sz w:val="18"/>
          <w:szCs w:val="20"/>
        </w:rPr>
        <w:t xml:space="preserve"> 1</w:t>
      </w:r>
      <w:r w:rsidRPr="00E47665">
        <w:rPr>
          <w:rFonts w:ascii="Arial" w:hAnsi="Arial" w:cs="Arial"/>
          <w:b/>
          <w:bCs/>
          <w:sz w:val="18"/>
          <w:szCs w:val="20"/>
        </w:rPr>
        <w:t xml:space="preserve">. </w:t>
      </w:r>
      <w:r w:rsidRPr="00E47665">
        <w:rPr>
          <w:rFonts w:ascii="Arial" w:hAnsi="Arial" w:cs="Arial"/>
          <w:b/>
          <w:bCs/>
          <w:sz w:val="18"/>
          <w:szCs w:val="20"/>
          <w:lang w:val="id-ID"/>
        </w:rPr>
        <w:t xml:space="preserve">Distribusi </w:t>
      </w:r>
      <w:r w:rsidR="00390A16" w:rsidRPr="00E47665">
        <w:rPr>
          <w:rFonts w:ascii="Arial" w:hAnsi="Arial" w:cs="Arial"/>
          <w:b/>
          <w:bCs/>
          <w:sz w:val="18"/>
          <w:szCs w:val="20"/>
        </w:rPr>
        <w:t>K</w:t>
      </w:r>
      <w:r w:rsidR="00390A16" w:rsidRPr="00E47665">
        <w:rPr>
          <w:rFonts w:ascii="Arial" w:hAnsi="Arial" w:cs="Arial"/>
          <w:b/>
          <w:bCs/>
          <w:sz w:val="18"/>
          <w:szCs w:val="20"/>
          <w:lang w:val="id-ID"/>
        </w:rPr>
        <w:t xml:space="preserve">arakteristik </w:t>
      </w:r>
      <w:r w:rsidR="00390A16" w:rsidRPr="00E47665">
        <w:rPr>
          <w:rFonts w:ascii="Arial" w:hAnsi="Arial" w:cs="Arial"/>
          <w:b/>
          <w:bCs/>
          <w:sz w:val="18"/>
          <w:szCs w:val="20"/>
        </w:rPr>
        <w:t>R</w:t>
      </w:r>
      <w:r w:rsidRPr="00E47665">
        <w:rPr>
          <w:rFonts w:ascii="Arial" w:hAnsi="Arial" w:cs="Arial"/>
          <w:b/>
          <w:bCs/>
          <w:sz w:val="18"/>
          <w:szCs w:val="20"/>
        </w:rPr>
        <w:t>esponden</w:t>
      </w:r>
      <w:r w:rsidRPr="00E47665">
        <w:rPr>
          <w:rFonts w:ascii="Arial" w:hAnsi="Arial" w:cs="Arial"/>
          <w:b/>
          <w:bCs/>
          <w:sz w:val="18"/>
          <w:szCs w:val="20"/>
          <w:lang w:val="id-ID"/>
        </w:rPr>
        <w:t xml:space="preserve"> </w:t>
      </w:r>
    </w:p>
    <w:tbl>
      <w:tblPr>
        <w:tblStyle w:val="LightShading2"/>
        <w:tblW w:w="0" w:type="auto"/>
        <w:jc w:val="center"/>
        <w:tblInd w:w="-652" w:type="dxa"/>
        <w:tblLook w:val="06A0"/>
      </w:tblPr>
      <w:tblGrid>
        <w:gridCol w:w="1897"/>
        <w:gridCol w:w="1230"/>
        <w:gridCol w:w="1423"/>
      </w:tblGrid>
      <w:tr w:rsidR="00390A16" w:rsidRPr="00390A16" w:rsidTr="00390A16">
        <w:trPr>
          <w:cnfStyle w:val="100000000000"/>
          <w:jc w:val="center"/>
        </w:trPr>
        <w:tc>
          <w:tcPr>
            <w:cnfStyle w:val="001000000000"/>
            <w:tcW w:w="1710" w:type="dxa"/>
            <w:tcBorders>
              <w:top w:val="single" w:sz="4" w:space="0" w:color="auto"/>
              <w:bottom w:val="nil"/>
            </w:tcBorders>
          </w:tcPr>
          <w:p w:rsidR="001135A4" w:rsidRPr="00390A16" w:rsidRDefault="001135A4" w:rsidP="00390A16">
            <w:pPr>
              <w:autoSpaceDE w:val="0"/>
              <w:autoSpaceDN w:val="0"/>
              <w:adjustRightInd w:val="0"/>
              <w:spacing w:line="360" w:lineRule="auto"/>
              <w:jc w:val="center"/>
              <w:rPr>
                <w:rFonts w:ascii="Arial" w:hAnsi="Arial" w:cs="Arial"/>
                <w:b w:val="0"/>
                <w:bCs w:val="0"/>
                <w:color w:val="auto"/>
                <w:sz w:val="18"/>
                <w:szCs w:val="18"/>
                <w:lang w:val="id-ID"/>
              </w:rPr>
            </w:pPr>
            <w:r w:rsidRPr="00390A16">
              <w:rPr>
                <w:rFonts w:ascii="Arial" w:hAnsi="Arial" w:cs="Arial"/>
                <w:color w:val="auto"/>
                <w:sz w:val="18"/>
                <w:szCs w:val="18"/>
                <w:lang w:val="id-ID"/>
              </w:rPr>
              <w:t>Karakteristik</w:t>
            </w:r>
          </w:p>
        </w:tc>
        <w:tc>
          <w:tcPr>
            <w:tcW w:w="2653" w:type="dxa"/>
            <w:gridSpan w:val="2"/>
            <w:tcBorders>
              <w:top w:val="single" w:sz="4" w:space="0" w:color="auto"/>
              <w:bottom w:val="single" w:sz="4" w:space="0" w:color="auto"/>
            </w:tcBorders>
          </w:tcPr>
          <w:p w:rsidR="001135A4" w:rsidRPr="00390A16" w:rsidRDefault="001135A4" w:rsidP="00390A16">
            <w:pPr>
              <w:autoSpaceDE w:val="0"/>
              <w:autoSpaceDN w:val="0"/>
              <w:adjustRightInd w:val="0"/>
              <w:spacing w:line="360" w:lineRule="auto"/>
              <w:jc w:val="center"/>
              <w:cnfStyle w:val="100000000000"/>
              <w:rPr>
                <w:rFonts w:ascii="Arial" w:hAnsi="Arial" w:cs="Arial"/>
                <w:bCs w:val="0"/>
                <w:color w:val="auto"/>
                <w:sz w:val="18"/>
                <w:szCs w:val="18"/>
              </w:rPr>
            </w:pPr>
            <w:r w:rsidRPr="00390A16">
              <w:rPr>
                <w:rFonts w:ascii="Arial" w:hAnsi="Arial" w:cs="Arial"/>
                <w:color w:val="auto"/>
                <w:sz w:val="18"/>
                <w:szCs w:val="18"/>
                <w:lang w:val="id-ID"/>
              </w:rPr>
              <w:t>Jumlah</w:t>
            </w:r>
            <w:r w:rsidRPr="00390A16">
              <w:rPr>
                <w:rFonts w:ascii="Arial" w:hAnsi="Arial" w:cs="Arial"/>
                <w:color w:val="auto"/>
                <w:sz w:val="18"/>
                <w:szCs w:val="18"/>
              </w:rPr>
              <w:t xml:space="preserve"> (N</w:t>
            </w:r>
            <w:r w:rsidRPr="00390A16">
              <w:rPr>
                <w:rFonts w:ascii="Arial" w:hAnsi="Arial" w:cs="Arial"/>
                <w:color w:val="auto"/>
                <w:sz w:val="18"/>
                <w:szCs w:val="18"/>
                <w:lang w:val="id-ID"/>
              </w:rPr>
              <w:t xml:space="preserve"> = 205</w:t>
            </w:r>
            <w:r w:rsidRPr="00390A16">
              <w:rPr>
                <w:rFonts w:ascii="Arial" w:hAnsi="Arial" w:cs="Arial"/>
                <w:color w:val="auto"/>
                <w:sz w:val="18"/>
                <w:szCs w:val="18"/>
              </w:rPr>
              <w:t>)</w:t>
            </w:r>
          </w:p>
        </w:tc>
      </w:tr>
      <w:tr w:rsidR="00390A16" w:rsidRPr="00390A16" w:rsidTr="00390A16">
        <w:trPr>
          <w:jc w:val="center"/>
        </w:trPr>
        <w:tc>
          <w:tcPr>
            <w:cnfStyle w:val="001000000000"/>
            <w:tcW w:w="1710" w:type="dxa"/>
            <w:tcBorders>
              <w:top w:val="nil"/>
              <w:bottom w:val="single" w:sz="4" w:space="0" w:color="auto"/>
            </w:tcBorders>
          </w:tcPr>
          <w:p w:rsidR="001135A4" w:rsidRPr="00390A16" w:rsidRDefault="001135A4" w:rsidP="00390A16">
            <w:pPr>
              <w:autoSpaceDE w:val="0"/>
              <w:autoSpaceDN w:val="0"/>
              <w:adjustRightInd w:val="0"/>
              <w:spacing w:line="360" w:lineRule="auto"/>
              <w:jc w:val="center"/>
              <w:rPr>
                <w:rFonts w:ascii="Arial" w:hAnsi="Arial" w:cs="Arial"/>
                <w:color w:val="auto"/>
                <w:sz w:val="18"/>
                <w:szCs w:val="18"/>
                <w:lang w:val="id-ID"/>
              </w:rPr>
            </w:pPr>
          </w:p>
        </w:tc>
        <w:tc>
          <w:tcPr>
            <w:tcW w:w="1230" w:type="dxa"/>
            <w:tcBorders>
              <w:top w:val="single" w:sz="4" w:space="0" w:color="auto"/>
              <w:bottom w:val="single" w:sz="4" w:space="0" w:color="auto"/>
            </w:tcBorders>
          </w:tcPr>
          <w:p w:rsidR="001135A4" w:rsidRPr="00390A16" w:rsidRDefault="00390A16" w:rsidP="00390A16">
            <w:pPr>
              <w:autoSpaceDE w:val="0"/>
              <w:autoSpaceDN w:val="0"/>
              <w:adjustRightInd w:val="0"/>
              <w:spacing w:line="360" w:lineRule="auto"/>
              <w:jc w:val="center"/>
              <w:cnfStyle w:val="000000000000"/>
              <w:rPr>
                <w:rFonts w:ascii="Arial" w:hAnsi="Arial" w:cs="Arial"/>
                <w:b/>
                <w:color w:val="auto"/>
                <w:sz w:val="16"/>
                <w:szCs w:val="16"/>
              </w:rPr>
            </w:pPr>
            <w:r>
              <w:rPr>
                <w:rFonts w:ascii="Arial" w:hAnsi="Arial" w:cs="Arial"/>
                <w:b/>
                <w:color w:val="auto"/>
                <w:sz w:val="16"/>
                <w:szCs w:val="16"/>
              </w:rPr>
              <w:t xml:space="preserve">Frekuensi </w:t>
            </w:r>
            <w:r w:rsidR="001135A4" w:rsidRPr="00390A16">
              <w:rPr>
                <w:rFonts w:ascii="Arial" w:hAnsi="Arial" w:cs="Arial"/>
                <w:b/>
                <w:color w:val="auto"/>
                <w:sz w:val="16"/>
                <w:szCs w:val="16"/>
              </w:rPr>
              <w:t>(n)</w:t>
            </w:r>
          </w:p>
        </w:tc>
        <w:tc>
          <w:tcPr>
            <w:tcW w:w="1423" w:type="dxa"/>
            <w:tcBorders>
              <w:top w:val="single" w:sz="4" w:space="0" w:color="auto"/>
              <w:bottom w:val="single" w:sz="4" w:space="0" w:color="auto"/>
            </w:tcBorders>
          </w:tcPr>
          <w:p w:rsidR="001135A4" w:rsidRPr="00390A16" w:rsidRDefault="001135A4" w:rsidP="00390A16">
            <w:pPr>
              <w:autoSpaceDE w:val="0"/>
              <w:autoSpaceDN w:val="0"/>
              <w:adjustRightInd w:val="0"/>
              <w:spacing w:line="360" w:lineRule="auto"/>
              <w:jc w:val="center"/>
              <w:cnfStyle w:val="000000000000"/>
              <w:rPr>
                <w:rFonts w:ascii="Arial" w:hAnsi="Arial" w:cs="Arial"/>
                <w:b/>
                <w:color w:val="auto"/>
                <w:sz w:val="16"/>
                <w:szCs w:val="16"/>
                <w:lang w:val="id-ID"/>
              </w:rPr>
            </w:pPr>
            <w:r w:rsidRPr="00390A16">
              <w:rPr>
                <w:rFonts w:ascii="Arial" w:hAnsi="Arial" w:cs="Arial"/>
                <w:b/>
                <w:color w:val="auto"/>
                <w:sz w:val="16"/>
                <w:szCs w:val="16"/>
                <w:lang w:val="id-ID"/>
              </w:rPr>
              <w:t>Persentase</w:t>
            </w:r>
            <w:r w:rsidR="00390A16">
              <w:rPr>
                <w:rFonts w:ascii="Arial" w:hAnsi="Arial" w:cs="Arial"/>
                <w:b/>
                <w:color w:val="auto"/>
                <w:sz w:val="16"/>
                <w:szCs w:val="16"/>
              </w:rPr>
              <w:t xml:space="preserve"> </w:t>
            </w:r>
            <w:r w:rsidRPr="00390A16">
              <w:rPr>
                <w:rFonts w:ascii="Arial" w:hAnsi="Arial" w:cs="Arial"/>
                <w:b/>
                <w:color w:val="auto"/>
                <w:sz w:val="16"/>
                <w:szCs w:val="16"/>
              </w:rPr>
              <w:t>(</w:t>
            </w:r>
            <w:r w:rsidRPr="00390A16">
              <w:rPr>
                <w:rFonts w:ascii="Arial" w:hAnsi="Arial" w:cs="Arial"/>
                <w:b/>
                <w:color w:val="auto"/>
                <w:sz w:val="16"/>
                <w:szCs w:val="16"/>
                <w:lang w:val="id-ID"/>
              </w:rPr>
              <w:t>%)</w:t>
            </w:r>
          </w:p>
        </w:tc>
      </w:tr>
      <w:tr w:rsidR="00390A16" w:rsidRPr="00390A16" w:rsidTr="00390A16">
        <w:trPr>
          <w:jc w:val="center"/>
        </w:trPr>
        <w:tc>
          <w:tcPr>
            <w:cnfStyle w:val="001000000000"/>
            <w:tcW w:w="1710" w:type="dxa"/>
            <w:tcBorders>
              <w:top w:val="single" w:sz="4" w:space="0" w:color="auto"/>
            </w:tcBorders>
          </w:tcPr>
          <w:p w:rsidR="001135A4" w:rsidRPr="00390A16" w:rsidRDefault="001135A4" w:rsidP="00390A16">
            <w:pPr>
              <w:autoSpaceDE w:val="0"/>
              <w:autoSpaceDN w:val="0"/>
              <w:adjustRightInd w:val="0"/>
              <w:spacing w:line="360" w:lineRule="auto"/>
              <w:rPr>
                <w:rFonts w:ascii="Arial" w:hAnsi="Arial" w:cs="Arial"/>
                <w:b w:val="0"/>
                <w:bCs w:val="0"/>
                <w:color w:val="auto"/>
                <w:sz w:val="18"/>
                <w:szCs w:val="18"/>
                <w:lang w:val="id-ID"/>
              </w:rPr>
            </w:pPr>
            <w:r w:rsidRPr="00390A16">
              <w:rPr>
                <w:rFonts w:ascii="Arial" w:hAnsi="Arial" w:cs="Arial"/>
                <w:color w:val="auto"/>
                <w:sz w:val="18"/>
                <w:szCs w:val="18"/>
                <w:lang w:val="id-ID"/>
              </w:rPr>
              <w:t>Jenis Kelamin</w:t>
            </w:r>
          </w:p>
        </w:tc>
        <w:tc>
          <w:tcPr>
            <w:tcW w:w="1230" w:type="dxa"/>
            <w:tcBorders>
              <w:top w:val="single" w:sz="4" w:space="0" w:color="auto"/>
            </w:tcBorders>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p>
        </w:tc>
        <w:tc>
          <w:tcPr>
            <w:tcW w:w="1423" w:type="dxa"/>
            <w:tcBorders>
              <w:top w:val="single" w:sz="4" w:space="0" w:color="auto"/>
            </w:tcBorders>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Laki-laki</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60</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29,3</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Perempuan</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145</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70,7</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rPr>
                <w:rFonts w:ascii="Arial" w:hAnsi="Arial" w:cs="Arial"/>
                <w:b w:val="0"/>
                <w:bCs w:val="0"/>
                <w:color w:val="auto"/>
                <w:sz w:val="18"/>
                <w:szCs w:val="18"/>
                <w:lang w:val="id-ID"/>
              </w:rPr>
            </w:pPr>
            <w:r w:rsidRPr="00390A16">
              <w:rPr>
                <w:rFonts w:ascii="Arial" w:hAnsi="Arial" w:cs="Arial"/>
                <w:color w:val="auto"/>
                <w:sz w:val="18"/>
                <w:szCs w:val="18"/>
                <w:lang w:val="id-ID"/>
              </w:rPr>
              <w:t>Usia</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16-19 tahun</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99</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48,3</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20-22 tahun</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106</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51,7</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rPr>
                <w:rFonts w:ascii="Arial" w:hAnsi="Arial" w:cs="Arial"/>
                <w:b w:val="0"/>
                <w:bCs w:val="0"/>
                <w:color w:val="auto"/>
                <w:sz w:val="18"/>
                <w:szCs w:val="18"/>
                <w:lang w:val="id-ID"/>
              </w:rPr>
            </w:pPr>
            <w:r w:rsidRPr="00390A16">
              <w:rPr>
                <w:rFonts w:ascii="Arial" w:hAnsi="Arial" w:cs="Arial"/>
                <w:color w:val="auto"/>
                <w:sz w:val="18"/>
                <w:szCs w:val="18"/>
                <w:lang w:val="id-ID"/>
              </w:rPr>
              <w:t>Angkatan/Semester</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2013/ I</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39</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19,0</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2012/ III</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54</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26,3</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2011/ V</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55</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26,8</w:t>
            </w:r>
          </w:p>
        </w:tc>
      </w:tr>
      <w:tr w:rsidR="00390A16" w:rsidRPr="00390A16" w:rsidTr="00390A16">
        <w:trPr>
          <w:jc w:val="center"/>
        </w:trPr>
        <w:tc>
          <w:tcPr>
            <w:cnfStyle w:val="001000000000"/>
            <w:tcW w:w="1710" w:type="dxa"/>
          </w:tcPr>
          <w:p w:rsidR="001135A4" w:rsidRPr="00390A16" w:rsidRDefault="001135A4" w:rsidP="00390A16">
            <w:pPr>
              <w:autoSpaceDE w:val="0"/>
              <w:autoSpaceDN w:val="0"/>
              <w:adjustRightInd w:val="0"/>
              <w:spacing w:line="360" w:lineRule="auto"/>
              <w:ind w:left="284" w:firstLine="3"/>
              <w:rPr>
                <w:rFonts w:ascii="Arial" w:hAnsi="Arial" w:cs="Arial"/>
                <w:b w:val="0"/>
                <w:bCs w:val="0"/>
                <w:color w:val="auto"/>
                <w:sz w:val="18"/>
                <w:szCs w:val="18"/>
                <w:lang w:val="id-ID"/>
              </w:rPr>
            </w:pPr>
            <w:r w:rsidRPr="00390A16">
              <w:rPr>
                <w:rFonts w:ascii="Arial" w:hAnsi="Arial" w:cs="Arial"/>
                <w:b w:val="0"/>
                <w:color w:val="auto"/>
                <w:sz w:val="18"/>
                <w:szCs w:val="18"/>
                <w:lang w:val="id-ID"/>
              </w:rPr>
              <w:t>2010/ VII</w:t>
            </w:r>
          </w:p>
        </w:tc>
        <w:tc>
          <w:tcPr>
            <w:tcW w:w="1230"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57</w:t>
            </w:r>
          </w:p>
        </w:tc>
        <w:tc>
          <w:tcPr>
            <w:tcW w:w="1423" w:type="dxa"/>
          </w:tcPr>
          <w:p w:rsidR="001135A4" w:rsidRPr="00390A16" w:rsidRDefault="001135A4" w:rsidP="00390A16">
            <w:pPr>
              <w:autoSpaceDE w:val="0"/>
              <w:autoSpaceDN w:val="0"/>
              <w:adjustRightInd w:val="0"/>
              <w:spacing w:line="360" w:lineRule="auto"/>
              <w:jc w:val="center"/>
              <w:cnfStyle w:val="000000000000"/>
              <w:rPr>
                <w:rFonts w:ascii="Arial" w:hAnsi="Arial" w:cs="Arial"/>
                <w:bCs/>
                <w:color w:val="auto"/>
                <w:sz w:val="18"/>
                <w:szCs w:val="18"/>
                <w:lang w:val="id-ID"/>
              </w:rPr>
            </w:pPr>
            <w:r w:rsidRPr="00390A16">
              <w:rPr>
                <w:rFonts w:ascii="Arial" w:hAnsi="Arial" w:cs="Arial"/>
                <w:bCs/>
                <w:color w:val="auto"/>
                <w:sz w:val="18"/>
                <w:szCs w:val="18"/>
                <w:lang w:val="id-ID"/>
              </w:rPr>
              <w:t>27,8</w:t>
            </w:r>
          </w:p>
        </w:tc>
      </w:tr>
    </w:tbl>
    <w:p w:rsidR="00390A16" w:rsidRDefault="00390A16" w:rsidP="00390A16">
      <w:pPr>
        <w:spacing w:line="360" w:lineRule="auto"/>
        <w:ind w:firstLine="284"/>
        <w:jc w:val="both"/>
        <w:rPr>
          <w:rFonts w:ascii="Arial" w:hAnsi="Arial" w:cs="Arial"/>
          <w:sz w:val="20"/>
          <w:szCs w:val="20"/>
        </w:rPr>
      </w:pPr>
    </w:p>
    <w:p w:rsidR="00390A16" w:rsidRDefault="001135A4" w:rsidP="00390A16">
      <w:pPr>
        <w:spacing w:line="360" w:lineRule="auto"/>
        <w:ind w:firstLine="284"/>
        <w:jc w:val="both"/>
        <w:rPr>
          <w:rFonts w:ascii="Arial" w:hAnsi="Arial" w:cs="Arial"/>
          <w:sz w:val="20"/>
          <w:szCs w:val="20"/>
        </w:rPr>
      </w:pPr>
      <w:r>
        <w:rPr>
          <w:rFonts w:ascii="Arial" w:hAnsi="Arial" w:cs="Arial"/>
          <w:sz w:val="20"/>
          <w:szCs w:val="20"/>
        </w:rPr>
        <w:t xml:space="preserve">Hasill </w:t>
      </w:r>
      <w:r w:rsidR="00390A16">
        <w:rPr>
          <w:rFonts w:ascii="Arial" w:hAnsi="Arial" w:cs="Arial"/>
          <w:sz w:val="20"/>
          <w:szCs w:val="20"/>
        </w:rPr>
        <w:t xml:space="preserve">penilaian konsep diri menunjukkan </w:t>
      </w:r>
      <w:r>
        <w:rPr>
          <w:rFonts w:ascii="Arial" w:hAnsi="Arial" w:cs="Arial"/>
          <w:sz w:val="20"/>
          <w:szCs w:val="20"/>
        </w:rPr>
        <w:t xml:space="preserve">bahwa </w:t>
      </w:r>
      <w:r w:rsidRPr="00E47665">
        <w:rPr>
          <w:rFonts w:ascii="Arial" w:hAnsi="Arial" w:cs="Arial"/>
          <w:sz w:val="20"/>
          <w:szCs w:val="20"/>
        </w:rPr>
        <w:t>sebagian besar responde</w:t>
      </w:r>
      <w:r w:rsidR="00390A16">
        <w:rPr>
          <w:rFonts w:ascii="Arial" w:hAnsi="Arial" w:cs="Arial"/>
          <w:sz w:val="20"/>
          <w:szCs w:val="20"/>
        </w:rPr>
        <w:t>n memiliki konsep diri positif. Hasil ditunjukkan pada tabel 2 dan tabel 3.</w:t>
      </w:r>
    </w:p>
    <w:p w:rsidR="00390A16" w:rsidRPr="00E47665" w:rsidRDefault="00390A16" w:rsidP="00390A16">
      <w:pPr>
        <w:autoSpaceDE w:val="0"/>
        <w:autoSpaceDN w:val="0"/>
        <w:adjustRightInd w:val="0"/>
        <w:jc w:val="center"/>
        <w:rPr>
          <w:rFonts w:ascii="Arial" w:hAnsi="Arial" w:cs="Arial"/>
          <w:bCs/>
          <w:sz w:val="18"/>
          <w:szCs w:val="18"/>
          <w:lang w:val="id-ID"/>
        </w:rPr>
      </w:pPr>
      <w:r w:rsidRPr="00E47665">
        <w:rPr>
          <w:rFonts w:ascii="Arial" w:hAnsi="Arial" w:cs="Arial"/>
          <w:b/>
          <w:bCs/>
          <w:sz w:val="18"/>
          <w:szCs w:val="18"/>
          <w:lang w:val="id-ID"/>
        </w:rPr>
        <w:t xml:space="preserve">Tabel </w:t>
      </w:r>
      <w:r>
        <w:rPr>
          <w:rFonts w:ascii="Arial" w:hAnsi="Arial" w:cs="Arial"/>
          <w:b/>
          <w:bCs/>
          <w:sz w:val="18"/>
          <w:szCs w:val="18"/>
        </w:rPr>
        <w:t>2</w:t>
      </w:r>
      <w:r w:rsidRPr="00E47665">
        <w:rPr>
          <w:rFonts w:ascii="Arial" w:hAnsi="Arial" w:cs="Arial"/>
          <w:b/>
          <w:bCs/>
          <w:sz w:val="18"/>
          <w:szCs w:val="18"/>
        </w:rPr>
        <w:t>.</w:t>
      </w:r>
      <w:r w:rsidRPr="00E47665">
        <w:rPr>
          <w:rFonts w:ascii="Arial" w:hAnsi="Arial" w:cs="Arial"/>
          <w:bCs/>
          <w:sz w:val="18"/>
          <w:szCs w:val="18"/>
          <w:lang w:val="id-ID"/>
        </w:rPr>
        <w:t xml:space="preserve"> </w:t>
      </w:r>
      <w:r w:rsidRPr="00E47665">
        <w:rPr>
          <w:rFonts w:ascii="Arial" w:hAnsi="Arial" w:cs="Arial"/>
          <w:b/>
          <w:bCs/>
          <w:sz w:val="18"/>
          <w:szCs w:val="18"/>
          <w:lang w:val="id-ID"/>
        </w:rPr>
        <w:t>Konsep Diri Responden Penelitian</w:t>
      </w:r>
    </w:p>
    <w:tbl>
      <w:tblPr>
        <w:tblStyle w:val="LightShading3"/>
        <w:tblW w:w="0" w:type="auto"/>
        <w:tblInd w:w="108" w:type="dxa"/>
        <w:tblLook w:val="06A0"/>
      </w:tblPr>
      <w:tblGrid>
        <w:gridCol w:w="1307"/>
        <w:gridCol w:w="1385"/>
        <w:gridCol w:w="1561"/>
      </w:tblGrid>
      <w:tr w:rsidR="00390A16" w:rsidRPr="00390A16" w:rsidTr="00390A16">
        <w:trPr>
          <w:cnfStyle w:val="100000000000"/>
        </w:trPr>
        <w:tc>
          <w:tcPr>
            <w:cnfStyle w:val="001000000000"/>
            <w:tcW w:w="1307" w:type="dxa"/>
          </w:tcPr>
          <w:p w:rsidR="00390A16" w:rsidRPr="00390A16" w:rsidRDefault="00390A16" w:rsidP="00390A16">
            <w:pPr>
              <w:autoSpaceDE w:val="0"/>
              <w:autoSpaceDN w:val="0"/>
              <w:adjustRightInd w:val="0"/>
              <w:spacing w:line="360" w:lineRule="auto"/>
              <w:jc w:val="center"/>
              <w:rPr>
                <w:rFonts w:ascii="Arial" w:hAnsi="Arial" w:cs="Arial"/>
                <w:color w:val="auto"/>
                <w:sz w:val="18"/>
                <w:szCs w:val="18"/>
                <w:lang w:val="id-ID"/>
              </w:rPr>
            </w:pPr>
            <w:r w:rsidRPr="00390A16">
              <w:rPr>
                <w:rFonts w:ascii="Arial" w:hAnsi="Arial" w:cs="Arial"/>
                <w:color w:val="auto"/>
                <w:sz w:val="18"/>
                <w:szCs w:val="18"/>
                <w:lang w:val="id-ID"/>
              </w:rPr>
              <w:t>Konsep Diri</w:t>
            </w:r>
          </w:p>
        </w:tc>
        <w:tc>
          <w:tcPr>
            <w:tcW w:w="1385" w:type="dxa"/>
          </w:tcPr>
          <w:p w:rsidR="00390A16" w:rsidRPr="00390A16" w:rsidRDefault="00390A16" w:rsidP="00390A16">
            <w:pPr>
              <w:autoSpaceDE w:val="0"/>
              <w:autoSpaceDN w:val="0"/>
              <w:adjustRightInd w:val="0"/>
              <w:spacing w:line="360" w:lineRule="auto"/>
              <w:jc w:val="center"/>
              <w:cnfStyle w:val="100000000000"/>
              <w:rPr>
                <w:rFonts w:ascii="Arial" w:hAnsi="Arial" w:cs="Arial"/>
                <w:color w:val="auto"/>
                <w:sz w:val="18"/>
                <w:szCs w:val="18"/>
                <w:lang w:val="id-ID"/>
              </w:rPr>
            </w:pPr>
            <w:r w:rsidRPr="00390A16">
              <w:rPr>
                <w:rFonts w:ascii="Arial" w:hAnsi="Arial" w:cs="Arial"/>
                <w:color w:val="auto"/>
                <w:sz w:val="18"/>
                <w:szCs w:val="18"/>
                <w:lang w:val="id-ID"/>
              </w:rPr>
              <w:t>Frekuensi (n)</w:t>
            </w:r>
          </w:p>
        </w:tc>
        <w:tc>
          <w:tcPr>
            <w:tcW w:w="1561" w:type="dxa"/>
          </w:tcPr>
          <w:p w:rsidR="00390A16" w:rsidRPr="00390A16" w:rsidRDefault="00390A16" w:rsidP="00390A16">
            <w:pPr>
              <w:autoSpaceDE w:val="0"/>
              <w:autoSpaceDN w:val="0"/>
              <w:adjustRightInd w:val="0"/>
              <w:spacing w:line="360" w:lineRule="auto"/>
              <w:jc w:val="center"/>
              <w:cnfStyle w:val="100000000000"/>
              <w:rPr>
                <w:rFonts w:ascii="Arial" w:hAnsi="Arial" w:cs="Arial"/>
                <w:color w:val="auto"/>
                <w:sz w:val="18"/>
                <w:szCs w:val="18"/>
                <w:lang w:val="id-ID"/>
              </w:rPr>
            </w:pPr>
            <w:r w:rsidRPr="00390A16">
              <w:rPr>
                <w:rFonts w:ascii="Arial" w:hAnsi="Arial" w:cs="Arial"/>
                <w:color w:val="auto"/>
                <w:sz w:val="18"/>
                <w:szCs w:val="18"/>
                <w:lang w:val="id-ID"/>
              </w:rPr>
              <w:t>Persentase (%)</w:t>
            </w:r>
          </w:p>
        </w:tc>
      </w:tr>
      <w:tr w:rsidR="00390A16" w:rsidRPr="00390A16" w:rsidTr="00390A16">
        <w:tc>
          <w:tcPr>
            <w:cnfStyle w:val="001000000000"/>
            <w:tcW w:w="1307" w:type="dxa"/>
          </w:tcPr>
          <w:p w:rsidR="00390A16" w:rsidRPr="00390A16" w:rsidRDefault="00390A16" w:rsidP="00390A16">
            <w:pPr>
              <w:autoSpaceDE w:val="0"/>
              <w:autoSpaceDN w:val="0"/>
              <w:adjustRightInd w:val="0"/>
              <w:spacing w:line="360" w:lineRule="auto"/>
              <w:jc w:val="center"/>
              <w:rPr>
                <w:rFonts w:ascii="Arial" w:hAnsi="Arial" w:cs="Arial"/>
                <w:b w:val="0"/>
                <w:color w:val="auto"/>
                <w:sz w:val="18"/>
                <w:szCs w:val="18"/>
                <w:lang w:val="id-ID"/>
              </w:rPr>
            </w:pPr>
            <w:r w:rsidRPr="00390A16">
              <w:rPr>
                <w:rFonts w:ascii="Arial" w:hAnsi="Arial" w:cs="Arial"/>
                <w:b w:val="0"/>
                <w:color w:val="auto"/>
                <w:sz w:val="18"/>
                <w:szCs w:val="18"/>
                <w:lang w:val="id-ID"/>
              </w:rPr>
              <w:t>Negatif</w:t>
            </w:r>
          </w:p>
        </w:tc>
        <w:tc>
          <w:tcPr>
            <w:tcW w:w="1385" w:type="dxa"/>
          </w:tcPr>
          <w:p w:rsidR="00390A16" w:rsidRPr="00390A16" w:rsidRDefault="00390A16" w:rsidP="00390A16">
            <w:pPr>
              <w:autoSpaceDE w:val="0"/>
              <w:autoSpaceDN w:val="0"/>
              <w:adjustRightInd w:val="0"/>
              <w:spacing w:line="360" w:lineRule="auto"/>
              <w:ind w:firstLine="34"/>
              <w:jc w:val="center"/>
              <w:cnfStyle w:val="000000000000"/>
              <w:rPr>
                <w:rFonts w:ascii="Arial" w:hAnsi="Arial" w:cs="Arial"/>
                <w:color w:val="auto"/>
                <w:sz w:val="18"/>
                <w:szCs w:val="18"/>
                <w:lang w:val="id-ID"/>
              </w:rPr>
            </w:pPr>
            <w:r w:rsidRPr="00390A16">
              <w:rPr>
                <w:rFonts w:ascii="Arial" w:hAnsi="Arial" w:cs="Arial"/>
                <w:color w:val="auto"/>
                <w:sz w:val="18"/>
                <w:szCs w:val="18"/>
                <w:lang w:val="id-ID"/>
              </w:rPr>
              <w:t>3</w:t>
            </w:r>
          </w:p>
        </w:tc>
        <w:tc>
          <w:tcPr>
            <w:tcW w:w="1561" w:type="dxa"/>
          </w:tcPr>
          <w:p w:rsidR="00390A16" w:rsidRPr="00390A16" w:rsidRDefault="00390A16" w:rsidP="00390A16">
            <w:pPr>
              <w:autoSpaceDE w:val="0"/>
              <w:autoSpaceDN w:val="0"/>
              <w:adjustRightInd w:val="0"/>
              <w:spacing w:line="360" w:lineRule="auto"/>
              <w:ind w:firstLine="34"/>
              <w:jc w:val="center"/>
              <w:cnfStyle w:val="000000000000"/>
              <w:rPr>
                <w:rFonts w:ascii="Arial" w:hAnsi="Arial" w:cs="Arial"/>
                <w:color w:val="auto"/>
                <w:sz w:val="18"/>
                <w:szCs w:val="18"/>
                <w:lang w:val="id-ID"/>
              </w:rPr>
            </w:pPr>
            <w:r w:rsidRPr="00390A16">
              <w:rPr>
                <w:rFonts w:ascii="Arial" w:hAnsi="Arial" w:cs="Arial"/>
                <w:color w:val="auto"/>
                <w:sz w:val="18"/>
                <w:szCs w:val="18"/>
                <w:lang w:val="id-ID"/>
              </w:rPr>
              <w:t>1,5</w:t>
            </w:r>
          </w:p>
        </w:tc>
      </w:tr>
      <w:tr w:rsidR="00390A16" w:rsidRPr="00390A16" w:rsidTr="00390A16">
        <w:tc>
          <w:tcPr>
            <w:cnfStyle w:val="001000000000"/>
            <w:tcW w:w="1307" w:type="dxa"/>
          </w:tcPr>
          <w:p w:rsidR="00390A16" w:rsidRPr="00390A16" w:rsidRDefault="00390A16" w:rsidP="00390A16">
            <w:pPr>
              <w:autoSpaceDE w:val="0"/>
              <w:autoSpaceDN w:val="0"/>
              <w:adjustRightInd w:val="0"/>
              <w:spacing w:line="360" w:lineRule="auto"/>
              <w:jc w:val="center"/>
              <w:rPr>
                <w:rFonts w:ascii="Arial" w:hAnsi="Arial" w:cs="Arial"/>
                <w:b w:val="0"/>
                <w:color w:val="auto"/>
                <w:sz w:val="18"/>
                <w:szCs w:val="18"/>
                <w:lang w:val="id-ID"/>
              </w:rPr>
            </w:pPr>
            <w:r w:rsidRPr="00390A16">
              <w:rPr>
                <w:rFonts w:ascii="Arial" w:hAnsi="Arial" w:cs="Arial"/>
                <w:b w:val="0"/>
                <w:color w:val="auto"/>
                <w:sz w:val="18"/>
                <w:szCs w:val="18"/>
                <w:lang w:val="id-ID"/>
              </w:rPr>
              <w:t>Positif</w:t>
            </w:r>
          </w:p>
        </w:tc>
        <w:tc>
          <w:tcPr>
            <w:tcW w:w="1385" w:type="dxa"/>
          </w:tcPr>
          <w:p w:rsidR="00390A16" w:rsidRPr="00390A16" w:rsidRDefault="00390A16" w:rsidP="00390A16">
            <w:pPr>
              <w:autoSpaceDE w:val="0"/>
              <w:autoSpaceDN w:val="0"/>
              <w:adjustRightInd w:val="0"/>
              <w:spacing w:line="360" w:lineRule="auto"/>
              <w:ind w:firstLine="34"/>
              <w:jc w:val="center"/>
              <w:cnfStyle w:val="000000000000"/>
              <w:rPr>
                <w:rFonts w:ascii="Arial" w:hAnsi="Arial" w:cs="Arial"/>
                <w:color w:val="auto"/>
                <w:sz w:val="18"/>
                <w:szCs w:val="18"/>
                <w:lang w:val="id-ID"/>
              </w:rPr>
            </w:pPr>
            <w:r w:rsidRPr="00390A16">
              <w:rPr>
                <w:rFonts w:ascii="Arial" w:hAnsi="Arial" w:cs="Arial"/>
                <w:color w:val="auto"/>
                <w:sz w:val="18"/>
                <w:szCs w:val="18"/>
                <w:lang w:val="id-ID"/>
              </w:rPr>
              <w:t>202</w:t>
            </w:r>
          </w:p>
        </w:tc>
        <w:tc>
          <w:tcPr>
            <w:tcW w:w="1561" w:type="dxa"/>
          </w:tcPr>
          <w:p w:rsidR="00390A16" w:rsidRPr="00390A16" w:rsidRDefault="00390A16" w:rsidP="00390A16">
            <w:pPr>
              <w:autoSpaceDE w:val="0"/>
              <w:autoSpaceDN w:val="0"/>
              <w:adjustRightInd w:val="0"/>
              <w:spacing w:line="360" w:lineRule="auto"/>
              <w:ind w:firstLine="34"/>
              <w:jc w:val="center"/>
              <w:cnfStyle w:val="000000000000"/>
              <w:rPr>
                <w:rFonts w:ascii="Arial" w:hAnsi="Arial" w:cs="Arial"/>
                <w:color w:val="auto"/>
                <w:sz w:val="18"/>
                <w:szCs w:val="18"/>
                <w:lang w:val="id-ID"/>
              </w:rPr>
            </w:pPr>
            <w:r w:rsidRPr="00390A16">
              <w:rPr>
                <w:rFonts w:ascii="Arial" w:hAnsi="Arial" w:cs="Arial"/>
                <w:color w:val="auto"/>
                <w:sz w:val="18"/>
                <w:szCs w:val="18"/>
                <w:lang w:val="id-ID"/>
              </w:rPr>
              <w:t>98,5</w:t>
            </w:r>
          </w:p>
        </w:tc>
      </w:tr>
      <w:tr w:rsidR="00390A16" w:rsidRPr="00390A16" w:rsidTr="00390A16">
        <w:tc>
          <w:tcPr>
            <w:cnfStyle w:val="001000000000"/>
            <w:tcW w:w="1307" w:type="dxa"/>
          </w:tcPr>
          <w:p w:rsidR="00390A16" w:rsidRPr="00390A16" w:rsidRDefault="00390A16" w:rsidP="00390A16">
            <w:pPr>
              <w:autoSpaceDE w:val="0"/>
              <w:autoSpaceDN w:val="0"/>
              <w:adjustRightInd w:val="0"/>
              <w:spacing w:line="360" w:lineRule="auto"/>
              <w:jc w:val="center"/>
              <w:rPr>
                <w:rFonts w:ascii="Arial" w:hAnsi="Arial" w:cs="Arial"/>
                <w:color w:val="auto"/>
                <w:sz w:val="18"/>
                <w:szCs w:val="18"/>
                <w:lang w:val="id-ID"/>
              </w:rPr>
            </w:pPr>
            <w:r w:rsidRPr="00390A16">
              <w:rPr>
                <w:rFonts w:ascii="Arial" w:hAnsi="Arial" w:cs="Arial"/>
                <w:color w:val="auto"/>
                <w:sz w:val="18"/>
                <w:szCs w:val="18"/>
                <w:lang w:val="id-ID"/>
              </w:rPr>
              <w:t>Total</w:t>
            </w:r>
          </w:p>
        </w:tc>
        <w:tc>
          <w:tcPr>
            <w:tcW w:w="1385" w:type="dxa"/>
          </w:tcPr>
          <w:p w:rsidR="00390A16" w:rsidRPr="00390A16" w:rsidRDefault="00390A16" w:rsidP="00390A16">
            <w:pPr>
              <w:autoSpaceDE w:val="0"/>
              <w:autoSpaceDN w:val="0"/>
              <w:adjustRightInd w:val="0"/>
              <w:spacing w:line="360" w:lineRule="auto"/>
              <w:ind w:firstLine="34"/>
              <w:jc w:val="center"/>
              <w:cnfStyle w:val="000000000000"/>
              <w:rPr>
                <w:rFonts w:ascii="Arial" w:hAnsi="Arial" w:cs="Arial"/>
                <w:b/>
                <w:color w:val="auto"/>
                <w:sz w:val="18"/>
                <w:szCs w:val="18"/>
                <w:lang w:val="id-ID"/>
              </w:rPr>
            </w:pPr>
            <w:r w:rsidRPr="00390A16">
              <w:rPr>
                <w:rFonts w:ascii="Arial" w:hAnsi="Arial" w:cs="Arial"/>
                <w:b/>
                <w:color w:val="auto"/>
                <w:sz w:val="18"/>
                <w:szCs w:val="18"/>
                <w:lang w:val="id-ID"/>
              </w:rPr>
              <w:t>205</w:t>
            </w:r>
          </w:p>
        </w:tc>
        <w:tc>
          <w:tcPr>
            <w:tcW w:w="1561" w:type="dxa"/>
          </w:tcPr>
          <w:p w:rsidR="00390A16" w:rsidRPr="00390A16" w:rsidRDefault="00390A16" w:rsidP="00390A16">
            <w:pPr>
              <w:autoSpaceDE w:val="0"/>
              <w:autoSpaceDN w:val="0"/>
              <w:adjustRightInd w:val="0"/>
              <w:spacing w:line="360" w:lineRule="auto"/>
              <w:ind w:firstLine="34"/>
              <w:jc w:val="center"/>
              <w:cnfStyle w:val="000000000000"/>
              <w:rPr>
                <w:rFonts w:ascii="Arial" w:hAnsi="Arial" w:cs="Arial"/>
                <w:b/>
                <w:color w:val="auto"/>
                <w:sz w:val="18"/>
                <w:szCs w:val="18"/>
                <w:lang w:val="id-ID"/>
              </w:rPr>
            </w:pPr>
            <w:r w:rsidRPr="00390A16">
              <w:rPr>
                <w:rFonts w:ascii="Arial" w:hAnsi="Arial" w:cs="Arial"/>
                <w:b/>
                <w:color w:val="auto"/>
                <w:sz w:val="18"/>
                <w:szCs w:val="18"/>
                <w:lang w:val="id-ID"/>
              </w:rPr>
              <w:t>100</w:t>
            </w:r>
          </w:p>
        </w:tc>
      </w:tr>
    </w:tbl>
    <w:p w:rsidR="00390A16" w:rsidRDefault="00390A16" w:rsidP="00390A16">
      <w:pPr>
        <w:rPr>
          <w:rFonts w:ascii="Arial" w:hAnsi="Arial" w:cs="Arial"/>
          <w:b/>
          <w:sz w:val="18"/>
          <w:szCs w:val="18"/>
        </w:rPr>
      </w:pPr>
    </w:p>
    <w:p w:rsidR="00390A16" w:rsidRPr="00E47665" w:rsidRDefault="00390A16" w:rsidP="00390A16">
      <w:pPr>
        <w:jc w:val="center"/>
        <w:rPr>
          <w:rFonts w:ascii="Arial" w:hAnsi="Arial" w:cs="Arial"/>
          <w:sz w:val="18"/>
          <w:szCs w:val="18"/>
        </w:rPr>
      </w:pPr>
      <w:r w:rsidRPr="00E47665">
        <w:rPr>
          <w:rFonts w:ascii="Arial" w:hAnsi="Arial" w:cs="Arial"/>
          <w:b/>
          <w:sz w:val="18"/>
          <w:szCs w:val="18"/>
          <w:lang w:val="id-ID"/>
        </w:rPr>
        <w:t>Tabel 4.</w:t>
      </w:r>
      <w:r w:rsidRPr="00E47665">
        <w:rPr>
          <w:rFonts w:ascii="Arial" w:hAnsi="Arial" w:cs="Arial"/>
          <w:sz w:val="18"/>
          <w:szCs w:val="18"/>
          <w:lang w:val="id-ID"/>
        </w:rPr>
        <w:t xml:space="preserve"> </w:t>
      </w:r>
      <w:r w:rsidRPr="00E47665">
        <w:rPr>
          <w:rFonts w:ascii="Arial" w:hAnsi="Arial" w:cs="Arial"/>
          <w:b/>
          <w:sz w:val="18"/>
          <w:szCs w:val="18"/>
          <w:lang w:val="id-ID"/>
        </w:rPr>
        <w:t>Konsep Diri</w:t>
      </w:r>
      <w:r w:rsidRPr="00E47665">
        <w:rPr>
          <w:rFonts w:ascii="Arial" w:hAnsi="Arial" w:cs="Arial"/>
          <w:b/>
          <w:sz w:val="18"/>
          <w:szCs w:val="18"/>
        </w:rPr>
        <w:t xml:space="preserve"> </w:t>
      </w:r>
      <w:r w:rsidRPr="00E47665">
        <w:rPr>
          <w:rFonts w:ascii="Arial" w:hAnsi="Arial" w:cs="Arial"/>
          <w:b/>
          <w:sz w:val="18"/>
          <w:szCs w:val="18"/>
          <w:lang w:val="id-ID"/>
        </w:rPr>
        <w:t xml:space="preserve">Berdasarkan Karakteristik Responden </w:t>
      </w:r>
      <w:r w:rsidRPr="00E47665">
        <w:rPr>
          <w:rFonts w:ascii="Arial" w:hAnsi="Arial" w:cs="Arial"/>
          <w:b/>
          <w:sz w:val="18"/>
          <w:szCs w:val="18"/>
        </w:rPr>
        <w:t>(N = 205)</w:t>
      </w:r>
    </w:p>
    <w:tbl>
      <w:tblPr>
        <w:tblStyle w:val="LightShading2"/>
        <w:tblW w:w="4781" w:type="pct"/>
        <w:jc w:val="center"/>
        <w:tblLook w:val="06A0"/>
      </w:tblPr>
      <w:tblGrid>
        <w:gridCol w:w="1998"/>
        <w:gridCol w:w="529"/>
        <w:gridCol w:w="567"/>
        <w:gridCol w:w="517"/>
        <w:gridCol w:w="567"/>
      </w:tblGrid>
      <w:tr w:rsidR="00390A16" w:rsidRPr="00390A16" w:rsidTr="00390A16">
        <w:trPr>
          <w:cnfStyle w:val="100000000000"/>
          <w:jc w:val="center"/>
        </w:trPr>
        <w:tc>
          <w:tcPr>
            <w:cnfStyle w:val="001000000000"/>
            <w:tcW w:w="2391" w:type="pct"/>
            <w:tcBorders>
              <w:top w:val="single" w:sz="4" w:space="0" w:color="auto"/>
              <w:bottom w:val="nil"/>
            </w:tcBorders>
          </w:tcPr>
          <w:p w:rsidR="00390A16" w:rsidRPr="00390A16" w:rsidRDefault="00390A16" w:rsidP="00390A16">
            <w:pPr>
              <w:autoSpaceDE w:val="0"/>
              <w:autoSpaceDN w:val="0"/>
              <w:adjustRightInd w:val="0"/>
              <w:spacing w:line="360" w:lineRule="auto"/>
              <w:jc w:val="both"/>
              <w:rPr>
                <w:rFonts w:ascii="Arial" w:hAnsi="Arial" w:cs="Arial"/>
                <w:bCs w:val="0"/>
                <w:color w:val="auto"/>
                <w:sz w:val="18"/>
                <w:szCs w:val="18"/>
              </w:rPr>
            </w:pPr>
            <w:r w:rsidRPr="00390A16">
              <w:rPr>
                <w:rFonts w:ascii="Arial" w:hAnsi="Arial" w:cs="Arial"/>
                <w:bCs w:val="0"/>
                <w:color w:val="auto"/>
                <w:sz w:val="18"/>
                <w:szCs w:val="18"/>
              </w:rPr>
              <w:t>Karakteristik</w:t>
            </w:r>
          </w:p>
        </w:tc>
        <w:tc>
          <w:tcPr>
            <w:tcW w:w="2609" w:type="pct"/>
            <w:gridSpan w:val="4"/>
            <w:tcBorders>
              <w:top w:val="single" w:sz="4" w:space="0" w:color="auto"/>
              <w:bottom w:val="single" w:sz="4" w:space="0" w:color="auto"/>
            </w:tcBorders>
          </w:tcPr>
          <w:p w:rsidR="00390A16" w:rsidRPr="00390A16" w:rsidRDefault="00390A16" w:rsidP="00390A16">
            <w:pPr>
              <w:autoSpaceDE w:val="0"/>
              <w:autoSpaceDN w:val="0"/>
              <w:adjustRightInd w:val="0"/>
              <w:spacing w:line="360" w:lineRule="auto"/>
              <w:jc w:val="center"/>
              <w:cnfStyle w:val="100000000000"/>
              <w:rPr>
                <w:rFonts w:ascii="Arial" w:hAnsi="Arial" w:cs="Arial"/>
                <w:color w:val="auto"/>
                <w:sz w:val="18"/>
                <w:szCs w:val="18"/>
                <w:lang w:val="id-ID"/>
              </w:rPr>
            </w:pPr>
            <w:r w:rsidRPr="00390A16">
              <w:rPr>
                <w:rFonts w:ascii="Arial" w:hAnsi="Arial" w:cs="Arial"/>
                <w:color w:val="auto"/>
                <w:sz w:val="18"/>
                <w:szCs w:val="18"/>
                <w:lang w:val="id-ID"/>
              </w:rPr>
              <w:t>Konsep Diri</w:t>
            </w:r>
          </w:p>
        </w:tc>
      </w:tr>
      <w:tr w:rsidR="00390A16" w:rsidRPr="00390A16" w:rsidTr="00390A16">
        <w:trPr>
          <w:jc w:val="center"/>
        </w:trPr>
        <w:tc>
          <w:tcPr>
            <w:cnfStyle w:val="001000000000"/>
            <w:tcW w:w="2391" w:type="pct"/>
            <w:tcBorders>
              <w:top w:val="nil"/>
              <w:bottom w:val="nil"/>
            </w:tcBorders>
          </w:tcPr>
          <w:p w:rsidR="00390A16" w:rsidRPr="00390A16" w:rsidRDefault="00390A16" w:rsidP="00390A16">
            <w:pPr>
              <w:autoSpaceDE w:val="0"/>
              <w:autoSpaceDN w:val="0"/>
              <w:adjustRightInd w:val="0"/>
              <w:spacing w:line="360" w:lineRule="auto"/>
              <w:ind w:firstLine="426"/>
              <w:jc w:val="both"/>
              <w:rPr>
                <w:rFonts w:ascii="Arial" w:hAnsi="Arial" w:cs="Arial"/>
                <w:b w:val="0"/>
                <w:bCs w:val="0"/>
                <w:color w:val="auto"/>
                <w:sz w:val="18"/>
                <w:szCs w:val="18"/>
                <w:lang w:val="id-ID"/>
              </w:rPr>
            </w:pPr>
          </w:p>
        </w:tc>
        <w:tc>
          <w:tcPr>
            <w:tcW w:w="1312" w:type="pct"/>
            <w:gridSpan w:val="2"/>
            <w:tcBorders>
              <w:top w:val="single" w:sz="4" w:space="0" w:color="auto"/>
              <w:bottom w:val="nil"/>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Negatif</w:t>
            </w:r>
          </w:p>
        </w:tc>
        <w:tc>
          <w:tcPr>
            <w:tcW w:w="1297" w:type="pct"/>
            <w:gridSpan w:val="2"/>
            <w:tcBorders>
              <w:top w:val="single" w:sz="4" w:space="0" w:color="auto"/>
              <w:bottom w:val="nil"/>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Positif</w:t>
            </w:r>
          </w:p>
        </w:tc>
      </w:tr>
      <w:tr w:rsidR="00390A16" w:rsidRPr="00390A16" w:rsidTr="00390A16">
        <w:trPr>
          <w:jc w:val="center"/>
        </w:trPr>
        <w:tc>
          <w:tcPr>
            <w:cnfStyle w:val="001000000000"/>
            <w:tcW w:w="2391" w:type="pct"/>
            <w:tcBorders>
              <w:top w:val="nil"/>
              <w:bottom w:val="single" w:sz="4" w:space="0" w:color="auto"/>
            </w:tcBorders>
          </w:tcPr>
          <w:p w:rsidR="00390A16" w:rsidRPr="00390A16" w:rsidRDefault="00390A16" w:rsidP="00390A16">
            <w:pPr>
              <w:autoSpaceDE w:val="0"/>
              <w:autoSpaceDN w:val="0"/>
              <w:adjustRightInd w:val="0"/>
              <w:spacing w:line="360" w:lineRule="auto"/>
              <w:ind w:firstLine="426"/>
              <w:jc w:val="both"/>
              <w:rPr>
                <w:rFonts w:ascii="Arial" w:hAnsi="Arial" w:cs="Arial"/>
                <w:b w:val="0"/>
                <w:bCs w:val="0"/>
                <w:color w:val="auto"/>
                <w:sz w:val="18"/>
                <w:szCs w:val="18"/>
                <w:lang w:val="id-ID"/>
              </w:rPr>
            </w:pPr>
          </w:p>
        </w:tc>
        <w:tc>
          <w:tcPr>
            <w:tcW w:w="633"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w:t>
            </w:r>
          </w:p>
        </w:tc>
        <w:tc>
          <w:tcPr>
            <w:tcW w:w="679"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w:t>
            </w:r>
          </w:p>
        </w:tc>
        <w:tc>
          <w:tcPr>
            <w:tcW w:w="619"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w:t>
            </w:r>
          </w:p>
        </w:tc>
        <w:tc>
          <w:tcPr>
            <w:tcW w:w="679"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w:t>
            </w:r>
          </w:p>
        </w:tc>
      </w:tr>
      <w:tr w:rsidR="00390A16" w:rsidRPr="00390A16" w:rsidTr="00390A16">
        <w:trPr>
          <w:jc w:val="center"/>
        </w:trPr>
        <w:tc>
          <w:tcPr>
            <w:cnfStyle w:val="001000000000"/>
            <w:tcW w:w="2391" w:type="pct"/>
            <w:tcBorders>
              <w:top w:val="single" w:sz="4" w:space="0" w:color="auto"/>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Pr>
                <w:rFonts w:ascii="Arial" w:hAnsi="Arial" w:cs="Arial"/>
                <w:color w:val="auto"/>
                <w:sz w:val="18"/>
                <w:szCs w:val="18"/>
                <w:lang w:val="id-ID"/>
              </w:rPr>
              <w:t>Jenis</w:t>
            </w:r>
            <w:r>
              <w:rPr>
                <w:rFonts w:ascii="Arial" w:hAnsi="Arial" w:cs="Arial"/>
                <w:color w:val="auto"/>
                <w:sz w:val="18"/>
                <w:szCs w:val="18"/>
              </w:rPr>
              <w:t xml:space="preserve"> </w:t>
            </w:r>
            <w:r w:rsidRPr="00390A16">
              <w:rPr>
                <w:rFonts w:ascii="Arial" w:hAnsi="Arial" w:cs="Arial"/>
                <w:color w:val="auto"/>
                <w:sz w:val="18"/>
                <w:szCs w:val="18"/>
                <w:lang w:val="id-ID"/>
              </w:rPr>
              <w:t>Kelamin</w:t>
            </w:r>
          </w:p>
        </w:tc>
        <w:tc>
          <w:tcPr>
            <w:tcW w:w="633"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79"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19"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79"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Laki-laki</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33,3</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59</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29,2</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Perempuan</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66,7</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143</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70,8</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color w:val="auto"/>
                <w:sz w:val="18"/>
                <w:szCs w:val="18"/>
                <w:lang w:val="id-ID"/>
              </w:rPr>
              <w:t>Usia</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16-19 tahun</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66,7</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97</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48,0</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20-22 tahun</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33,3</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105</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52,0</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color w:val="auto"/>
                <w:sz w:val="18"/>
                <w:szCs w:val="18"/>
                <w:lang w:val="id-ID"/>
              </w:rPr>
            </w:pPr>
            <w:r w:rsidRPr="00390A16">
              <w:rPr>
                <w:rFonts w:ascii="Arial" w:hAnsi="Arial" w:cs="Arial"/>
                <w:color w:val="auto"/>
                <w:sz w:val="18"/>
                <w:szCs w:val="18"/>
                <w:lang w:val="id-ID"/>
              </w:rPr>
              <w:t>Angkatan/</w:t>
            </w:r>
            <w:r w:rsidRPr="00390A16">
              <w:rPr>
                <w:rFonts w:ascii="Arial" w:hAnsi="Arial" w:cs="Arial"/>
                <w:color w:val="auto"/>
                <w:sz w:val="18"/>
                <w:szCs w:val="18"/>
              </w:rPr>
              <w:t xml:space="preserve"> </w:t>
            </w:r>
            <w:r w:rsidRPr="00390A16">
              <w:rPr>
                <w:rFonts w:ascii="Arial" w:hAnsi="Arial" w:cs="Arial"/>
                <w:color w:val="auto"/>
                <w:sz w:val="18"/>
                <w:szCs w:val="18"/>
                <w:lang w:val="id-ID"/>
              </w:rPr>
              <w:t>Semester</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2013/ I</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0</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0,0</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39</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19,3</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2012/ III</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66,7</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52</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25,7</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2011/ V</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33,3</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54</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26,7</w:t>
            </w:r>
          </w:p>
        </w:tc>
      </w:tr>
      <w:tr w:rsidR="00390A16" w:rsidRPr="00390A16" w:rsidTr="00390A16">
        <w:trPr>
          <w:jc w:val="center"/>
        </w:trPr>
        <w:tc>
          <w:tcPr>
            <w:cnfStyle w:val="001000000000"/>
            <w:tcW w:w="2391"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2010/ VII</w:t>
            </w:r>
          </w:p>
        </w:tc>
        <w:tc>
          <w:tcPr>
            <w:tcW w:w="633"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0</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0,0</w:t>
            </w:r>
          </w:p>
        </w:tc>
        <w:tc>
          <w:tcPr>
            <w:tcW w:w="61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57</w:t>
            </w:r>
          </w:p>
        </w:tc>
        <w:tc>
          <w:tcPr>
            <w:tcW w:w="67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28,2</w:t>
            </w:r>
          </w:p>
        </w:tc>
      </w:tr>
    </w:tbl>
    <w:p w:rsidR="00390A16" w:rsidRDefault="00390A16" w:rsidP="00390A16">
      <w:pPr>
        <w:spacing w:line="360" w:lineRule="auto"/>
        <w:ind w:firstLine="284"/>
        <w:jc w:val="both"/>
        <w:rPr>
          <w:rFonts w:ascii="Arial" w:hAnsi="Arial" w:cs="Arial"/>
          <w:sz w:val="20"/>
          <w:szCs w:val="20"/>
        </w:rPr>
      </w:pPr>
      <w:r w:rsidRPr="00390A16">
        <w:rPr>
          <w:rFonts w:ascii="Arial" w:hAnsi="Arial" w:cs="Arial"/>
          <w:sz w:val="20"/>
          <w:szCs w:val="20"/>
        </w:rPr>
        <w:lastRenderedPageBreak/>
        <w:t xml:space="preserve">Hasil penilaian SDLR menunjukkan bahwa </w:t>
      </w:r>
      <w:r w:rsidR="00047F8E">
        <w:rPr>
          <w:rFonts w:ascii="Arial" w:hAnsi="Arial" w:cs="Arial"/>
          <w:sz w:val="20"/>
          <w:szCs w:val="20"/>
        </w:rPr>
        <w:t xml:space="preserve">sebagian besar </w:t>
      </w:r>
      <w:r>
        <w:rPr>
          <w:rFonts w:ascii="Arial" w:hAnsi="Arial" w:cs="Arial"/>
          <w:sz w:val="20"/>
          <w:szCs w:val="20"/>
        </w:rPr>
        <w:t xml:space="preserve">responden memiliki tingkat SDLR tinggi (60 %) dan tingkat </w:t>
      </w:r>
      <w:r w:rsidRPr="00390A16">
        <w:rPr>
          <w:rFonts w:ascii="Arial" w:hAnsi="Arial" w:cs="Arial"/>
          <w:sz w:val="20"/>
          <w:szCs w:val="20"/>
        </w:rPr>
        <w:t xml:space="preserve">SDLR sedang </w:t>
      </w:r>
      <w:r>
        <w:rPr>
          <w:rFonts w:ascii="Arial" w:hAnsi="Arial" w:cs="Arial"/>
          <w:sz w:val="20"/>
          <w:szCs w:val="20"/>
        </w:rPr>
        <w:t xml:space="preserve">(40 %), serta </w:t>
      </w:r>
      <w:r w:rsidRPr="00390A16">
        <w:rPr>
          <w:rFonts w:ascii="Arial" w:hAnsi="Arial" w:cs="Arial"/>
          <w:sz w:val="20"/>
          <w:szCs w:val="20"/>
        </w:rPr>
        <w:t xml:space="preserve">tidak didapatkan responden dengan </w:t>
      </w:r>
      <w:r>
        <w:rPr>
          <w:rFonts w:ascii="Arial" w:hAnsi="Arial" w:cs="Arial"/>
          <w:sz w:val="20"/>
          <w:szCs w:val="20"/>
        </w:rPr>
        <w:t xml:space="preserve">tingkat SDLR rendah (0 %). Hasil penilaian </w:t>
      </w:r>
      <w:r w:rsidRPr="00390A16">
        <w:rPr>
          <w:rFonts w:ascii="Arial" w:hAnsi="Arial" w:cs="Arial"/>
          <w:sz w:val="20"/>
          <w:szCs w:val="20"/>
        </w:rPr>
        <w:t>SDLR ditunjukkan</w:t>
      </w:r>
      <w:r>
        <w:rPr>
          <w:rFonts w:ascii="Arial" w:hAnsi="Arial" w:cs="Arial"/>
          <w:sz w:val="20"/>
          <w:szCs w:val="20"/>
        </w:rPr>
        <w:t xml:space="preserve"> pada tabel 4 dan tabel 5.</w:t>
      </w:r>
    </w:p>
    <w:p w:rsidR="00390A16" w:rsidRPr="00CC5E7B" w:rsidRDefault="00390A16" w:rsidP="00390A16">
      <w:pPr>
        <w:jc w:val="center"/>
        <w:rPr>
          <w:rFonts w:ascii="Arial" w:hAnsi="Arial" w:cs="Arial"/>
          <w:sz w:val="18"/>
          <w:szCs w:val="18"/>
        </w:rPr>
      </w:pPr>
      <w:r w:rsidRPr="00CC5E7B">
        <w:rPr>
          <w:rFonts w:ascii="Arial" w:hAnsi="Arial" w:cs="Arial"/>
          <w:b/>
          <w:sz w:val="18"/>
          <w:szCs w:val="18"/>
          <w:lang w:val="id-ID"/>
        </w:rPr>
        <w:t xml:space="preserve">Tabel </w:t>
      </w:r>
      <w:r>
        <w:rPr>
          <w:rFonts w:ascii="Arial" w:hAnsi="Arial" w:cs="Arial"/>
          <w:b/>
          <w:sz w:val="18"/>
          <w:szCs w:val="18"/>
        </w:rPr>
        <w:t>4</w:t>
      </w:r>
      <w:r w:rsidRPr="00CC5E7B">
        <w:rPr>
          <w:rFonts w:ascii="Arial" w:hAnsi="Arial" w:cs="Arial"/>
          <w:b/>
          <w:sz w:val="18"/>
          <w:szCs w:val="18"/>
          <w:lang w:val="id-ID"/>
        </w:rPr>
        <w:t>.</w:t>
      </w:r>
      <w:r w:rsidRPr="00CC5E7B">
        <w:rPr>
          <w:rFonts w:ascii="Arial" w:hAnsi="Arial" w:cs="Arial"/>
          <w:sz w:val="18"/>
          <w:szCs w:val="18"/>
          <w:lang w:val="id-ID"/>
        </w:rPr>
        <w:t xml:space="preserve"> </w:t>
      </w:r>
      <w:r w:rsidRPr="00CC5E7B">
        <w:rPr>
          <w:rFonts w:ascii="Arial" w:hAnsi="Arial" w:cs="Arial"/>
          <w:b/>
          <w:i/>
          <w:sz w:val="18"/>
          <w:szCs w:val="18"/>
        </w:rPr>
        <w:t>Self Directed Learning Readiness</w:t>
      </w:r>
      <w:r w:rsidRPr="00CC5E7B">
        <w:rPr>
          <w:rFonts w:ascii="Arial" w:hAnsi="Arial" w:cs="Arial"/>
          <w:b/>
          <w:sz w:val="18"/>
          <w:szCs w:val="18"/>
        </w:rPr>
        <w:t xml:space="preserve"> (SDLR) Responden</w:t>
      </w:r>
    </w:p>
    <w:tbl>
      <w:tblPr>
        <w:tblStyle w:val="LightShading3"/>
        <w:tblW w:w="0" w:type="auto"/>
        <w:jc w:val="center"/>
        <w:tblLook w:val="0600"/>
      </w:tblPr>
      <w:tblGrid>
        <w:gridCol w:w="1164"/>
        <w:gridCol w:w="1401"/>
        <w:gridCol w:w="1554"/>
      </w:tblGrid>
      <w:tr w:rsidR="00390A16" w:rsidRPr="00390A16" w:rsidTr="00390A16">
        <w:trPr>
          <w:jc w:val="center"/>
        </w:trPr>
        <w:tc>
          <w:tcPr>
            <w:tcW w:w="1164" w:type="dxa"/>
            <w:tcBorders>
              <w:top w:val="single" w:sz="8" w:space="0" w:color="000000" w:themeColor="text1"/>
              <w:bottom w:val="single" w:sz="4" w:space="0" w:color="auto"/>
            </w:tcBorders>
          </w:tcPr>
          <w:p w:rsidR="00390A16" w:rsidRPr="00390A16" w:rsidRDefault="00390A16" w:rsidP="00390A16">
            <w:pPr>
              <w:autoSpaceDE w:val="0"/>
              <w:autoSpaceDN w:val="0"/>
              <w:adjustRightInd w:val="0"/>
              <w:spacing w:line="360" w:lineRule="auto"/>
              <w:jc w:val="center"/>
              <w:rPr>
                <w:rFonts w:ascii="Arial" w:hAnsi="Arial" w:cs="Arial"/>
                <w:b/>
                <w:color w:val="auto"/>
                <w:sz w:val="18"/>
                <w:szCs w:val="18"/>
              </w:rPr>
            </w:pPr>
            <w:r w:rsidRPr="00390A16">
              <w:rPr>
                <w:rFonts w:ascii="Arial" w:hAnsi="Arial" w:cs="Arial"/>
                <w:b/>
                <w:color w:val="auto"/>
                <w:sz w:val="18"/>
                <w:szCs w:val="18"/>
                <w:lang w:val="id-ID"/>
              </w:rPr>
              <w:t>SDLR</w:t>
            </w:r>
          </w:p>
        </w:tc>
        <w:tc>
          <w:tcPr>
            <w:tcW w:w="1401" w:type="dxa"/>
            <w:tcBorders>
              <w:top w:val="single" w:sz="8" w:space="0" w:color="000000" w:themeColor="text1"/>
              <w:bottom w:val="single" w:sz="4" w:space="0" w:color="auto"/>
            </w:tcBorders>
          </w:tcPr>
          <w:p w:rsidR="00390A16" w:rsidRPr="00390A16" w:rsidRDefault="00390A16" w:rsidP="00390A16">
            <w:pPr>
              <w:autoSpaceDE w:val="0"/>
              <w:autoSpaceDN w:val="0"/>
              <w:adjustRightInd w:val="0"/>
              <w:spacing w:line="360" w:lineRule="auto"/>
              <w:rPr>
                <w:rFonts w:ascii="Arial" w:hAnsi="Arial" w:cs="Arial"/>
                <w:b/>
                <w:color w:val="auto"/>
                <w:sz w:val="18"/>
                <w:szCs w:val="18"/>
                <w:lang w:val="id-ID"/>
              </w:rPr>
            </w:pPr>
            <w:r w:rsidRPr="00390A16">
              <w:rPr>
                <w:rFonts w:ascii="Arial" w:hAnsi="Arial" w:cs="Arial"/>
                <w:b/>
                <w:color w:val="auto"/>
                <w:sz w:val="18"/>
                <w:szCs w:val="18"/>
                <w:lang w:val="id-ID"/>
              </w:rPr>
              <w:t>Frekuensi (n)</w:t>
            </w:r>
          </w:p>
        </w:tc>
        <w:tc>
          <w:tcPr>
            <w:tcW w:w="1554" w:type="dxa"/>
            <w:tcBorders>
              <w:top w:val="single" w:sz="8" w:space="0" w:color="000000" w:themeColor="text1"/>
              <w:bottom w:val="single" w:sz="4" w:space="0" w:color="auto"/>
            </w:tcBorders>
          </w:tcPr>
          <w:p w:rsidR="00390A16" w:rsidRPr="00390A16" w:rsidRDefault="00390A16" w:rsidP="00390A16">
            <w:pPr>
              <w:autoSpaceDE w:val="0"/>
              <w:autoSpaceDN w:val="0"/>
              <w:adjustRightInd w:val="0"/>
              <w:spacing w:line="360" w:lineRule="auto"/>
              <w:rPr>
                <w:rFonts w:ascii="Arial" w:hAnsi="Arial" w:cs="Arial"/>
                <w:b/>
                <w:color w:val="auto"/>
                <w:sz w:val="18"/>
                <w:szCs w:val="18"/>
                <w:lang w:val="id-ID"/>
              </w:rPr>
            </w:pPr>
            <w:r w:rsidRPr="00390A16">
              <w:rPr>
                <w:rFonts w:ascii="Arial" w:hAnsi="Arial" w:cs="Arial"/>
                <w:b/>
                <w:color w:val="auto"/>
                <w:sz w:val="18"/>
                <w:szCs w:val="18"/>
                <w:lang w:val="id-ID"/>
              </w:rPr>
              <w:t>Persentase (%)</w:t>
            </w:r>
          </w:p>
        </w:tc>
      </w:tr>
      <w:tr w:rsidR="00390A16" w:rsidRPr="00390A16" w:rsidTr="00390A16">
        <w:trPr>
          <w:jc w:val="center"/>
        </w:trPr>
        <w:tc>
          <w:tcPr>
            <w:tcW w:w="1164" w:type="dxa"/>
            <w:tcBorders>
              <w:top w:val="single" w:sz="4" w:space="0" w:color="auto"/>
            </w:tcBorders>
          </w:tcPr>
          <w:p w:rsidR="00390A16" w:rsidRPr="00390A16" w:rsidRDefault="00390A16" w:rsidP="00390A16">
            <w:pPr>
              <w:autoSpaceDE w:val="0"/>
              <w:autoSpaceDN w:val="0"/>
              <w:adjustRightInd w:val="0"/>
              <w:spacing w:line="360" w:lineRule="auto"/>
              <w:jc w:val="center"/>
              <w:rPr>
                <w:rFonts w:ascii="Arial" w:hAnsi="Arial" w:cs="Arial"/>
                <w:color w:val="auto"/>
                <w:sz w:val="18"/>
                <w:szCs w:val="18"/>
                <w:lang w:val="id-ID"/>
              </w:rPr>
            </w:pPr>
            <w:r w:rsidRPr="00390A16">
              <w:rPr>
                <w:rFonts w:ascii="Arial" w:hAnsi="Arial" w:cs="Arial"/>
                <w:color w:val="auto"/>
                <w:sz w:val="18"/>
                <w:szCs w:val="18"/>
                <w:lang w:val="id-ID"/>
              </w:rPr>
              <w:t>Rendah</w:t>
            </w:r>
          </w:p>
        </w:tc>
        <w:tc>
          <w:tcPr>
            <w:tcW w:w="1401" w:type="dxa"/>
            <w:tcBorders>
              <w:top w:val="single" w:sz="4" w:space="0" w:color="auto"/>
            </w:tcBorders>
          </w:tcPr>
          <w:p w:rsidR="00390A16" w:rsidRPr="00390A16" w:rsidRDefault="00390A16" w:rsidP="00390A16">
            <w:pPr>
              <w:autoSpaceDE w:val="0"/>
              <w:autoSpaceDN w:val="0"/>
              <w:adjustRightInd w:val="0"/>
              <w:spacing w:line="360" w:lineRule="auto"/>
              <w:ind w:firstLine="33"/>
              <w:jc w:val="center"/>
              <w:rPr>
                <w:rFonts w:ascii="Arial" w:hAnsi="Arial" w:cs="Arial"/>
                <w:color w:val="auto"/>
                <w:sz w:val="18"/>
                <w:szCs w:val="18"/>
                <w:lang w:val="id-ID"/>
              </w:rPr>
            </w:pPr>
            <w:r w:rsidRPr="00390A16">
              <w:rPr>
                <w:rFonts w:ascii="Arial" w:hAnsi="Arial" w:cs="Arial"/>
                <w:color w:val="auto"/>
                <w:sz w:val="18"/>
                <w:szCs w:val="18"/>
                <w:lang w:val="id-ID"/>
              </w:rPr>
              <w:t>0</w:t>
            </w:r>
          </w:p>
        </w:tc>
        <w:tc>
          <w:tcPr>
            <w:tcW w:w="1554" w:type="dxa"/>
            <w:tcBorders>
              <w:top w:val="single" w:sz="4" w:space="0" w:color="auto"/>
            </w:tcBorders>
          </w:tcPr>
          <w:p w:rsidR="00390A16" w:rsidRPr="00390A16" w:rsidRDefault="00390A16" w:rsidP="00390A16">
            <w:pPr>
              <w:autoSpaceDE w:val="0"/>
              <w:autoSpaceDN w:val="0"/>
              <w:adjustRightInd w:val="0"/>
              <w:spacing w:line="360" w:lineRule="auto"/>
              <w:ind w:firstLine="33"/>
              <w:jc w:val="center"/>
              <w:rPr>
                <w:rFonts w:ascii="Arial" w:hAnsi="Arial" w:cs="Arial"/>
                <w:color w:val="auto"/>
                <w:sz w:val="18"/>
                <w:szCs w:val="18"/>
                <w:lang w:val="id-ID"/>
              </w:rPr>
            </w:pPr>
            <w:r w:rsidRPr="00390A16">
              <w:rPr>
                <w:rFonts w:ascii="Arial" w:hAnsi="Arial" w:cs="Arial"/>
                <w:color w:val="auto"/>
                <w:sz w:val="18"/>
                <w:szCs w:val="18"/>
                <w:lang w:val="id-ID"/>
              </w:rPr>
              <w:t>0,0</w:t>
            </w:r>
          </w:p>
        </w:tc>
      </w:tr>
      <w:tr w:rsidR="00390A16" w:rsidRPr="00390A16" w:rsidTr="00390A16">
        <w:trPr>
          <w:jc w:val="center"/>
        </w:trPr>
        <w:tc>
          <w:tcPr>
            <w:tcW w:w="1164" w:type="dxa"/>
          </w:tcPr>
          <w:p w:rsidR="00390A16" w:rsidRPr="00390A16" w:rsidRDefault="00390A16" w:rsidP="00390A16">
            <w:pPr>
              <w:autoSpaceDE w:val="0"/>
              <w:autoSpaceDN w:val="0"/>
              <w:adjustRightInd w:val="0"/>
              <w:spacing w:line="360" w:lineRule="auto"/>
              <w:jc w:val="center"/>
              <w:rPr>
                <w:rFonts w:ascii="Arial" w:hAnsi="Arial" w:cs="Arial"/>
                <w:color w:val="auto"/>
                <w:sz w:val="18"/>
                <w:szCs w:val="18"/>
                <w:lang w:val="id-ID"/>
              </w:rPr>
            </w:pPr>
            <w:r w:rsidRPr="00390A16">
              <w:rPr>
                <w:rFonts w:ascii="Arial" w:hAnsi="Arial" w:cs="Arial"/>
                <w:color w:val="auto"/>
                <w:sz w:val="18"/>
                <w:szCs w:val="18"/>
                <w:lang w:val="id-ID"/>
              </w:rPr>
              <w:t>Sedang</w:t>
            </w:r>
          </w:p>
        </w:tc>
        <w:tc>
          <w:tcPr>
            <w:tcW w:w="1401" w:type="dxa"/>
          </w:tcPr>
          <w:p w:rsidR="00390A16" w:rsidRPr="00390A16" w:rsidRDefault="00390A16" w:rsidP="00390A16">
            <w:pPr>
              <w:autoSpaceDE w:val="0"/>
              <w:autoSpaceDN w:val="0"/>
              <w:adjustRightInd w:val="0"/>
              <w:spacing w:line="360" w:lineRule="auto"/>
              <w:ind w:firstLine="33"/>
              <w:jc w:val="center"/>
              <w:rPr>
                <w:rFonts w:ascii="Arial" w:hAnsi="Arial" w:cs="Arial"/>
                <w:color w:val="auto"/>
                <w:sz w:val="18"/>
                <w:szCs w:val="18"/>
                <w:lang w:val="id-ID"/>
              </w:rPr>
            </w:pPr>
            <w:r w:rsidRPr="00390A16">
              <w:rPr>
                <w:rFonts w:ascii="Arial" w:hAnsi="Arial" w:cs="Arial"/>
                <w:color w:val="auto"/>
                <w:sz w:val="18"/>
                <w:szCs w:val="18"/>
                <w:lang w:val="id-ID"/>
              </w:rPr>
              <w:t>82</w:t>
            </w:r>
          </w:p>
        </w:tc>
        <w:tc>
          <w:tcPr>
            <w:tcW w:w="1554" w:type="dxa"/>
          </w:tcPr>
          <w:p w:rsidR="00390A16" w:rsidRPr="00390A16" w:rsidRDefault="00390A16" w:rsidP="00390A16">
            <w:pPr>
              <w:autoSpaceDE w:val="0"/>
              <w:autoSpaceDN w:val="0"/>
              <w:adjustRightInd w:val="0"/>
              <w:spacing w:line="360" w:lineRule="auto"/>
              <w:ind w:firstLine="33"/>
              <w:jc w:val="center"/>
              <w:rPr>
                <w:rFonts w:ascii="Arial" w:hAnsi="Arial" w:cs="Arial"/>
                <w:color w:val="auto"/>
                <w:sz w:val="18"/>
                <w:szCs w:val="18"/>
                <w:lang w:val="id-ID"/>
              </w:rPr>
            </w:pPr>
            <w:r w:rsidRPr="00390A16">
              <w:rPr>
                <w:rFonts w:ascii="Arial" w:hAnsi="Arial" w:cs="Arial"/>
                <w:color w:val="auto"/>
                <w:sz w:val="18"/>
                <w:szCs w:val="18"/>
                <w:lang w:val="id-ID"/>
              </w:rPr>
              <w:t>40,0</w:t>
            </w:r>
          </w:p>
        </w:tc>
      </w:tr>
      <w:tr w:rsidR="00390A16" w:rsidRPr="00390A16" w:rsidTr="00390A16">
        <w:trPr>
          <w:jc w:val="center"/>
        </w:trPr>
        <w:tc>
          <w:tcPr>
            <w:tcW w:w="1164" w:type="dxa"/>
          </w:tcPr>
          <w:p w:rsidR="00390A16" w:rsidRPr="00390A16" w:rsidRDefault="00390A16" w:rsidP="00390A16">
            <w:pPr>
              <w:autoSpaceDE w:val="0"/>
              <w:autoSpaceDN w:val="0"/>
              <w:adjustRightInd w:val="0"/>
              <w:spacing w:line="360" w:lineRule="auto"/>
              <w:jc w:val="center"/>
              <w:rPr>
                <w:rFonts w:ascii="Arial" w:hAnsi="Arial" w:cs="Arial"/>
                <w:color w:val="auto"/>
                <w:sz w:val="18"/>
                <w:szCs w:val="18"/>
                <w:lang w:val="id-ID"/>
              </w:rPr>
            </w:pPr>
            <w:r w:rsidRPr="00390A16">
              <w:rPr>
                <w:rFonts w:ascii="Arial" w:hAnsi="Arial" w:cs="Arial"/>
                <w:color w:val="auto"/>
                <w:sz w:val="18"/>
                <w:szCs w:val="18"/>
                <w:lang w:val="id-ID"/>
              </w:rPr>
              <w:t>Tinggi</w:t>
            </w:r>
          </w:p>
        </w:tc>
        <w:tc>
          <w:tcPr>
            <w:tcW w:w="1401" w:type="dxa"/>
          </w:tcPr>
          <w:p w:rsidR="00390A16" w:rsidRPr="00390A16" w:rsidRDefault="00390A16" w:rsidP="00390A16">
            <w:pPr>
              <w:autoSpaceDE w:val="0"/>
              <w:autoSpaceDN w:val="0"/>
              <w:adjustRightInd w:val="0"/>
              <w:spacing w:line="360" w:lineRule="auto"/>
              <w:ind w:firstLine="33"/>
              <w:jc w:val="center"/>
              <w:rPr>
                <w:rFonts w:ascii="Arial" w:hAnsi="Arial" w:cs="Arial"/>
                <w:color w:val="auto"/>
                <w:sz w:val="18"/>
                <w:szCs w:val="18"/>
                <w:lang w:val="id-ID"/>
              </w:rPr>
            </w:pPr>
            <w:r w:rsidRPr="00390A16">
              <w:rPr>
                <w:rFonts w:ascii="Arial" w:hAnsi="Arial" w:cs="Arial"/>
                <w:color w:val="auto"/>
                <w:sz w:val="18"/>
                <w:szCs w:val="18"/>
                <w:lang w:val="id-ID"/>
              </w:rPr>
              <w:t>123</w:t>
            </w:r>
          </w:p>
        </w:tc>
        <w:tc>
          <w:tcPr>
            <w:tcW w:w="1554" w:type="dxa"/>
          </w:tcPr>
          <w:p w:rsidR="00390A16" w:rsidRPr="00390A16" w:rsidRDefault="00390A16" w:rsidP="00390A16">
            <w:pPr>
              <w:autoSpaceDE w:val="0"/>
              <w:autoSpaceDN w:val="0"/>
              <w:adjustRightInd w:val="0"/>
              <w:spacing w:line="360" w:lineRule="auto"/>
              <w:ind w:firstLine="33"/>
              <w:jc w:val="center"/>
              <w:rPr>
                <w:rFonts w:ascii="Arial" w:hAnsi="Arial" w:cs="Arial"/>
                <w:color w:val="auto"/>
                <w:sz w:val="18"/>
                <w:szCs w:val="18"/>
                <w:lang w:val="id-ID"/>
              </w:rPr>
            </w:pPr>
            <w:r w:rsidRPr="00390A16">
              <w:rPr>
                <w:rFonts w:ascii="Arial" w:hAnsi="Arial" w:cs="Arial"/>
                <w:color w:val="auto"/>
                <w:sz w:val="18"/>
                <w:szCs w:val="18"/>
                <w:lang w:val="id-ID"/>
              </w:rPr>
              <w:t>60,0</w:t>
            </w:r>
          </w:p>
        </w:tc>
      </w:tr>
      <w:tr w:rsidR="00390A16" w:rsidRPr="00390A16" w:rsidTr="00390A16">
        <w:trPr>
          <w:jc w:val="center"/>
        </w:trPr>
        <w:tc>
          <w:tcPr>
            <w:tcW w:w="1164" w:type="dxa"/>
          </w:tcPr>
          <w:p w:rsidR="00390A16" w:rsidRPr="00390A16" w:rsidRDefault="00390A16" w:rsidP="00390A16">
            <w:pPr>
              <w:autoSpaceDE w:val="0"/>
              <w:autoSpaceDN w:val="0"/>
              <w:adjustRightInd w:val="0"/>
              <w:spacing w:line="360" w:lineRule="auto"/>
              <w:jc w:val="center"/>
              <w:rPr>
                <w:rFonts w:ascii="Arial" w:hAnsi="Arial" w:cs="Arial"/>
                <w:b/>
                <w:color w:val="auto"/>
                <w:sz w:val="18"/>
                <w:szCs w:val="18"/>
                <w:lang w:val="id-ID"/>
              </w:rPr>
            </w:pPr>
            <w:r w:rsidRPr="00390A16">
              <w:rPr>
                <w:rFonts w:ascii="Arial" w:hAnsi="Arial" w:cs="Arial"/>
                <w:b/>
                <w:color w:val="auto"/>
                <w:sz w:val="18"/>
                <w:szCs w:val="18"/>
                <w:lang w:val="id-ID"/>
              </w:rPr>
              <w:t>Total</w:t>
            </w:r>
          </w:p>
        </w:tc>
        <w:tc>
          <w:tcPr>
            <w:tcW w:w="1401" w:type="dxa"/>
          </w:tcPr>
          <w:p w:rsidR="00390A16" w:rsidRPr="00390A16" w:rsidRDefault="00390A16" w:rsidP="00390A16">
            <w:pPr>
              <w:autoSpaceDE w:val="0"/>
              <w:autoSpaceDN w:val="0"/>
              <w:adjustRightInd w:val="0"/>
              <w:spacing w:line="360" w:lineRule="auto"/>
              <w:ind w:firstLine="33"/>
              <w:jc w:val="center"/>
              <w:rPr>
                <w:rFonts w:ascii="Arial" w:hAnsi="Arial" w:cs="Arial"/>
                <w:b/>
                <w:color w:val="auto"/>
                <w:sz w:val="18"/>
                <w:szCs w:val="18"/>
                <w:lang w:val="id-ID"/>
              </w:rPr>
            </w:pPr>
            <w:r w:rsidRPr="00390A16">
              <w:rPr>
                <w:rFonts w:ascii="Arial" w:hAnsi="Arial" w:cs="Arial"/>
                <w:b/>
                <w:color w:val="auto"/>
                <w:sz w:val="18"/>
                <w:szCs w:val="18"/>
                <w:lang w:val="id-ID"/>
              </w:rPr>
              <w:t>205</w:t>
            </w:r>
          </w:p>
        </w:tc>
        <w:tc>
          <w:tcPr>
            <w:tcW w:w="1554" w:type="dxa"/>
          </w:tcPr>
          <w:p w:rsidR="00390A16" w:rsidRPr="00390A16" w:rsidRDefault="00390A16" w:rsidP="00390A16">
            <w:pPr>
              <w:autoSpaceDE w:val="0"/>
              <w:autoSpaceDN w:val="0"/>
              <w:adjustRightInd w:val="0"/>
              <w:spacing w:line="360" w:lineRule="auto"/>
              <w:ind w:firstLine="33"/>
              <w:jc w:val="center"/>
              <w:rPr>
                <w:rFonts w:ascii="Arial" w:hAnsi="Arial" w:cs="Arial"/>
                <w:b/>
                <w:color w:val="auto"/>
                <w:sz w:val="18"/>
                <w:szCs w:val="18"/>
                <w:lang w:val="id-ID"/>
              </w:rPr>
            </w:pPr>
            <w:r w:rsidRPr="00390A16">
              <w:rPr>
                <w:rFonts w:ascii="Arial" w:hAnsi="Arial" w:cs="Arial"/>
                <w:b/>
                <w:color w:val="auto"/>
                <w:sz w:val="18"/>
                <w:szCs w:val="18"/>
                <w:lang w:val="id-ID"/>
              </w:rPr>
              <w:t>100</w:t>
            </w:r>
          </w:p>
        </w:tc>
      </w:tr>
    </w:tbl>
    <w:p w:rsidR="00390A16" w:rsidRDefault="00390A16" w:rsidP="00390A16">
      <w:pPr>
        <w:jc w:val="center"/>
        <w:outlineLvl w:val="0"/>
        <w:rPr>
          <w:rFonts w:ascii="Arial" w:hAnsi="Arial" w:cs="Arial"/>
          <w:b/>
          <w:sz w:val="18"/>
          <w:szCs w:val="18"/>
        </w:rPr>
      </w:pPr>
    </w:p>
    <w:p w:rsidR="00390A16" w:rsidRPr="00CC5E7B" w:rsidRDefault="00390A16" w:rsidP="00390A16">
      <w:pPr>
        <w:jc w:val="center"/>
        <w:outlineLvl w:val="0"/>
        <w:rPr>
          <w:rFonts w:ascii="Arial" w:hAnsi="Arial" w:cs="Arial"/>
          <w:b/>
          <w:sz w:val="18"/>
          <w:szCs w:val="18"/>
        </w:rPr>
      </w:pPr>
      <w:r w:rsidRPr="00CC5E7B">
        <w:rPr>
          <w:rFonts w:ascii="Arial" w:hAnsi="Arial" w:cs="Arial"/>
          <w:b/>
          <w:sz w:val="18"/>
          <w:szCs w:val="18"/>
          <w:lang w:val="id-ID"/>
        </w:rPr>
        <w:t>Tabel</w:t>
      </w:r>
      <w:r>
        <w:rPr>
          <w:rFonts w:ascii="Arial" w:hAnsi="Arial" w:cs="Arial"/>
          <w:b/>
          <w:sz w:val="18"/>
          <w:szCs w:val="18"/>
        </w:rPr>
        <w:t xml:space="preserve"> 5</w:t>
      </w:r>
      <w:r w:rsidRPr="00CC5E7B">
        <w:rPr>
          <w:rFonts w:ascii="Arial" w:hAnsi="Arial" w:cs="Arial"/>
          <w:b/>
          <w:sz w:val="18"/>
          <w:szCs w:val="18"/>
        </w:rPr>
        <w:t>.</w:t>
      </w:r>
      <w:r w:rsidRPr="00CC5E7B">
        <w:rPr>
          <w:rFonts w:ascii="Arial" w:hAnsi="Arial" w:cs="Arial"/>
          <w:sz w:val="18"/>
          <w:szCs w:val="18"/>
          <w:lang w:val="id-ID"/>
        </w:rPr>
        <w:t xml:space="preserve"> </w:t>
      </w:r>
      <w:r w:rsidRPr="00CC5E7B">
        <w:rPr>
          <w:rFonts w:ascii="Arial" w:hAnsi="Arial" w:cs="Arial"/>
          <w:b/>
          <w:sz w:val="18"/>
          <w:szCs w:val="18"/>
          <w:lang w:val="id-ID"/>
        </w:rPr>
        <w:t xml:space="preserve">SDLR Berdasarkan Karakteristik Responden </w:t>
      </w:r>
      <w:r w:rsidRPr="00CC5E7B">
        <w:rPr>
          <w:rFonts w:ascii="Arial" w:hAnsi="Arial" w:cs="Arial"/>
          <w:b/>
          <w:sz w:val="18"/>
          <w:szCs w:val="18"/>
        </w:rPr>
        <w:t>(N=205)</w:t>
      </w:r>
    </w:p>
    <w:tbl>
      <w:tblPr>
        <w:tblStyle w:val="LightShading2"/>
        <w:tblW w:w="4792" w:type="pct"/>
        <w:jc w:val="center"/>
        <w:tblInd w:w="-992" w:type="dxa"/>
        <w:tblLook w:val="06A0"/>
      </w:tblPr>
      <w:tblGrid>
        <w:gridCol w:w="2021"/>
        <w:gridCol w:w="509"/>
        <w:gridCol w:w="574"/>
        <w:gridCol w:w="509"/>
        <w:gridCol w:w="574"/>
      </w:tblGrid>
      <w:tr w:rsidR="00390A16" w:rsidRPr="00390A16" w:rsidTr="00390A16">
        <w:trPr>
          <w:cnfStyle w:val="100000000000"/>
          <w:jc w:val="center"/>
        </w:trPr>
        <w:tc>
          <w:tcPr>
            <w:cnfStyle w:val="001000000000"/>
            <w:tcW w:w="2413" w:type="pct"/>
            <w:tcBorders>
              <w:top w:val="single" w:sz="4" w:space="0" w:color="auto"/>
              <w:bottom w:val="nil"/>
            </w:tcBorders>
          </w:tcPr>
          <w:p w:rsidR="00390A16" w:rsidRPr="00390A16" w:rsidRDefault="00390A16" w:rsidP="00390A16">
            <w:pPr>
              <w:autoSpaceDE w:val="0"/>
              <w:autoSpaceDN w:val="0"/>
              <w:adjustRightInd w:val="0"/>
              <w:spacing w:line="360" w:lineRule="auto"/>
              <w:jc w:val="center"/>
              <w:rPr>
                <w:rFonts w:ascii="Arial" w:hAnsi="Arial" w:cs="Arial"/>
                <w:bCs w:val="0"/>
                <w:color w:val="auto"/>
                <w:sz w:val="18"/>
                <w:szCs w:val="18"/>
              </w:rPr>
            </w:pPr>
            <w:r w:rsidRPr="00390A16">
              <w:rPr>
                <w:rFonts w:ascii="Arial" w:hAnsi="Arial" w:cs="Arial"/>
                <w:bCs w:val="0"/>
                <w:color w:val="auto"/>
                <w:sz w:val="18"/>
                <w:szCs w:val="18"/>
              </w:rPr>
              <w:t>Karakteristik</w:t>
            </w:r>
          </w:p>
        </w:tc>
        <w:tc>
          <w:tcPr>
            <w:tcW w:w="2587" w:type="pct"/>
            <w:gridSpan w:val="4"/>
            <w:tcBorders>
              <w:top w:val="single" w:sz="4" w:space="0" w:color="auto"/>
              <w:bottom w:val="single" w:sz="4" w:space="0" w:color="auto"/>
            </w:tcBorders>
          </w:tcPr>
          <w:p w:rsidR="00390A16" w:rsidRPr="00390A16" w:rsidRDefault="00390A16" w:rsidP="00390A16">
            <w:pPr>
              <w:autoSpaceDE w:val="0"/>
              <w:autoSpaceDN w:val="0"/>
              <w:adjustRightInd w:val="0"/>
              <w:spacing w:line="360" w:lineRule="auto"/>
              <w:jc w:val="center"/>
              <w:cnfStyle w:val="100000000000"/>
              <w:rPr>
                <w:rFonts w:ascii="Arial" w:hAnsi="Arial" w:cs="Arial"/>
                <w:color w:val="auto"/>
                <w:sz w:val="18"/>
                <w:szCs w:val="18"/>
                <w:lang w:val="id-ID"/>
              </w:rPr>
            </w:pPr>
            <w:r w:rsidRPr="00390A16">
              <w:rPr>
                <w:rFonts w:ascii="Arial" w:hAnsi="Arial" w:cs="Arial"/>
                <w:color w:val="auto"/>
                <w:sz w:val="18"/>
                <w:szCs w:val="18"/>
                <w:lang w:val="id-ID"/>
              </w:rPr>
              <w:t>SDLR</w:t>
            </w:r>
          </w:p>
        </w:tc>
      </w:tr>
      <w:tr w:rsidR="00390A16" w:rsidRPr="00390A16" w:rsidTr="00390A16">
        <w:trPr>
          <w:jc w:val="center"/>
        </w:trPr>
        <w:tc>
          <w:tcPr>
            <w:cnfStyle w:val="001000000000"/>
            <w:tcW w:w="2413" w:type="pct"/>
            <w:tcBorders>
              <w:top w:val="nil"/>
              <w:bottom w:val="nil"/>
            </w:tcBorders>
          </w:tcPr>
          <w:p w:rsidR="00390A16" w:rsidRPr="00390A16" w:rsidRDefault="00390A16" w:rsidP="00390A16">
            <w:pPr>
              <w:autoSpaceDE w:val="0"/>
              <w:autoSpaceDN w:val="0"/>
              <w:adjustRightInd w:val="0"/>
              <w:spacing w:line="360" w:lineRule="auto"/>
              <w:ind w:firstLine="425"/>
              <w:jc w:val="both"/>
              <w:rPr>
                <w:rFonts w:ascii="Arial" w:hAnsi="Arial" w:cs="Arial"/>
                <w:b w:val="0"/>
                <w:bCs w:val="0"/>
                <w:color w:val="auto"/>
                <w:sz w:val="18"/>
                <w:szCs w:val="18"/>
                <w:lang w:val="id-ID"/>
              </w:rPr>
            </w:pPr>
          </w:p>
        </w:tc>
        <w:tc>
          <w:tcPr>
            <w:tcW w:w="1293" w:type="pct"/>
            <w:gridSpan w:val="2"/>
            <w:tcBorders>
              <w:top w:val="single" w:sz="4" w:space="0" w:color="auto"/>
              <w:bottom w:val="nil"/>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Sedang</w:t>
            </w:r>
          </w:p>
        </w:tc>
        <w:tc>
          <w:tcPr>
            <w:tcW w:w="1293" w:type="pct"/>
            <w:gridSpan w:val="2"/>
            <w:tcBorders>
              <w:top w:val="single" w:sz="4" w:space="0" w:color="auto"/>
              <w:bottom w:val="nil"/>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Tinggi</w:t>
            </w:r>
          </w:p>
        </w:tc>
      </w:tr>
      <w:tr w:rsidR="00390A16" w:rsidRPr="00390A16" w:rsidTr="00390A16">
        <w:trPr>
          <w:jc w:val="center"/>
        </w:trPr>
        <w:tc>
          <w:tcPr>
            <w:cnfStyle w:val="001000000000"/>
            <w:tcW w:w="2413" w:type="pct"/>
            <w:tcBorders>
              <w:top w:val="nil"/>
              <w:bottom w:val="single" w:sz="4" w:space="0" w:color="auto"/>
            </w:tcBorders>
          </w:tcPr>
          <w:p w:rsidR="00390A16" w:rsidRPr="00390A16" w:rsidRDefault="00390A16" w:rsidP="00390A16">
            <w:pPr>
              <w:autoSpaceDE w:val="0"/>
              <w:autoSpaceDN w:val="0"/>
              <w:adjustRightInd w:val="0"/>
              <w:spacing w:line="360" w:lineRule="auto"/>
              <w:ind w:firstLine="426"/>
              <w:jc w:val="both"/>
              <w:rPr>
                <w:rFonts w:ascii="Arial" w:hAnsi="Arial" w:cs="Arial"/>
                <w:b w:val="0"/>
                <w:bCs w:val="0"/>
                <w:color w:val="auto"/>
                <w:sz w:val="18"/>
                <w:szCs w:val="18"/>
                <w:lang w:val="id-ID"/>
              </w:rPr>
            </w:pPr>
          </w:p>
        </w:tc>
        <w:tc>
          <w:tcPr>
            <w:tcW w:w="608"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w:t>
            </w:r>
          </w:p>
        </w:tc>
        <w:tc>
          <w:tcPr>
            <w:tcW w:w="685"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w:t>
            </w:r>
          </w:p>
        </w:tc>
        <w:tc>
          <w:tcPr>
            <w:tcW w:w="608"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w:t>
            </w:r>
          </w:p>
        </w:tc>
        <w:tc>
          <w:tcPr>
            <w:tcW w:w="685"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w:t>
            </w:r>
          </w:p>
        </w:tc>
      </w:tr>
      <w:tr w:rsidR="00390A16" w:rsidRPr="00390A16" w:rsidTr="00390A16">
        <w:trPr>
          <w:jc w:val="center"/>
        </w:trPr>
        <w:tc>
          <w:tcPr>
            <w:cnfStyle w:val="001000000000"/>
            <w:tcW w:w="2413" w:type="pct"/>
            <w:tcBorders>
              <w:top w:val="single" w:sz="4" w:space="0" w:color="auto"/>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color w:val="auto"/>
                <w:sz w:val="18"/>
                <w:szCs w:val="18"/>
                <w:lang w:val="id-ID"/>
              </w:rPr>
              <w:t>Jenis Kelamin</w:t>
            </w:r>
          </w:p>
        </w:tc>
        <w:tc>
          <w:tcPr>
            <w:tcW w:w="608"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85"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08"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85" w:type="pct"/>
            <w:tcBorders>
              <w:top w:val="single" w:sz="4" w:space="0" w:color="auto"/>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r>
      <w:tr w:rsidR="00390A16" w:rsidRPr="00390A16" w:rsidTr="00390A16">
        <w:trPr>
          <w:jc w:val="center"/>
        </w:trPr>
        <w:tc>
          <w:tcPr>
            <w:cnfStyle w:val="001000000000"/>
            <w:tcW w:w="2413"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Laki-laki</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22</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26,8</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38</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30,9</w:t>
            </w:r>
          </w:p>
        </w:tc>
      </w:tr>
      <w:tr w:rsidR="00390A16" w:rsidRPr="00390A16" w:rsidTr="00390A16">
        <w:trPr>
          <w:jc w:val="center"/>
        </w:trPr>
        <w:tc>
          <w:tcPr>
            <w:cnfStyle w:val="001000000000"/>
            <w:tcW w:w="2413" w:type="pct"/>
            <w:tcBorders>
              <w:bottom w:val="nil"/>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Perempuan</w:t>
            </w:r>
          </w:p>
        </w:tc>
        <w:tc>
          <w:tcPr>
            <w:tcW w:w="608" w:type="pct"/>
            <w:tcBorders>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60</w:t>
            </w:r>
          </w:p>
        </w:tc>
        <w:tc>
          <w:tcPr>
            <w:tcW w:w="685" w:type="pct"/>
            <w:tcBorders>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73,2</w:t>
            </w:r>
          </w:p>
        </w:tc>
        <w:tc>
          <w:tcPr>
            <w:tcW w:w="608" w:type="pct"/>
            <w:tcBorders>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85</w:t>
            </w:r>
          </w:p>
        </w:tc>
        <w:tc>
          <w:tcPr>
            <w:tcW w:w="685" w:type="pct"/>
            <w:tcBorders>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69,1</w:t>
            </w:r>
          </w:p>
        </w:tc>
      </w:tr>
      <w:tr w:rsidR="00390A16" w:rsidRPr="00390A16" w:rsidTr="00390A16">
        <w:trPr>
          <w:jc w:val="center"/>
        </w:trPr>
        <w:tc>
          <w:tcPr>
            <w:cnfStyle w:val="001000000000"/>
            <w:tcW w:w="2413" w:type="pct"/>
            <w:tcBorders>
              <w:top w:val="nil"/>
              <w:bottom w:val="nil"/>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color w:val="auto"/>
                <w:sz w:val="18"/>
                <w:szCs w:val="18"/>
                <w:lang w:val="id-ID"/>
              </w:rPr>
              <w:t>Usia</w:t>
            </w: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r>
      <w:tr w:rsidR="00390A16" w:rsidRPr="00390A16" w:rsidTr="00390A16">
        <w:trPr>
          <w:jc w:val="center"/>
        </w:trPr>
        <w:tc>
          <w:tcPr>
            <w:cnfStyle w:val="001000000000"/>
            <w:tcW w:w="2413" w:type="pct"/>
            <w:tcBorders>
              <w:top w:val="nil"/>
              <w:bottom w:val="nil"/>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16-19 tahun</w:t>
            </w: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40</w:t>
            </w: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48,8</w:t>
            </w: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59</w:t>
            </w: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48,0</w:t>
            </w:r>
          </w:p>
        </w:tc>
      </w:tr>
      <w:tr w:rsidR="00390A16" w:rsidRPr="00390A16" w:rsidTr="00390A16">
        <w:trPr>
          <w:jc w:val="center"/>
        </w:trPr>
        <w:tc>
          <w:tcPr>
            <w:cnfStyle w:val="001000000000"/>
            <w:tcW w:w="2413" w:type="pct"/>
            <w:tcBorders>
              <w:top w:val="nil"/>
              <w:bottom w:val="nil"/>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20-22 tahun</w:t>
            </w: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42</w:t>
            </w: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51,2</w:t>
            </w: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64</w:t>
            </w: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52,0</w:t>
            </w:r>
          </w:p>
        </w:tc>
      </w:tr>
      <w:tr w:rsidR="00390A16" w:rsidRPr="00390A16" w:rsidTr="00390A16">
        <w:trPr>
          <w:jc w:val="center"/>
        </w:trPr>
        <w:tc>
          <w:tcPr>
            <w:cnfStyle w:val="001000000000"/>
            <w:tcW w:w="2413" w:type="pct"/>
            <w:tcBorders>
              <w:top w:val="nil"/>
              <w:bottom w:val="nil"/>
            </w:tcBorders>
          </w:tcPr>
          <w:p w:rsidR="00390A16" w:rsidRPr="00390A16" w:rsidRDefault="00390A16" w:rsidP="00390A16">
            <w:pPr>
              <w:autoSpaceDE w:val="0"/>
              <w:autoSpaceDN w:val="0"/>
              <w:adjustRightInd w:val="0"/>
              <w:spacing w:line="360" w:lineRule="auto"/>
              <w:jc w:val="both"/>
              <w:rPr>
                <w:rFonts w:ascii="Arial" w:hAnsi="Arial" w:cs="Arial"/>
                <w:color w:val="auto"/>
                <w:sz w:val="18"/>
                <w:szCs w:val="18"/>
                <w:lang w:val="id-ID"/>
              </w:rPr>
            </w:pPr>
            <w:r>
              <w:rPr>
                <w:rFonts w:ascii="Arial" w:hAnsi="Arial" w:cs="Arial"/>
                <w:color w:val="auto"/>
                <w:sz w:val="18"/>
                <w:szCs w:val="18"/>
                <w:lang w:val="id-ID"/>
              </w:rPr>
              <w:t>Angkatan/</w:t>
            </w:r>
            <w:r>
              <w:rPr>
                <w:rFonts w:ascii="Arial" w:hAnsi="Arial" w:cs="Arial"/>
                <w:color w:val="auto"/>
                <w:sz w:val="18"/>
                <w:szCs w:val="18"/>
              </w:rPr>
              <w:t xml:space="preserve"> </w:t>
            </w:r>
            <w:r w:rsidRPr="00390A16">
              <w:rPr>
                <w:rFonts w:ascii="Arial" w:hAnsi="Arial" w:cs="Arial"/>
                <w:color w:val="auto"/>
                <w:sz w:val="18"/>
                <w:szCs w:val="18"/>
                <w:lang w:val="id-ID"/>
              </w:rPr>
              <w:t>Semester</w:t>
            </w: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08"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c>
          <w:tcPr>
            <w:tcW w:w="685" w:type="pct"/>
            <w:tcBorders>
              <w:top w:val="nil"/>
              <w:bottom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p>
        </w:tc>
      </w:tr>
      <w:tr w:rsidR="00390A16" w:rsidRPr="00390A16" w:rsidTr="00390A16">
        <w:trPr>
          <w:jc w:val="center"/>
        </w:trPr>
        <w:tc>
          <w:tcPr>
            <w:cnfStyle w:val="001000000000"/>
            <w:tcW w:w="2413" w:type="pct"/>
            <w:tcBorders>
              <w:top w:val="nil"/>
            </w:tcBorders>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2013/ I</w:t>
            </w:r>
          </w:p>
        </w:tc>
        <w:tc>
          <w:tcPr>
            <w:tcW w:w="608" w:type="pct"/>
            <w:tcBorders>
              <w:top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18</w:t>
            </w:r>
          </w:p>
        </w:tc>
        <w:tc>
          <w:tcPr>
            <w:tcW w:w="685" w:type="pct"/>
            <w:tcBorders>
              <w:top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22,0</w:t>
            </w:r>
          </w:p>
        </w:tc>
        <w:tc>
          <w:tcPr>
            <w:tcW w:w="608" w:type="pct"/>
            <w:tcBorders>
              <w:top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21</w:t>
            </w:r>
          </w:p>
        </w:tc>
        <w:tc>
          <w:tcPr>
            <w:tcW w:w="685" w:type="pct"/>
            <w:tcBorders>
              <w:top w:val="nil"/>
            </w:tcBorders>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17,0</w:t>
            </w:r>
          </w:p>
        </w:tc>
      </w:tr>
      <w:tr w:rsidR="00390A16" w:rsidRPr="00390A16" w:rsidTr="00390A16">
        <w:trPr>
          <w:jc w:val="center"/>
        </w:trPr>
        <w:tc>
          <w:tcPr>
            <w:cnfStyle w:val="001000000000"/>
            <w:tcW w:w="2413"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2012/ III</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23</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28,0</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31</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25,2</w:t>
            </w:r>
          </w:p>
        </w:tc>
      </w:tr>
      <w:tr w:rsidR="00390A16" w:rsidRPr="00390A16" w:rsidTr="00390A16">
        <w:trPr>
          <w:jc w:val="center"/>
        </w:trPr>
        <w:tc>
          <w:tcPr>
            <w:cnfStyle w:val="001000000000"/>
            <w:tcW w:w="2413"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2011/ V</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19</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23,2</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36</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29,3</w:t>
            </w:r>
          </w:p>
        </w:tc>
      </w:tr>
      <w:tr w:rsidR="00390A16" w:rsidRPr="00390A16" w:rsidTr="00390A16">
        <w:trPr>
          <w:jc w:val="center"/>
        </w:trPr>
        <w:tc>
          <w:tcPr>
            <w:cnfStyle w:val="001000000000"/>
            <w:tcW w:w="2413" w:type="pct"/>
          </w:tcPr>
          <w:p w:rsidR="00390A16" w:rsidRPr="00390A16" w:rsidRDefault="00390A16" w:rsidP="00390A16">
            <w:pPr>
              <w:autoSpaceDE w:val="0"/>
              <w:autoSpaceDN w:val="0"/>
              <w:adjustRightInd w:val="0"/>
              <w:spacing w:line="360" w:lineRule="auto"/>
              <w:jc w:val="both"/>
              <w:rPr>
                <w:rFonts w:ascii="Arial" w:hAnsi="Arial" w:cs="Arial"/>
                <w:b w:val="0"/>
                <w:bCs w:val="0"/>
                <w:color w:val="auto"/>
                <w:sz w:val="18"/>
                <w:szCs w:val="18"/>
                <w:lang w:val="id-ID"/>
              </w:rPr>
            </w:pPr>
            <w:r w:rsidRPr="00390A16">
              <w:rPr>
                <w:rFonts w:ascii="Arial" w:hAnsi="Arial" w:cs="Arial"/>
                <w:b w:val="0"/>
                <w:color w:val="auto"/>
                <w:sz w:val="18"/>
                <w:szCs w:val="18"/>
                <w:lang w:val="id-ID"/>
              </w:rPr>
              <w:t>2010/ VII</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22</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26,8</w:t>
            </w:r>
          </w:p>
        </w:tc>
        <w:tc>
          <w:tcPr>
            <w:tcW w:w="60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35</w:t>
            </w:r>
          </w:p>
        </w:tc>
        <w:tc>
          <w:tcPr>
            <w:tcW w:w="685"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lang w:val="id-ID"/>
              </w:rPr>
            </w:pPr>
            <w:r w:rsidRPr="00390A16">
              <w:rPr>
                <w:rFonts w:ascii="Arial" w:hAnsi="Arial" w:cs="Arial"/>
                <w:bCs/>
                <w:color w:val="auto"/>
                <w:sz w:val="18"/>
                <w:szCs w:val="18"/>
                <w:lang w:val="id-ID"/>
              </w:rPr>
              <w:t>28,5</w:t>
            </w:r>
          </w:p>
        </w:tc>
      </w:tr>
    </w:tbl>
    <w:p w:rsidR="00390A16" w:rsidRPr="00E47665" w:rsidRDefault="00390A16" w:rsidP="00390A16">
      <w:pPr>
        <w:spacing w:line="360" w:lineRule="auto"/>
        <w:jc w:val="both"/>
        <w:outlineLvl w:val="0"/>
        <w:rPr>
          <w:rFonts w:ascii="Arial" w:hAnsi="Arial" w:cs="Arial"/>
          <w:b/>
          <w:sz w:val="20"/>
          <w:szCs w:val="20"/>
        </w:rPr>
      </w:pPr>
    </w:p>
    <w:p w:rsidR="00390A16" w:rsidRPr="00E47665" w:rsidRDefault="00390A16" w:rsidP="00390A16">
      <w:pPr>
        <w:spacing w:line="360" w:lineRule="auto"/>
        <w:ind w:firstLine="284"/>
        <w:jc w:val="both"/>
        <w:outlineLvl w:val="0"/>
        <w:rPr>
          <w:rFonts w:ascii="Arial" w:hAnsi="Arial" w:cs="Arial"/>
          <w:sz w:val="20"/>
          <w:szCs w:val="20"/>
        </w:rPr>
      </w:pPr>
      <w:r>
        <w:rPr>
          <w:rFonts w:ascii="Arial" w:hAnsi="Arial" w:cs="Arial"/>
          <w:sz w:val="20"/>
          <w:szCs w:val="20"/>
        </w:rPr>
        <w:t>Data konsep diri pada m</w:t>
      </w:r>
      <w:r w:rsidR="00047F8E">
        <w:rPr>
          <w:rFonts w:ascii="Arial" w:hAnsi="Arial" w:cs="Arial"/>
          <w:sz w:val="20"/>
          <w:szCs w:val="20"/>
        </w:rPr>
        <w:t xml:space="preserve">asing-masing variabel penilaian </w:t>
      </w:r>
      <w:r>
        <w:rPr>
          <w:rFonts w:ascii="Arial" w:hAnsi="Arial" w:cs="Arial"/>
          <w:sz w:val="20"/>
          <w:szCs w:val="20"/>
        </w:rPr>
        <w:t xml:space="preserve">dan distribusi variabel penilaian konsep diri </w:t>
      </w:r>
      <w:r w:rsidR="00047F8E">
        <w:rPr>
          <w:rFonts w:ascii="Arial" w:hAnsi="Arial" w:cs="Arial"/>
          <w:sz w:val="20"/>
          <w:szCs w:val="20"/>
        </w:rPr>
        <w:t xml:space="preserve">dengan SDLR </w:t>
      </w:r>
      <w:r>
        <w:rPr>
          <w:rFonts w:ascii="Arial" w:hAnsi="Arial" w:cs="Arial"/>
          <w:sz w:val="20"/>
          <w:szCs w:val="20"/>
        </w:rPr>
        <w:t xml:space="preserve">ditunjukkan pada tabel 6. Hasil penilaian pada masing-masing variabel </w:t>
      </w:r>
      <w:r w:rsidR="00047F8E">
        <w:rPr>
          <w:rFonts w:ascii="Arial" w:hAnsi="Arial" w:cs="Arial"/>
          <w:sz w:val="20"/>
          <w:szCs w:val="20"/>
        </w:rPr>
        <w:t xml:space="preserve">(ditunjukkan pada kolom total) </w:t>
      </w:r>
      <w:r>
        <w:rPr>
          <w:rFonts w:ascii="Arial" w:hAnsi="Arial" w:cs="Arial"/>
          <w:sz w:val="20"/>
          <w:szCs w:val="20"/>
        </w:rPr>
        <w:t>menunjukkan bahwa k</w:t>
      </w:r>
      <w:r w:rsidRPr="00E47665">
        <w:rPr>
          <w:rFonts w:ascii="Arial" w:hAnsi="Arial" w:cs="Arial"/>
          <w:sz w:val="20"/>
          <w:szCs w:val="20"/>
        </w:rPr>
        <w:t xml:space="preserve">onsep diri negatif terbanyak pada variabel harga diri (36,6 %). </w:t>
      </w:r>
      <w:r>
        <w:rPr>
          <w:rFonts w:ascii="Arial" w:hAnsi="Arial" w:cs="Arial"/>
          <w:sz w:val="20"/>
          <w:szCs w:val="20"/>
        </w:rPr>
        <w:t>Pada</w:t>
      </w:r>
      <w:r w:rsidRPr="00E47665">
        <w:rPr>
          <w:rFonts w:ascii="Arial" w:hAnsi="Arial" w:cs="Arial"/>
          <w:sz w:val="20"/>
          <w:szCs w:val="20"/>
        </w:rPr>
        <w:t xml:space="preserve"> </w:t>
      </w:r>
      <w:r>
        <w:rPr>
          <w:rFonts w:ascii="Arial" w:hAnsi="Arial" w:cs="Arial"/>
          <w:sz w:val="20"/>
          <w:szCs w:val="20"/>
        </w:rPr>
        <w:t>tujuh</w:t>
      </w:r>
      <w:r w:rsidRPr="00E47665">
        <w:rPr>
          <w:rFonts w:ascii="Arial" w:hAnsi="Arial" w:cs="Arial"/>
          <w:sz w:val="20"/>
          <w:szCs w:val="20"/>
        </w:rPr>
        <w:t xml:space="preserve"> variabel tersebut, variabel norma agama dan sopan santun </w:t>
      </w:r>
      <w:r w:rsidR="00047F8E">
        <w:rPr>
          <w:rFonts w:ascii="Arial" w:hAnsi="Arial" w:cs="Arial"/>
          <w:sz w:val="20"/>
          <w:szCs w:val="20"/>
        </w:rPr>
        <w:t>menunjukkan</w:t>
      </w:r>
      <w:r w:rsidRPr="00E47665">
        <w:rPr>
          <w:rFonts w:ascii="Arial" w:hAnsi="Arial" w:cs="Arial"/>
          <w:sz w:val="20"/>
          <w:szCs w:val="20"/>
        </w:rPr>
        <w:t xml:space="preserve"> tidak terdapat responden dengan konsep diri negatif sedangkan pada variabel yang lain terdapat responden yang </w:t>
      </w:r>
      <w:r w:rsidRPr="00E47665">
        <w:rPr>
          <w:rFonts w:ascii="Arial" w:hAnsi="Arial" w:cs="Arial"/>
          <w:sz w:val="20"/>
          <w:szCs w:val="20"/>
        </w:rPr>
        <w:lastRenderedPageBreak/>
        <w:t>memiliki konsep diri negatif dan konsep diri positif. Meskipun demikian, responden yang memiliki konsep diri positif lebih banyak dari responden yang memiliki konsep diri negatif.</w:t>
      </w:r>
    </w:p>
    <w:p w:rsidR="00390A16" w:rsidRPr="00390A16" w:rsidRDefault="00390A16" w:rsidP="00390A16">
      <w:pPr>
        <w:spacing w:line="360" w:lineRule="auto"/>
        <w:ind w:firstLine="284"/>
        <w:jc w:val="both"/>
        <w:rPr>
          <w:rFonts w:ascii="Arial" w:hAnsi="Arial" w:cs="Arial"/>
          <w:sz w:val="20"/>
          <w:szCs w:val="20"/>
        </w:rPr>
      </w:pPr>
      <w:r>
        <w:rPr>
          <w:rFonts w:ascii="Arial" w:hAnsi="Arial" w:cs="Arial"/>
          <w:sz w:val="20"/>
          <w:szCs w:val="20"/>
        </w:rPr>
        <w:t xml:space="preserve">Distribusi variabel penilaian konsep diri </w:t>
      </w:r>
      <w:r w:rsidR="00047F8E">
        <w:rPr>
          <w:rFonts w:ascii="Arial" w:hAnsi="Arial" w:cs="Arial"/>
          <w:sz w:val="20"/>
          <w:szCs w:val="20"/>
        </w:rPr>
        <w:t>dengan</w:t>
      </w:r>
      <w:r>
        <w:rPr>
          <w:rFonts w:ascii="Arial" w:hAnsi="Arial" w:cs="Arial"/>
          <w:sz w:val="20"/>
          <w:szCs w:val="20"/>
        </w:rPr>
        <w:t xml:space="preserve"> SDLR </w:t>
      </w:r>
      <w:r w:rsidRPr="00E47665">
        <w:rPr>
          <w:rFonts w:ascii="Arial" w:hAnsi="Arial" w:cs="Arial"/>
          <w:sz w:val="20"/>
          <w:szCs w:val="20"/>
        </w:rPr>
        <w:t>menunjukkan bahwa konsep diri baik positif dan negatif tersebar dalam tingkat SDLR sedang dan tinggi. Hal ini berarti responden dengan konsep diri positif dapat memiliki tingkat SDLR sedang dan tinggi. Begitupun untuk responden dengan konsep diri negatif  juga dapat memiliki tingkat SDLR sedang dan tinggi. Meskipun demikian, responden dengan konsep diri positif lebih banyak memiliki tingkat SDLR tinggi daripada tingkat SDLR sedang.</w:t>
      </w:r>
    </w:p>
    <w:p w:rsidR="00390A16" w:rsidRPr="00CC5E7B" w:rsidRDefault="00390A16" w:rsidP="00390A16">
      <w:pPr>
        <w:jc w:val="center"/>
        <w:outlineLvl w:val="0"/>
        <w:rPr>
          <w:rFonts w:ascii="Arial" w:hAnsi="Arial" w:cs="Arial"/>
          <w:b/>
          <w:sz w:val="18"/>
          <w:szCs w:val="18"/>
        </w:rPr>
      </w:pPr>
      <w:r>
        <w:rPr>
          <w:rFonts w:ascii="Arial" w:hAnsi="Arial" w:cs="Arial"/>
          <w:b/>
          <w:sz w:val="18"/>
          <w:szCs w:val="18"/>
        </w:rPr>
        <w:t>Tabel 6</w:t>
      </w:r>
      <w:r w:rsidRPr="00CC5E7B">
        <w:rPr>
          <w:rFonts w:ascii="Arial" w:hAnsi="Arial" w:cs="Arial"/>
          <w:b/>
          <w:sz w:val="18"/>
          <w:szCs w:val="18"/>
        </w:rPr>
        <w:t xml:space="preserve">.  Distribusi variabel </w:t>
      </w:r>
      <w:r>
        <w:rPr>
          <w:rFonts w:ascii="Arial" w:hAnsi="Arial" w:cs="Arial"/>
          <w:b/>
          <w:sz w:val="18"/>
          <w:szCs w:val="18"/>
        </w:rPr>
        <w:t xml:space="preserve">penilaian konsep diri dan distribusinya </w:t>
      </w:r>
      <w:r w:rsidR="00047F8E">
        <w:rPr>
          <w:rFonts w:ascii="Arial" w:hAnsi="Arial" w:cs="Arial"/>
          <w:b/>
          <w:sz w:val="18"/>
          <w:szCs w:val="18"/>
        </w:rPr>
        <w:t>dengan</w:t>
      </w:r>
      <w:r w:rsidRPr="00CC5E7B">
        <w:rPr>
          <w:rFonts w:ascii="Arial" w:hAnsi="Arial" w:cs="Arial"/>
          <w:b/>
          <w:sz w:val="18"/>
          <w:szCs w:val="18"/>
        </w:rPr>
        <w:t xml:space="preserve"> SDLR</w:t>
      </w:r>
    </w:p>
    <w:tbl>
      <w:tblPr>
        <w:tblStyle w:val="LightShading2"/>
        <w:tblW w:w="4418" w:type="dxa"/>
        <w:jc w:val="center"/>
        <w:tblInd w:w="-995" w:type="dxa"/>
        <w:tblLayout w:type="fixed"/>
        <w:tblLook w:val="06A0"/>
      </w:tblPr>
      <w:tblGrid>
        <w:gridCol w:w="284"/>
        <w:gridCol w:w="851"/>
        <w:gridCol w:w="425"/>
        <w:gridCol w:w="567"/>
        <w:gridCol w:w="567"/>
        <w:gridCol w:w="567"/>
        <w:gridCol w:w="567"/>
        <w:gridCol w:w="590"/>
      </w:tblGrid>
      <w:tr w:rsidR="00390A16" w:rsidRPr="00390A16" w:rsidTr="00390A16">
        <w:trPr>
          <w:cnfStyle w:val="100000000000"/>
          <w:trHeight w:val="191"/>
          <w:jc w:val="center"/>
        </w:trPr>
        <w:tc>
          <w:tcPr>
            <w:cnfStyle w:val="001000000000"/>
            <w:tcW w:w="1135" w:type="dxa"/>
            <w:gridSpan w:val="2"/>
            <w:tcBorders>
              <w:top w:val="single" w:sz="4" w:space="0" w:color="auto"/>
              <w:bottom w:val="nil"/>
            </w:tcBorders>
          </w:tcPr>
          <w:p w:rsidR="00390A16" w:rsidRPr="00047F8E" w:rsidRDefault="00390A16" w:rsidP="00390A16">
            <w:pPr>
              <w:spacing w:line="360" w:lineRule="auto"/>
              <w:jc w:val="center"/>
              <w:rPr>
                <w:rFonts w:ascii="Arial" w:hAnsi="Arial" w:cs="Arial"/>
                <w:color w:val="auto"/>
                <w:sz w:val="16"/>
                <w:szCs w:val="16"/>
              </w:rPr>
            </w:pPr>
            <w:r w:rsidRPr="00047F8E">
              <w:rPr>
                <w:rFonts w:ascii="Arial" w:hAnsi="Arial" w:cs="Arial"/>
                <w:color w:val="auto"/>
                <w:sz w:val="16"/>
                <w:szCs w:val="16"/>
              </w:rPr>
              <w:t>Variabel Konsep Diri</w:t>
            </w:r>
          </w:p>
        </w:tc>
        <w:tc>
          <w:tcPr>
            <w:tcW w:w="2126" w:type="dxa"/>
            <w:gridSpan w:val="4"/>
            <w:tcBorders>
              <w:top w:val="single" w:sz="4" w:space="0" w:color="auto"/>
            </w:tcBorders>
          </w:tcPr>
          <w:p w:rsidR="00390A16" w:rsidRPr="00390A16" w:rsidRDefault="00390A16" w:rsidP="00390A16">
            <w:pPr>
              <w:spacing w:line="360" w:lineRule="auto"/>
              <w:jc w:val="center"/>
              <w:cnfStyle w:val="100000000000"/>
              <w:rPr>
                <w:rFonts w:ascii="Arial" w:hAnsi="Arial" w:cs="Arial"/>
                <w:color w:val="auto"/>
                <w:sz w:val="18"/>
                <w:szCs w:val="18"/>
              </w:rPr>
            </w:pPr>
            <w:r w:rsidRPr="00390A16">
              <w:rPr>
                <w:rFonts w:ascii="Arial" w:hAnsi="Arial" w:cs="Arial"/>
                <w:color w:val="auto"/>
                <w:sz w:val="18"/>
                <w:szCs w:val="18"/>
              </w:rPr>
              <w:t>SDLR</w:t>
            </w:r>
          </w:p>
        </w:tc>
        <w:tc>
          <w:tcPr>
            <w:tcW w:w="567" w:type="dxa"/>
            <w:tcBorders>
              <w:top w:val="single" w:sz="4" w:space="0" w:color="auto"/>
            </w:tcBorders>
          </w:tcPr>
          <w:p w:rsidR="00390A16" w:rsidRPr="00390A16" w:rsidRDefault="00390A16" w:rsidP="00390A16">
            <w:pPr>
              <w:spacing w:line="360" w:lineRule="auto"/>
              <w:jc w:val="center"/>
              <w:cnfStyle w:val="100000000000"/>
              <w:rPr>
                <w:rFonts w:ascii="Arial" w:hAnsi="Arial" w:cs="Arial"/>
                <w:color w:val="auto"/>
                <w:sz w:val="18"/>
                <w:szCs w:val="18"/>
              </w:rPr>
            </w:pPr>
          </w:p>
        </w:tc>
        <w:tc>
          <w:tcPr>
            <w:tcW w:w="590" w:type="dxa"/>
            <w:tcBorders>
              <w:top w:val="single" w:sz="4" w:space="0" w:color="auto"/>
            </w:tcBorders>
          </w:tcPr>
          <w:p w:rsidR="00390A16" w:rsidRPr="00390A16" w:rsidRDefault="00390A16" w:rsidP="00390A16">
            <w:pPr>
              <w:spacing w:line="360" w:lineRule="auto"/>
              <w:jc w:val="center"/>
              <w:cnfStyle w:val="100000000000"/>
              <w:rPr>
                <w:rFonts w:ascii="Arial" w:hAnsi="Arial" w:cs="Arial"/>
                <w:color w:val="auto"/>
                <w:sz w:val="18"/>
                <w:szCs w:val="18"/>
              </w:rPr>
            </w:pPr>
          </w:p>
        </w:tc>
      </w:tr>
      <w:tr w:rsidR="00390A16" w:rsidRPr="00390A16" w:rsidTr="00390A16">
        <w:trPr>
          <w:trHeight w:val="212"/>
          <w:jc w:val="center"/>
        </w:trPr>
        <w:tc>
          <w:tcPr>
            <w:cnfStyle w:val="001000000000"/>
            <w:tcW w:w="1135" w:type="dxa"/>
            <w:gridSpan w:val="2"/>
            <w:tcBorders>
              <w:top w:val="nil"/>
              <w:bottom w:val="nil"/>
            </w:tcBorders>
          </w:tcPr>
          <w:p w:rsidR="00390A16" w:rsidRPr="00390A16" w:rsidRDefault="00390A16" w:rsidP="00390A16">
            <w:pPr>
              <w:spacing w:line="360" w:lineRule="auto"/>
              <w:jc w:val="both"/>
              <w:rPr>
                <w:rFonts w:ascii="Arial" w:hAnsi="Arial" w:cs="Arial"/>
                <w:color w:val="auto"/>
                <w:sz w:val="18"/>
                <w:szCs w:val="18"/>
              </w:rPr>
            </w:pPr>
          </w:p>
        </w:tc>
        <w:tc>
          <w:tcPr>
            <w:tcW w:w="992" w:type="dxa"/>
            <w:gridSpan w:val="2"/>
            <w:tcBorders>
              <w:bottom w:val="nil"/>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Sedang</w:t>
            </w:r>
          </w:p>
        </w:tc>
        <w:tc>
          <w:tcPr>
            <w:tcW w:w="1134" w:type="dxa"/>
            <w:gridSpan w:val="2"/>
            <w:tcBorders>
              <w:bottom w:val="nil"/>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Tinggi</w:t>
            </w:r>
          </w:p>
        </w:tc>
        <w:tc>
          <w:tcPr>
            <w:tcW w:w="1157" w:type="dxa"/>
            <w:gridSpan w:val="2"/>
            <w:tcBorders>
              <w:bottom w:val="nil"/>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Total</w:t>
            </w:r>
          </w:p>
        </w:tc>
      </w:tr>
      <w:tr w:rsidR="00390A16" w:rsidRPr="00390A16" w:rsidTr="00390A16">
        <w:trPr>
          <w:trHeight w:val="212"/>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p>
        </w:tc>
        <w:tc>
          <w:tcPr>
            <w:tcW w:w="425" w:type="dxa"/>
            <w:tcBorders>
              <w:top w:val="nil"/>
              <w:bottom w:val="single" w:sz="4" w:space="0" w:color="auto"/>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n</w:t>
            </w:r>
          </w:p>
        </w:tc>
        <w:tc>
          <w:tcPr>
            <w:tcW w:w="567" w:type="dxa"/>
            <w:tcBorders>
              <w:top w:val="nil"/>
              <w:bottom w:val="single" w:sz="4" w:space="0" w:color="auto"/>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w:t>
            </w:r>
          </w:p>
        </w:tc>
        <w:tc>
          <w:tcPr>
            <w:tcW w:w="567" w:type="dxa"/>
            <w:tcBorders>
              <w:top w:val="nil"/>
              <w:bottom w:val="single" w:sz="4" w:space="0" w:color="auto"/>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n</w:t>
            </w:r>
          </w:p>
        </w:tc>
        <w:tc>
          <w:tcPr>
            <w:tcW w:w="567" w:type="dxa"/>
            <w:tcBorders>
              <w:top w:val="nil"/>
              <w:bottom w:val="single" w:sz="4" w:space="0" w:color="auto"/>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rPr>
              <w:t>%</w:t>
            </w:r>
          </w:p>
        </w:tc>
        <w:tc>
          <w:tcPr>
            <w:tcW w:w="567" w:type="dxa"/>
            <w:tcBorders>
              <w:top w:val="nil"/>
              <w:bottom w:val="single" w:sz="4" w:space="0" w:color="auto"/>
            </w:tcBorders>
          </w:tcPr>
          <w:p w:rsidR="00390A16" w:rsidRPr="00047F8E" w:rsidRDefault="00390A16" w:rsidP="00390A16">
            <w:pPr>
              <w:spacing w:line="360" w:lineRule="auto"/>
              <w:jc w:val="center"/>
              <w:cnfStyle w:val="000000000000"/>
              <w:rPr>
                <w:rFonts w:ascii="Arial" w:hAnsi="Arial" w:cs="Arial"/>
                <w:b/>
                <w:color w:val="auto"/>
                <w:sz w:val="18"/>
                <w:szCs w:val="18"/>
                <w:lang w:val="id-ID"/>
              </w:rPr>
            </w:pPr>
            <w:r w:rsidRPr="00047F8E">
              <w:rPr>
                <w:rFonts w:ascii="Arial" w:hAnsi="Arial" w:cs="Arial"/>
                <w:b/>
                <w:color w:val="auto"/>
                <w:sz w:val="18"/>
                <w:szCs w:val="18"/>
              </w:rPr>
              <w:t>n</w:t>
            </w:r>
          </w:p>
        </w:tc>
        <w:tc>
          <w:tcPr>
            <w:tcW w:w="590" w:type="dxa"/>
            <w:tcBorders>
              <w:top w:val="nil"/>
              <w:bottom w:val="single" w:sz="4" w:space="0" w:color="auto"/>
            </w:tcBorders>
          </w:tcPr>
          <w:p w:rsidR="00390A16" w:rsidRPr="00047F8E" w:rsidRDefault="00390A16" w:rsidP="00390A16">
            <w:pPr>
              <w:spacing w:line="360" w:lineRule="auto"/>
              <w:jc w:val="center"/>
              <w:cnfStyle w:val="000000000000"/>
              <w:rPr>
                <w:rFonts w:ascii="Arial" w:hAnsi="Arial" w:cs="Arial"/>
                <w:b/>
                <w:color w:val="auto"/>
                <w:sz w:val="18"/>
                <w:szCs w:val="18"/>
              </w:rPr>
            </w:pPr>
            <w:r w:rsidRPr="00047F8E">
              <w:rPr>
                <w:rFonts w:ascii="Arial" w:hAnsi="Arial" w:cs="Arial"/>
                <w:b/>
                <w:color w:val="auto"/>
                <w:sz w:val="18"/>
                <w:szCs w:val="18"/>
                <w:lang w:val="id-ID"/>
              </w:rPr>
              <w:t>%</w:t>
            </w:r>
          </w:p>
        </w:tc>
      </w:tr>
      <w:tr w:rsidR="00390A16" w:rsidRPr="00390A16" w:rsidTr="00390A16">
        <w:trPr>
          <w:trHeight w:val="403"/>
          <w:jc w:val="center"/>
        </w:trPr>
        <w:tc>
          <w:tcPr>
            <w:cnfStyle w:val="001000000000"/>
            <w:tcW w:w="284" w:type="dxa"/>
            <w:tcBorders>
              <w:top w:val="single" w:sz="4" w:space="0" w:color="auto"/>
              <w:bottom w:val="nil"/>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1</w:t>
            </w:r>
          </w:p>
        </w:tc>
        <w:tc>
          <w:tcPr>
            <w:tcW w:w="851"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Negatif</w:t>
            </w:r>
          </w:p>
        </w:tc>
        <w:tc>
          <w:tcPr>
            <w:tcW w:w="425"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6</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7,3</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3</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2,4</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9</w:t>
            </w:r>
          </w:p>
        </w:tc>
        <w:tc>
          <w:tcPr>
            <w:tcW w:w="590"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4,4</w:t>
            </w:r>
          </w:p>
        </w:tc>
      </w:tr>
      <w:tr w:rsidR="00390A16" w:rsidRPr="00390A16" w:rsidTr="00390A16">
        <w:trPr>
          <w:trHeight w:val="425"/>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76</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92,7</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120</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97,6</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196</w:t>
            </w:r>
          </w:p>
        </w:tc>
        <w:tc>
          <w:tcPr>
            <w:tcW w:w="590"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lang w:val="id-ID"/>
              </w:rPr>
              <w:t>95,6</w:t>
            </w:r>
          </w:p>
        </w:tc>
      </w:tr>
      <w:tr w:rsidR="00390A16" w:rsidRPr="00390A16" w:rsidTr="00390A16">
        <w:trPr>
          <w:trHeight w:val="403"/>
          <w:jc w:val="center"/>
        </w:trPr>
        <w:tc>
          <w:tcPr>
            <w:cnfStyle w:val="001000000000"/>
            <w:tcW w:w="284" w:type="dxa"/>
            <w:tcBorders>
              <w:top w:val="single" w:sz="4" w:space="0" w:color="auto"/>
              <w:bottom w:val="nil"/>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2</w:t>
            </w:r>
          </w:p>
        </w:tc>
        <w:tc>
          <w:tcPr>
            <w:tcW w:w="851"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Negatif</w:t>
            </w:r>
          </w:p>
        </w:tc>
        <w:tc>
          <w:tcPr>
            <w:tcW w:w="425"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13</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15,9</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10</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8,1</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23</w:t>
            </w:r>
          </w:p>
        </w:tc>
        <w:tc>
          <w:tcPr>
            <w:tcW w:w="590"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lang w:val="id-ID"/>
              </w:rPr>
              <w:t>11,2</w:t>
            </w:r>
          </w:p>
        </w:tc>
      </w:tr>
      <w:tr w:rsidR="00390A16" w:rsidRPr="00390A16" w:rsidTr="00390A16">
        <w:trPr>
          <w:trHeight w:val="425"/>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69</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84,1</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113</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91,9</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182</w:t>
            </w:r>
          </w:p>
        </w:tc>
        <w:tc>
          <w:tcPr>
            <w:tcW w:w="590"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lang w:val="id-ID"/>
              </w:rPr>
              <w:t>88,8</w:t>
            </w:r>
          </w:p>
        </w:tc>
      </w:tr>
      <w:tr w:rsidR="00390A16" w:rsidRPr="00390A16" w:rsidTr="00390A16">
        <w:trPr>
          <w:trHeight w:val="425"/>
          <w:jc w:val="center"/>
        </w:trPr>
        <w:tc>
          <w:tcPr>
            <w:cnfStyle w:val="001000000000"/>
            <w:tcW w:w="284" w:type="dxa"/>
            <w:tcBorders>
              <w:top w:val="single" w:sz="4" w:space="0" w:color="auto"/>
              <w:bottom w:val="nil"/>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3</w:t>
            </w:r>
          </w:p>
        </w:tc>
        <w:tc>
          <w:tcPr>
            <w:tcW w:w="851"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lang w:val="id-ID"/>
              </w:rPr>
              <w:t>Negatif</w:t>
            </w:r>
          </w:p>
        </w:tc>
        <w:tc>
          <w:tcPr>
            <w:tcW w:w="425"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1,2</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4</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3,3</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5</w:t>
            </w:r>
          </w:p>
        </w:tc>
        <w:tc>
          <w:tcPr>
            <w:tcW w:w="590"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2,4</w:t>
            </w:r>
          </w:p>
        </w:tc>
      </w:tr>
      <w:tr w:rsidR="00390A16" w:rsidRPr="00390A16" w:rsidTr="00390A16">
        <w:trPr>
          <w:trHeight w:val="425"/>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81</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98,8</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119</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96,7</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200</w:t>
            </w:r>
          </w:p>
        </w:tc>
        <w:tc>
          <w:tcPr>
            <w:tcW w:w="590"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97,6</w:t>
            </w:r>
          </w:p>
        </w:tc>
      </w:tr>
      <w:tr w:rsidR="00390A16" w:rsidRPr="00390A16" w:rsidTr="00390A16">
        <w:trPr>
          <w:trHeight w:val="403"/>
          <w:jc w:val="center"/>
        </w:trPr>
        <w:tc>
          <w:tcPr>
            <w:cnfStyle w:val="001000000000"/>
            <w:tcW w:w="284" w:type="dxa"/>
            <w:tcBorders>
              <w:top w:val="single" w:sz="4" w:space="0" w:color="auto"/>
              <w:bottom w:val="nil"/>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4</w:t>
            </w:r>
          </w:p>
        </w:tc>
        <w:tc>
          <w:tcPr>
            <w:tcW w:w="851"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Negatif</w:t>
            </w:r>
          </w:p>
        </w:tc>
        <w:tc>
          <w:tcPr>
            <w:tcW w:w="425"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45</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54,9</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30</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24,4</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75</w:t>
            </w:r>
          </w:p>
        </w:tc>
        <w:tc>
          <w:tcPr>
            <w:tcW w:w="590"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36,6</w:t>
            </w:r>
          </w:p>
        </w:tc>
      </w:tr>
      <w:tr w:rsidR="00390A16" w:rsidRPr="00390A16" w:rsidTr="00390A16">
        <w:trPr>
          <w:trHeight w:val="425"/>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37</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45,1</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93</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75,6</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130</w:t>
            </w:r>
          </w:p>
        </w:tc>
        <w:tc>
          <w:tcPr>
            <w:tcW w:w="590"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63,4</w:t>
            </w:r>
          </w:p>
        </w:tc>
      </w:tr>
      <w:tr w:rsidR="00390A16" w:rsidRPr="00390A16" w:rsidTr="00390A16">
        <w:trPr>
          <w:trHeight w:val="425"/>
          <w:jc w:val="center"/>
        </w:trPr>
        <w:tc>
          <w:tcPr>
            <w:cnfStyle w:val="001000000000"/>
            <w:tcW w:w="284" w:type="dxa"/>
            <w:tcBorders>
              <w:top w:val="single" w:sz="4" w:space="0" w:color="auto"/>
              <w:bottom w:val="nil"/>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5</w:t>
            </w:r>
          </w:p>
        </w:tc>
        <w:tc>
          <w:tcPr>
            <w:tcW w:w="851"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Negatif</w:t>
            </w:r>
          </w:p>
        </w:tc>
        <w:tc>
          <w:tcPr>
            <w:tcW w:w="425"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17</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20,7</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11</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8,9</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28</w:t>
            </w:r>
          </w:p>
        </w:tc>
        <w:tc>
          <w:tcPr>
            <w:tcW w:w="590"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13,7</w:t>
            </w:r>
          </w:p>
        </w:tc>
      </w:tr>
      <w:tr w:rsidR="00390A16" w:rsidRPr="00390A16" w:rsidTr="00390A16">
        <w:trPr>
          <w:trHeight w:val="425"/>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65</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79,3</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112</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91,1</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177</w:t>
            </w:r>
          </w:p>
        </w:tc>
        <w:tc>
          <w:tcPr>
            <w:tcW w:w="590"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86,3</w:t>
            </w:r>
          </w:p>
        </w:tc>
      </w:tr>
      <w:tr w:rsidR="00390A16" w:rsidRPr="00390A16" w:rsidTr="00390A16">
        <w:trPr>
          <w:trHeight w:val="425"/>
          <w:jc w:val="center"/>
        </w:trPr>
        <w:tc>
          <w:tcPr>
            <w:cnfStyle w:val="001000000000"/>
            <w:tcW w:w="284" w:type="dxa"/>
            <w:tcBorders>
              <w:top w:val="single" w:sz="4" w:space="0" w:color="auto"/>
              <w:bottom w:val="nil"/>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6</w:t>
            </w:r>
          </w:p>
        </w:tc>
        <w:tc>
          <w:tcPr>
            <w:tcW w:w="851"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Negatif</w:t>
            </w:r>
          </w:p>
        </w:tc>
        <w:tc>
          <w:tcPr>
            <w:tcW w:w="425"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0</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0</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0</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0</w:t>
            </w:r>
          </w:p>
        </w:tc>
        <w:tc>
          <w:tcPr>
            <w:tcW w:w="567"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0</w:t>
            </w:r>
          </w:p>
        </w:tc>
        <w:tc>
          <w:tcPr>
            <w:tcW w:w="590" w:type="dxa"/>
            <w:tcBorders>
              <w:top w:val="single" w:sz="4" w:space="0" w:color="auto"/>
              <w:bottom w:val="nil"/>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0</w:t>
            </w:r>
          </w:p>
        </w:tc>
      </w:tr>
      <w:tr w:rsidR="00390A16" w:rsidRPr="00390A16" w:rsidTr="00390A16">
        <w:trPr>
          <w:trHeight w:val="425"/>
          <w:jc w:val="center"/>
        </w:trPr>
        <w:tc>
          <w:tcPr>
            <w:cnfStyle w:val="001000000000"/>
            <w:tcW w:w="284" w:type="dxa"/>
            <w:tcBorders>
              <w:top w:val="nil"/>
              <w:bottom w:val="single" w:sz="4" w:space="0" w:color="auto"/>
            </w:tcBorders>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82</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40,0</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123</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60,0</w:t>
            </w:r>
          </w:p>
        </w:tc>
        <w:tc>
          <w:tcPr>
            <w:tcW w:w="567"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205</w:t>
            </w:r>
          </w:p>
        </w:tc>
        <w:tc>
          <w:tcPr>
            <w:tcW w:w="590" w:type="dxa"/>
            <w:tcBorders>
              <w:top w:val="nil"/>
              <w:bottom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100</w:t>
            </w:r>
          </w:p>
        </w:tc>
      </w:tr>
      <w:tr w:rsidR="00390A16" w:rsidRPr="00390A16" w:rsidTr="00390A16">
        <w:trPr>
          <w:trHeight w:val="403"/>
          <w:jc w:val="center"/>
        </w:trPr>
        <w:tc>
          <w:tcPr>
            <w:cnfStyle w:val="001000000000"/>
            <w:tcW w:w="284" w:type="dxa"/>
            <w:tcBorders>
              <w:top w:val="single" w:sz="4" w:space="0" w:color="auto"/>
            </w:tcBorders>
          </w:tcPr>
          <w:p w:rsidR="00390A16" w:rsidRPr="00390A16" w:rsidRDefault="00390A16" w:rsidP="00390A16">
            <w:pPr>
              <w:spacing w:line="360" w:lineRule="auto"/>
              <w:jc w:val="both"/>
              <w:rPr>
                <w:rFonts w:ascii="Arial" w:hAnsi="Arial" w:cs="Arial"/>
                <w:color w:val="auto"/>
                <w:sz w:val="18"/>
                <w:szCs w:val="18"/>
              </w:rPr>
            </w:pPr>
            <w:r w:rsidRPr="00390A16">
              <w:rPr>
                <w:rFonts w:ascii="Arial" w:hAnsi="Arial" w:cs="Arial"/>
                <w:color w:val="auto"/>
                <w:sz w:val="18"/>
                <w:szCs w:val="18"/>
              </w:rPr>
              <w:t>7</w:t>
            </w:r>
          </w:p>
        </w:tc>
        <w:tc>
          <w:tcPr>
            <w:tcW w:w="851"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Negatif</w:t>
            </w:r>
          </w:p>
        </w:tc>
        <w:tc>
          <w:tcPr>
            <w:tcW w:w="425"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5</w:t>
            </w:r>
          </w:p>
        </w:tc>
        <w:tc>
          <w:tcPr>
            <w:tcW w:w="567"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6,1</w:t>
            </w:r>
          </w:p>
        </w:tc>
        <w:tc>
          <w:tcPr>
            <w:tcW w:w="567"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2</w:t>
            </w:r>
          </w:p>
        </w:tc>
        <w:tc>
          <w:tcPr>
            <w:tcW w:w="567"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1,6</w:t>
            </w:r>
          </w:p>
        </w:tc>
        <w:tc>
          <w:tcPr>
            <w:tcW w:w="567"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7</w:t>
            </w:r>
          </w:p>
        </w:tc>
        <w:tc>
          <w:tcPr>
            <w:tcW w:w="590" w:type="dxa"/>
            <w:tcBorders>
              <w:top w:val="single" w:sz="4" w:space="0" w:color="auto"/>
            </w:tcBorders>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3,4</w:t>
            </w:r>
          </w:p>
        </w:tc>
      </w:tr>
      <w:tr w:rsidR="00390A16" w:rsidRPr="00390A16" w:rsidTr="00390A16">
        <w:trPr>
          <w:trHeight w:val="73"/>
          <w:jc w:val="center"/>
        </w:trPr>
        <w:tc>
          <w:tcPr>
            <w:cnfStyle w:val="001000000000"/>
            <w:tcW w:w="284" w:type="dxa"/>
          </w:tcPr>
          <w:p w:rsidR="00390A16" w:rsidRPr="00390A16" w:rsidRDefault="00390A16" w:rsidP="00390A16">
            <w:pPr>
              <w:spacing w:line="360" w:lineRule="auto"/>
              <w:jc w:val="both"/>
              <w:rPr>
                <w:rFonts w:ascii="Arial" w:hAnsi="Arial" w:cs="Arial"/>
                <w:color w:val="auto"/>
                <w:sz w:val="18"/>
                <w:szCs w:val="18"/>
                <w:lang w:val="id-ID"/>
              </w:rPr>
            </w:pPr>
          </w:p>
        </w:tc>
        <w:tc>
          <w:tcPr>
            <w:tcW w:w="851" w:type="dxa"/>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Positif</w:t>
            </w:r>
          </w:p>
        </w:tc>
        <w:tc>
          <w:tcPr>
            <w:tcW w:w="425" w:type="dxa"/>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77</w:t>
            </w:r>
          </w:p>
        </w:tc>
        <w:tc>
          <w:tcPr>
            <w:tcW w:w="567" w:type="dxa"/>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93,9</w:t>
            </w:r>
          </w:p>
        </w:tc>
        <w:tc>
          <w:tcPr>
            <w:tcW w:w="567" w:type="dxa"/>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121</w:t>
            </w:r>
          </w:p>
        </w:tc>
        <w:tc>
          <w:tcPr>
            <w:tcW w:w="567" w:type="dxa"/>
          </w:tcPr>
          <w:p w:rsidR="00390A16" w:rsidRPr="00390A16" w:rsidRDefault="00390A16" w:rsidP="00390A16">
            <w:pPr>
              <w:spacing w:line="360" w:lineRule="auto"/>
              <w:jc w:val="both"/>
              <w:cnfStyle w:val="000000000000"/>
              <w:rPr>
                <w:rFonts w:ascii="Arial" w:hAnsi="Arial" w:cs="Arial"/>
                <w:color w:val="auto"/>
                <w:sz w:val="18"/>
                <w:szCs w:val="18"/>
              </w:rPr>
            </w:pPr>
            <w:r w:rsidRPr="00390A16">
              <w:rPr>
                <w:rFonts w:ascii="Arial" w:hAnsi="Arial" w:cs="Arial"/>
                <w:color w:val="auto"/>
                <w:sz w:val="18"/>
                <w:szCs w:val="18"/>
              </w:rPr>
              <w:t>98,4</w:t>
            </w:r>
          </w:p>
        </w:tc>
        <w:tc>
          <w:tcPr>
            <w:tcW w:w="567" w:type="dxa"/>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196</w:t>
            </w:r>
          </w:p>
        </w:tc>
        <w:tc>
          <w:tcPr>
            <w:tcW w:w="590" w:type="dxa"/>
          </w:tcPr>
          <w:p w:rsidR="00390A16" w:rsidRPr="00390A16" w:rsidRDefault="00390A16" w:rsidP="00390A16">
            <w:pPr>
              <w:spacing w:line="360" w:lineRule="auto"/>
              <w:jc w:val="both"/>
              <w:cnfStyle w:val="000000000000"/>
              <w:rPr>
                <w:rFonts w:ascii="Arial" w:hAnsi="Arial" w:cs="Arial"/>
                <w:color w:val="auto"/>
                <w:sz w:val="18"/>
                <w:szCs w:val="18"/>
                <w:lang w:val="id-ID"/>
              </w:rPr>
            </w:pPr>
            <w:r w:rsidRPr="00390A16">
              <w:rPr>
                <w:rFonts w:ascii="Arial" w:hAnsi="Arial" w:cs="Arial"/>
                <w:color w:val="auto"/>
                <w:sz w:val="18"/>
                <w:szCs w:val="18"/>
                <w:lang w:val="id-ID"/>
              </w:rPr>
              <w:t>96,6</w:t>
            </w:r>
          </w:p>
        </w:tc>
      </w:tr>
    </w:tbl>
    <w:p w:rsidR="00390A16" w:rsidRPr="00390A16" w:rsidRDefault="00390A16" w:rsidP="00390A16">
      <w:pPr>
        <w:jc w:val="both"/>
        <w:rPr>
          <w:rFonts w:ascii="Arial" w:hAnsi="Arial" w:cs="Arial"/>
          <w:sz w:val="18"/>
          <w:szCs w:val="18"/>
        </w:rPr>
      </w:pPr>
      <w:r w:rsidRPr="00390A16">
        <w:rPr>
          <w:rFonts w:ascii="Arial" w:hAnsi="Arial" w:cs="Arial"/>
          <w:sz w:val="18"/>
          <w:szCs w:val="18"/>
        </w:rPr>
        <w:t>Keterangan :</w:t>
      </w:r>
      <w:r>
        <w:rPr>
          <w:rFonts w:ascii="Arial" w:hAnsi="Arial" w:cs="Arial"/>
          <w:sz w:val="18"/>
          <w:szCs w:val="18"/>
        </w:rPr>
        <w:t xml:space="preserve"> </w:t>
      </w:r>
      <w:r w:rsidRPr="00390A16">
        <w:rPr>
          <w:rFonts w:ascii="Arial" w:hAnsi="Arial" w:cs="Arial"/>
          <w:sz w:val="18"/>
          <w:szCs w:val="18"/>
        </w:rPr>
        <w:t>(1) Cita-cita Pendidikan &amp; Pekerjaan; (2) Penampilan Fisik; (3) Kesesuaian Gender; (4) Harga Diri; (5) Kemampuan Berkomunikasi; (6) Norma Agama dan Sopan Santun; (7) Sosial.</w:t>
      </w:r>
    </w:p>
    <w:p w:rsidR="00390A16" w:rsidRPr="00CC5E7B" w:rsidRDefault="00047F8E" w:rsidP="00390A16">
      <w:pPr>
        <w:jc w:val="center"/>
        <w:outlineLvl w:val="0"/>
        <w:rPr>
          <w:rFonts w:ascii="Arial" w:hAnsi="Arial" w:cs="Arial"/>
          <w:b/>
          <w:sz w:val="18"/>
          <w:szCs w:val="18"/>
        </w:rPr>
      </w:pPr>
      <w:r>
        <w:rPr>
          <w:rFonts w:ascii="Arial" w:hAnsi="Arial" w:cs="Arial"/>
          <w:b/>
          <w:sz w:val="18"/>
          <w:szCs w:val="18"/>
        </w:rPr>
        <w:lastRenderedPageBreak/>
        <w:t>Tabel 7</w:t>
      </w:r>
      <w:r w:rsidR="00390A16" w:rsidRPr="00CC5E7B">
        <w:rPr>
          <w:rFonts w:ascii="Arial" w:hAnsi="Arial" w:cs="Arial"/>
          <w:b/>
          <w:sz w:val="18"/>
          <w:szCs w:val="18"/>
        </w:rPr>
        <w:t>. Distribusi SDLR Berdasarkan Konsep Diri</w:t>
      </w:r>
    </w:p>
    <w:tbl>
      <w:tblPr>
        <w:tblStyle w:val="LightShading2"/>
        <w:tblW w:w="4705" w:type="pct"/>
        <w:tblInd w:w="108" w:type="dxa"/>
        <w:tblLayout w:type="fixed"/>
        <w:tblLook w:val="06A0"/>
      </w:tblPr>
      <w:tblGrid>
        <w:gridCol w:w="1249"/>
        <w:gridCol w:w="657"/>
        <w:gridCol w:w="788"/>
        <w:gridCol w:w="707"/>
        <w:gridCol w:w="710"/>
      </w:tblGrid>
      <w:tr w:rsidR="00390A16" w:rsidRPr="00390A16" w:rsidTr="00390A16">
        <w:trPr>
          <w:cnfStyle w:val="100000000000"/>
        </w:trPr>
        <w:tc>
          <w:tcPr>
            <w:cnfStyle w:val="001000000000"/>
            <w:tcW w:w="1519" w:type="pct"/>
            <w:tcBorders>
              <w:top w:val="single" w:sz="4" w:space="0" w:color="auto"/>
              <w:bottom w:val="nil"/>
            </w:tcBorders>
          </w:tcPr>
          <w:p w:rsidR="00390A16" w:rsidRPr="00390A16" w:rsidRDefault="00390A16" w:rsidP="00390A16">
            <w:pPr>
              <w:autoSpaceDE w:val="0"/>
              <w:autoSpaceDN w:val="0"/>
              <w:adjustRightInd w:val="0"/>
              <w:spacing w:line="360" w:lineRule="auto"/>
              <w:ind w:left="-11"/>
              <w:jc w:val="both"/>
              <w:rPr>
                <w:rFonts w:ascii="Arial" w:hAnsi="Arial" w:cs="Arial"/>
                <w:bCs w:val="0"/>
                <w:color w:val="auto"/>
                <w:sz w:val="18"/>
                <w:szCs w:val="18"/>
              </w:rPr>
            </w:pPr>
            <w:r w:rsidRPr="00390A16">
              <w:rPr>
                <w:rFonts w:ascii="Arial" w:hAnsi="Arial" w:cs="Arial"/>
                <w:bCs w:val="0"/>
                <w:color w:val="auto"/>
                <w:sz w:val="18"/>
                <w:szCs w:val="18"/>
              </w:rPr>
              <w:t>Konsep Diri</w:t>
            </w:r>
          </w:p>
        </w:tc>
        <w:tc>
          <w:tcPr>
            <w:tcW w:w="3481" w:type="pct"/>
            <w:gridSpan w:val="4"/>
            <w:tcBorders>
              <w:top w:val="single" w:sz="4" w:space="0" w:color="auto"/>
            </w:tcBorders>
          </w:tcPr>
          <w:p w:rsidR="00390A16" w:rsidRPr="00390A16" w:rsidRDefault="00390A16" w:rsidP="00390A16">
            <w:pPr>
              <w:autoSpaceDE w:val="0"/>
              <w:autoSpaceDN w:val="0"/>
              <w:adjustRightInd w:val="0"/>
              <w:spacing w:line="360" w:lineRule="auto"/>
              <w:jc w:val="center"/>
              <w:cnfStyle w:val="100000000000"/>
              <w:rPr>
                <w:rFonts w:ascii="Arial" w:hAnsi="Arial" w:cs="Arial"/>
                <w:color w:val="auto"/>
                <w:sz w:val="18"/>
                <w:szCs w:val="18"/>
                <w:lang w:val="id-ID"/>
              </w:rPr>
            </w:pPr>
            <w:r w:rsidRPr="00390A16">
              <w:rPr>
                <w:rFonts w:ascii="Arial" w:hAnsi="Arial" w:cs="Arial"/>
                <w:color w:val="auto"/>
                <w:sz w:val="18"/>
                <w:szCs w:val="18"/>
                <w:lang w:val="id-ID"/>
              </w:rPr>
              <w:t>SDLR</w:t>
            </w:r>
          </w:p>
        </w:tc>
      </w:tr>
      <w:tr w:rsidR="00390A16" w:rsidRPr="00390A16" w:rsidTr="00390A16">
        <w:tc>
          <w:tcPr>
            <w:cnfStyle w:val="001000000000"/>
            <w:tcW w:w="1519" w:type="pct"/>
            <w:tcBorders>
              <w:top w:val="nil"/>
              <w:bottom w:val="nil"/>
            </w:tcBorders>
          </w:tcPr>
          <w:p w:rsidR="00390A16" w:rsidRPr="00390A16" w:rsidRDefault="00390A16" w:rsidP="00390A16">
            <w:pPr>
              <w:autoSpaceDE w:val="0"/>
              <w:autoSpaceDN w:val="0"/>
              <w:adjustRightInd w:val="0"/>
              <w:spacing w:line="360" w:lineRule="auto"/>
              <w:ind w:firstLine="425"/>
              <w:jc w:val="both"/>
              <w:rPr>
                <w:rFonts w:ascii="Arial" w:hAnsi="Arial" w:cs="Arial"/>
                <w:b w:val="0"/>
                <w:bCs w:val="0"/>
                <w:color w:val="auto"/>
                <w:sz w:val="18"/>
                <w:szCs w:val="18"/>
              </w:rPr>
            </w:pPr>
          </w:p>
        </w:tc>
        <w:tc>
          <w:tcPr>
            <w:tcW w:w="1757" w:type="pct"/>
            <w:gridSpan w:val="2"/>
            <w:tcBorders>
              <w:bottom w:val="nil"/>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Sedang</w:t>
            </w:r>
          </w:p>
        </w:tc>
        <w:tc>
          <w:tcPr>
            <w:tcW w:w="1723" w:type="pct"/>
            <w:gridSpan w:val="2"/>
            <w:tcBorders>
              <w:bottom w:val="nil"/>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Tinggi</w:t>
            </w:r>
          </w:p>
        </w:tc>
      </w:tr>
      <w:tr w:rsidR="00390A16" w:rsidRPr="00390A16" w:rsidTr="00390A16">
        <w:trPr>
          <w:trHeight w:val="337"/>
        </w:trPr>
        <w:tc>
          <w:tcPr>
            <w:cnfStyle w:val="001000000000"/>
            <w:tcW w:w="1519" w:type="pct"/>
            <w:tcBorders>
              <w:top w:val="nil"/>
              <w:bottom w:val="single" w:sz="4" w:space="0" w:color="auto"/>
            </w:tcBorders>
          </w:tcPr>
          <w:p w:rsidR="00390A16" w:rsidRPr="00390A16" w:rsidRDefault="00390A16" w:rsidP="00390A16">
            <w:pPr>
              <w:autoSpaceDE w:val="0"/>
              <w:autoSpaceDN w:val="0"/>
              <w:adjustRightInd w:val="0"/>
              <w:spacing w:line="360" w:lineRule="auto"/>
              <w:ind w:firstLine="426"/>
              <w:jc w:val="both"/>
              <w:rPr>
                <w:rFonts w:ascii="Arial" w:hAnsi="Arial" w:cs="Arial"/>
                <w:b w:val="0"/>
                <w:bCs w:val="0"/>
                <w:color w:val="auto"/>
                <w:sz w:val="18"/>
                <w:szCs w:val="18"/>
                <w:lang w:val="id-ID"/>
              </w:rPr>
            </w:pPr>
          </w:p>
        </w:tc>
        <w:tc>
          <w:tcPr>
            <w:tcW w:w="799"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w:t>
            </w:r>
          </w:p>
        </w:tc>
        <w:tc>
          <w:tcPr>
            <w:tcW w:w="958"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w:t>
            </w:r>
          </w:p>
        </w:tc>
        <w:tc>
          <w:tcPr>
            <w:tcW w:w="860"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n</w:t>
            </w:r>
          </w:p>
        </w:tc>
        <w:tc>
          <w:tcPr>
            <w:tcW w:w="864" w:type="pct"/>
            <w:tcBorders>
              <w:top w:val="nil"/>
              <w:bottom w:val="single" w:sz="4" w:space="0" w:color="auto"/>
            </w:tcBorders>
          </w:tcPr>
          <w:p w:rsidR="00390A16" w:rsidRPr="00390A16" w:rsidRDefault="00390A16" w:rsidP="00390A16">
            <w:pPr>
              <w:autoSpaceDE w:val="0"/>
              <w:autoSpaceDN w:val="0"/>
              <w:adjustRightInd w:val="0"/>
              <w:spacing w:line="360" w:lineRule="auto"/>
              <w:jc w:val="center"/>
              <w:cnfStyle w:val="000000000000"/>
              <w:rPr>
                <w:rFonts w:ascii="Arial" w:hAnsi="Arial" w:cs="Arial"/>
                <w:b/>
                <w:bCs/>
                <w:color w:val="auto"/>
                <w:sz w:val="18"/>
                <w:szCs w:val="18"/>
                <w:lang w:val="id-ID"/>
              </w:rPr>
            </w:pPr>
            <w:r w:rsidRPr="00390A16">
              <w:rPr>
                <w:rFonts w:ascii="Arial" w:hAnsi="Arial" w:cs="Arial"/>
                <w:b/>
                <w:bCs/>
                <w:color w:val="auto"/>
                <w:sz w:val="18"/>
                <w:szCs w:val="18"/>
                <w:lang w:val="id-ID"/>
              </w:rPr>
              <w:t>%</w:t>
            </w:r>
          </w:p>
        </w:tc>
      </w:tr>
      <w:tr w:rsidR="00390A16" w:rsidRPr="00390A16" w:rsidTr="00390A16">
        <w:tc>
          <w:tcPr>
            <w:cnfStyle w:val="001000000000"/>
            <w:tcW w:w="1519" w:type="pct"/>
          </w:tcPr>
          <w:p w:rsidR="00390A16" w:rsidRPr="00390A16" w:rsidRDefault="00390A16" w:rsidP="00390A16">
            <w:pPr>
              <w:autoSpaceDE w:val="0"/>
              <w:autoSpaceDN w:val="0"/>
              <w:adjustRightInd w:val="0"/>
              <w:spacing w:line="360" w:lineRule="auto"/>
              <w:ind w:firstLine="176"/>
              <w:jc w:val="both"/>
              <w:rPr>
                <w:rFonts w:ascii="Arial" w:hAnsi="Arial" w:cs="Arial"/>
                <w:b w:val="0"/>
                <w:bCs w:val="0"/>
                <w:color w:val="auto"/>
                <w:sz w:val="18"/>
                <w:szCs w:val="18"/>
              </w:rPr>
            </w:pPr>
            <w:r w:rsidRPr="00390A16">
              <w:rPr>
                <w:rFonts w:ascii="Arial" w:hAnsi="Arial" w:cs="Arial"/>
                <w:b w:val="0"/>
                <w:color w:val="auto"/>
                <w:sz w:val="18"/>
                <w:szCs w:val="18"/>
              </w:rPr>
              <w:t>Negatif</w:t>
            </w:r>
          </w:p>
        </w:tc>
        <w:tc>
          <w:tcPr>
            <w:tcW w:w="79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2</w:t>
            </w:r>
          </w:p>
        </w:tc>
        <w:tc>
          <w:tcPr>
            <w:tcW w:w="95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2,4</w:t>
            </w:r>
          </w:p>
        </w:tc>
        <w:tc>
          <w:tcPr>
            <w:tcW w:w="860"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1</w:t>
            </w:r>
          </w:p>
        </w:tc>
        <w:tc>
          <w:tcPr>
            <w:tcW w:w="864"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0,8</w:t>
            </w:r>
          </w:p>
        </w:tc>
      </w:tr>
      <w:tr w:rsidR="00390A16" w:rsidRPr="00390A16" w:rsidTr="00390A16">
        <w:tc>
          <w:tcPr>
            <w:cnfStyle w:val="001000000000"/>
            <w:tcW w:w="1519" w:type="pct"/>
          </w:tcPr>
          <w:p w:rsidR="00390A16" w:rsidRPr="00390A16" w:rsidRDefault="00390A16" w:rsidP="00390A16">
            <w:pPr>
              <w:autoSpaceDE w:val="0"/>
              <w:autoSpaceDN w:val="0"/>
              <w:adjustRightInd w:val="0"/>
              <w:spacing w:line="360" w:lineRule="auto"/>
              <w:ind w:firstLine="176"/>
              <w:jc w:val="both"/>
              <w:rPr>
                <w:rFonts w:ascii="Arial" w:hAnsi="Arial" w:cs="Arial"/>
                <w:b w:val="0"/>
                <w:bCs w:val="0"/>
                <w:color w:val="auto"/>
                <w:sz w:val="18"/>
                <w:szCs w:val="18"/>
              </w:rPr>
            </w:pPr>
            <w:r w:rsidRPr="00390A16">
              <w:rPr>
                <w:rFonts w:ascii="Arial" w:hAnsi="Arial" w:cs="Arial"/>
                <w:b w:val="0"/>
                <w:color w:val="auto"/>
                <w:sz w:val="18"/>
                <w:szCs w:val="18"/>
              </w:rPr>
              <w:t>Positif</w:t>
            </w:r>
          </w:p>
        </w:tc>
        <w:tc>
          <w:tcPr>
            <w:tcW w:w="799"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80</w:t>
            </w:r>
          </w:p>
        </w:tc>
        <w:tc>
          <w:tcPr>
            <w:tcW w:w="958"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97,6</w:t>
            </w:r>
          </w:p>
        </w:tc>
        <w:tc>
          <w:tcPr>
            <w:tcW w:w="860"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122</w:t>
            </w:r>
          </w:p>
        </w:tc>
        <w:tc>
          <w:tcPr>
            <w:tcW w:w="864" w:type="pct"/>
          </w:tcPr>
          <w:p w:rsidR="00390A16" w:rsidRPr="00390A16" w:rsidRDefault="00390A16" w:rsidP="00390A16">
            <w:pPr>
              <w:autoSpaceDE w:val="0"/>
              <w:autoSpaceDN w:val="0"/>
              <w:adjustRightInd w:val="0"/>
              <w:spacing w:line="360" w:lineRule="auto"/>
              <w:jc w:val="both"/>
              <w:cnfStyle w:val="000000000000"/>
              <w:rPr>
                <w:rFonts w:ascii="Arial" w:hAnsi="Arial" w:cs="Arial"/>
                <w:bCs/>
                <w:color w:val="auto"/>
                <w:sz w:val="18"/>
                <w:szCs w:val="18"/>
              </w:rPr>
            </w:pPr>
            <w:r w:rsidRPr="00390A16">
              <w:rPr>
                <w:rFonts w:ascii="Arial" w:hAnsi="Arial" w:cs="Arial"/>
                <w:bCs/>
                <w:color w:val="auto"/>
                <w:sz w:val="18"/>
                <w:szCs w:val="18"/>
              </w:rPr>
              <w:t>99,2</w:t>
            </w:r>
          </w:p>
        </w:tc>
      </w:tr>
      <w:tr w:rsidR="00390A16" w:rsidRPr="00390A16" w:rsidTr="00390A16">
        <w:tc>
          <w:tcPr>
            <w:cnfStyle w:val="001000000000"/>
            <w:tcW w:w="1519" w:type="pct"/>
          </w:tcPr>
          <w:p w:rsidR="00390A16" w:rsidRPr="00390A16" w:rsidRDefault="00390A16" w:rsidP="00390A16">
            <w:pPr>
              <w:autoSpaceDE w:val="0"/>
              <w:autoSpaceDN w:val="0"/>
              <w:adjustRightInd w:val="0"/>
              <w:spacing w:line="360" w:lineRule="auto"/>
              <w:ind w:firstLine="176"/>
              <w:jc w:val="both"/>
              <w:rPr>
                <w:rFonts w:ascii="Arial" w:hAnsi="Arial" w:cs="Arial"/>
                <w:color w:val="auto"/>
                <w:sz w:val="18"/>
                <w:szCs w:val="18"/>
              </w:rPr>
            </w:pPr>
            <w:r w:rsidRPr="00390A16">
              <w:rPr>
                <w:rFonts w:ascii="Arial" w:hAnsi="Arial" w:cs="Arial"/>
                <w:color w:val="auto"/>
                <w:sz w:val="18"/>
                <w:szCs w:val="18"/>
              </w:rPr>
              <w:t>Total</w:t>
            </w:r>
          </w:p>
        </w:tc>
        <w:tc>
          <w:tcPr>
            <w:tcW w:w="799" w:type="pct"/>
          </w:tcPr>
          <w:p w:rsidR="00390A16" w:rsidRPr="00390A16" w:rsidRDefault="00390A16" w:rsidP="00390A16">
            <w:pPr>
              <w:autoSpaceDE w:val="0"/>
              <w:autoSpaceDN w:val="0"/>
              <w:adjustRightInd w:val="0"/>
              <w:spacing w:line="360" w:lineRule="auto"/>
              <w:jc w:val="both"/>
              <w:cnfStyle w:val="000000000000"/>
              <w:rPr>
                <w:rFonts w:ascii="Arial" w:hAnsi="Arial" w:cs="Arial"/>
                <w:b/>
                <w:bCs/>
                <w:color w:val="auto"/>
                <w:sz w:val="18"/>
                <w:szCs w:val="18"/>
              </w:rPr>
            </w:pPr>
            <w:r w:rsidRPr="00390A16">
              <w:rPr>
                <w:rFonts w:ascii="Arial" w:hAnsi="Arial" w:cs="Arial"/>
                <w:b/>
                <w:bCs/>
                <w:color w:val="auto"/>
                <w:sz w:val="18"/>
                <w:szCs w:val="18"/>
              </w:rPr>
              <w:t>82</w:t>
            </w:r>
          </w:p>
        </w:tc>
        <w:tc>
          <w:tcPr>
            <w:tcW w:w="958" w:type="pct"/>
          </w:tcPr>
          <w:p w:rsidR="00390A16" w:rsidRPr="00390A16" w:rsidRDefault="00390A16" w:rsidP="00390A16">
            <w:pPr>
              <w:autoSpaceDE w:val="0"/>
              <w:autoSpaceDN w:val="0"/>
              <w:adjustRightInd w:val="0"/>
              <w:spacing w:line="360" w:lineRule="auto"/>
              <w:jc w:val="both"/>
              <w:cnfStyle w:val="000000000000"/>
              <w:rPr>
                <w:rFonts w:ascii="Arial" w:hAnsi="Arial" w:cs="Arial"/>
                <w:b/>
                <w:bCs/>
                <w:color w:val="auto"/>
                <w:sz w:val="18"/>
                <w:szCs w:val="18"/>
              </w:rPr>
            </w:pPr>
            <w:r w:rsidRPr="00390A16">
              <w:rPr>
                <w:rFonts w:ascii="Arial" w:hAnsi="Arial" w:cs="Arial"/>
                <w:b/>
                <w:bCs/>
                <w:color w:val="auto"/>
                <w:sz w:val="18"/>
                <w:szCs w:val="18"/>
              </w:rPr>
              <w:t>100</w:t>
            </w:r>
          </w:p>
        </w:tc>
        <w:tc>
          <w:tcPr>
            <w:tcW w:w="860" w:type="pct"/>
          </w:tcPr>
          <w:p w:rsidR="00390A16" w:rsidRPr="00390A16" w:rsidRDefault="00390A16" w:rsidP="00390A16">
            <w:pPr>
              <w:autoSpaceDE w:val="0"/>
              <w:autoSpaceDN w:val="0"/>
              <w:adjustRightInd w:val="0"/>
              <w:spacing w:line="360" w:lineRule="auto"/>
              <w:jc w:val="both"/>
              <w:cnfStyle w:val="000000000000"/>
              <w:rPr>
                <w:rFonts w:ascii="Arial" w:hAnsi="Arial" w:cs="Arial"/>
                <w:b/>
                <w:bCs/>
                <w:color w:val="auto"/>
                <w:sz w:val="18"/>
                <w:szCs w:val="18"/>
              </w:rPr>
            </w:pPr>
            <w:r w:rsidRPr="00390A16">
              <w:rPr>
                <w:rFonts w:ascii="Arial" w:hAnsi="Arial" w:cs="Arial"/>
                <w:b/>
                <w:bCs/>
                <w:color w:val="auto"/>
                <w:sz w:val="18"/>
                <w:szCs w:val="18"/>
              </w:rPr>
              <w:t>123</w:t>
            </w:r>
          </w:p>
        </w:tc>
        <w:tc>
          <w:tcPr>
            <w:tcW w:w="864" w:type="pct"/>
          </w:tcPr>
          <w:p w:rsidR="00390A16" w:rsidRPr="00390A16" w:rsidRDefault="00390A16" w:rsidP="00390A16">
            <w:pPr>
              <w:autoSpaceDE w:val="0"/>
              <w:autoSpaceDN w:val="0"/>
              <w:adjustRightInd w:val="0"/>
              <w:spacing w:line="360" w:lineRule="auto"/>
              <w:jc w:val="both"/>
              <w:cnfStyle w:val="000000000000"/>
              <w:rPr>
                <w:rFonts w:ascii="Arial" w:hAnsi="Arial" w:cs="Arial"/>
                <w:b/>
                <w:bCs/>
                <w:color w:val="auto"/>
                <w:sz w:val="18"/>
                <w:szCs w:val="18"/>
              </w:rPr>
            </w:pPr>
            <w:r w:rsidRPr="00390A16">
              <w:rPr>
                <w:rFonts w:ascii="Arial" w:hAnsi="Arial" w:cs="Arial"/>
                <w:b/>
                <w:bCs/>
                <w:color w:val="auto"/>
                <w:sz w:val="18"/>
                <w:szCs w:val="18"/>
              </w:rPr>
              <w:t>100</w:t>
            </w:r>
          </w:p>
        </w:tc>
      </w:tr>
    </w:tbl>
    <w:p w:rsidR="00390A16" w:rsidRDefault="00390A16" w:rsidP="00390A16">
      <w:pPr>
        <w:spacing w:line="360" w:lineRule="auto"/>
        <w:ind w:firstLine="720"/>
        <w:jc w:val="both"/>
        <w:rPr>
          <w:rFonts w:ascii="Arial" w:hAnsi="Arial" w:cs="Arial"/>
          <w:sz w:val="20"/>
          <w:szCs w:val="20"/>
        </w:rPr>
      </w:pPr>
    </w:p>
    <w:p w:rsidR="00047F8E" w:rsidRDefault="00047F8E" w:rsidP="00047F8E">
      <w:pPr>
        <w:autoSpaceDE w:val="0"/>
        <w:autoSpaceDN w:val="0"/>
        <w:adjustRightInd w:val="0"/>
        <w:spacing w:line="360" w:lineRule="auto"/>
        <w:ind w:firstLine="284"/>
        <w:jc w:val="both"/>
        <w:rPr>
          <w:rFonts w:ascii="Arial" w:hAnsi="Arial" w:cs="Arial"/>
          <w:sz w:val="20"/>
          <w:szCs w:val="20"/>
        </w:rPr>
      </w:pPr>
      <w:r>
        <w:rPr>
          <w:rFonts w:ascii="Arial" w:hAnsi="Arial" w:cs="Arial"/>
          <w:sz w:val="20"/>
          <w:szCs w:val="20"/>
        </w:rPr>
        <w:t xml:space="preserve">Secara keseluruhan, distribusi SDLR berdasarkan konsep diri ditunjukkan pada tabel 7. Hasil yang diperoleh menunjukkan </w:t>
      </w:r>
      <w:r w:rsidR="00390A16" w:rsidRPr="00E47665">
        <w:rPr>
          <w:rFonts w:ascii="Arial" w:hAnsi="Arial" w:cs="Arial"/>
          <w:sz w:val="20"/>
          <w:szCs w:val="20"/>
        </w:rPr>
        <w:t xml:space="preserve">bahwa </w:t>
      </w:r>
      <w:r>
        <w:rPr>
          <w:rFonts w:ascii="Arial" w:hAnsi="Arial" w:cs="Arial"/>
          <w:sz w:val="20"/>
          <w:szCs w:val="20"/>
        </w:rPr>
        <w:t xml:space="preserve">sebagian besar </w:t>
      </w:r>
      <w:r w:rsidR="00390A16" w:rsidRPr="00E47665">
        <w:rPr>
          <w:rFonts w:ascii="Arial" w:hAnsi="Arial" w:cs="Arial"/>
          <w:sz w:val="20"/>
          <w:szCs w:val="20"/>
        </w:rPr>
        <w:t xml:space="preserve">responden yang memiliki konsep diri positif </w:t>
      </w:r>
      <w:r>
        <w:rPr>
          <w:rFonts w:ascii="Arial" w:hAnsi="Arial" w:cs="Arial"/>
          <w:sz w:val="20"/>
          <w:szCs w:val="20"/>
        </w:rPr>
        <w:t>juga</w:t>
      </w:r>
      <w:r w:rsidR="00390A16" w:rsidRPr="00E47665">
        <w:rPr>
          <w:rFonts w:ascii="Arial" w:hAnsi="Arial" w:cs="Arial"/>
          <w:sz w:val="20"/>
          <w:szCs w:val="20"/>
        </w:rPr>
        <w:t xml:space="preserve"> memiliki tingkat SDLR tinggi </w:t>
      </w:r>
      <w:r w:rsidRPr="00E47665">
        <w:rPr>
          <w:rFonts w:ascii="Arial" w:hAnsi="Arial" w:cs="Arial"/>
          <w:sz w:val="20"/>
          <w:szCs w:val="20"/>
        </w:rPr>
        <w:t>(99,</w:t>
      </w:r>
      <w:r>
        <w:rPr>
          <w:rFonts w:ascii="Arial" w:hAnsi="Arial" w:cs="Arial"/>
          <w:sz w:val="20"/>
          <w:szCs w:val="20"/>
        </w:rPr>
        <w:t xml:space="preserve">2 </w:t>
      </w:r>
      <w:r w:rsidRPr="00E47665">
        <w:rPr>
          <w:rFonts w:ascii="Arial" w:hAnsi="Arial" w:cs="Arial"/>
          <w:sz w:val="20"/>
          <w:szCs w:val="20"/>
        </w:rPr>
        <w:t>%)</w:t>
      </w:r>
      <w:r>
        <w:rPr>
          <w:rFonts w:ascii="Arial" w:hAnsi="Arial" w:cs="Arial"/>
          <w:sz w:val="20"/>
          <w:szCs w:val="20"/>
        </w:rPr>
        <w:t xml:space="preserve">. </w:t>
      </w:r>
    </w:p>
    <w:p w:rsidR="00047F8E" w:rsidRPr="00CC5E7B" w:rsidRDefault="00047F8E" w:rsidP="00047F8E">
      <w:pPr>
        <w:jc w:val="center"/>
        <w:rPr>
          <w:rFonts w:ascii="Arial" w:hAnsi="Arial" w:cs="Arial"/>
          <w:sz w:val="18"/>
          <w:szCs w:val="18"/>
        </w:rPr>
      </w:pPr>
      <w:r>
        <w:rPr>
          <w:rFonts w:ascii="Arial" w:hAnsi="Arial" w:cs="Arial"/>
          <w:b/>
          <w:sz w:val="18"/>
          <w:szCs w:val="18"/>
        </w:rPr>
        <w:t>Tabel 8</w:t>
      </w:r>
      <w:r w:rsidRPr="00CC5E7B">
        <w:rPr>
          <w:rFonts w:ascii="Arial" w:hAnsi="Arial" w:cs="Arial"/>
          <w:b/>
          <w:sz w:val="18"/>
          <w:szCs w:val="18"/>
        </w:rPr>
        <w:t xml:space="preserve">. </w:t>
      </w:r>
      <w:r w:rsidRPr="00CC5E7B">
        <w:rPr>
          <w:rFonts w:ascii="Arial" w:hAnsi="Arial" w:cs="Arial"/>
          <w:b/>
          <w:sz w:val="18"/>
          <w:szCs w:val="18"/>
          <w:lang w:val="id-ID"/>
        </w:rPr>
        <w:t xml:space="preserve">Hasil Uji Korelasi </w:t>
      </w:r>
      <w:r w:rsidRPr="00CC5E7B">
        <w:rPr>
          <w:rFonts w:ascii="Arial" w:hAnsi="Arial" w:cs="Arial"/>
          <w:b/>
          <w:i/>
          <w:sz w:val="18"/>
          <w:szCs w:val="18"/>
          <w:lang w:val="id-ID"/>
        </w:rPr>
        <w:t>Spearman</w:t>
      </w:r>
      <w:r w:rsidRPr="00CC5E7B">
        <w:rPr>
          <w:rFonts w:ascii="Arial" w:hAnsi="Arial" w:cs="Arial"/>
          <w:b/>
          <w:sz w:val="18"/>
          <w:szCs w:val="18"/>
          <w:lang w:val="id-ID"/>
        </w:rPr>
        <w:t xml:space="preserve"> Antara </w:t>
      </w:r>
      <w:r w:rsidRPr="00CC5E7B">
        <w:rPr>
          <w:rFonts w:ascii="Arial" w:hAnsi="Arial" w:cs="Arial"/>
          <w:b/>
          <w:sz w:val="18"/>
          <w:szCs w:val="18"/>
        </w:rPr>
        <w:t>Konsep Diri dengan</w:t>
      </w:r>
      <w:r w:rsidRPr="00CC5E7B">
        <w:rPr>
          <w:rFonts w:ascii="Arial" w:hAnsi="Arial" w:cs="Arial"/>
          <w:b/>
          <w:sz w:val="18"/>
          <w:szCs w:val="18"/>
          <w:lang w:val="id-ID"/>
        </w:rPr>
        <w:t xml:space="preserve"> SDLR</w:t>
      </w:r>
    </w:p>
    <w:tbl>
      <w:tblPr>
        <w:tblStyle w:val="LightShading3"/>
        <w:tblW w:w="4174" w:type="dxa"/>
        <w:tblInd w:w="108" w:type="dxa"/>
        <w:tblLook w:val="0600"/>
      </w:tblPr>
      <w:tblGrid>
        <w:gridCol w:w="1418"/>
        <w:gridCol w:w="1417"/>
        <w:gridCol w:w="1339"/>
      </w:tblGrid>
      <w:tr w:rsidR="00047F8E" w:rsidRPr="00047F8E" w:rsidTr="00047F8E">
        <w:trPr>
          <w:trHeight w:val="281"/>
        </w:trPr>
        <w:tc>
          <w:tcPr>
            <w:tcW w:w="1418" w:type="dxa"/>
            <w:tcBorders>
              <w:top w:val="single" w:sz="8" w:space="0" w:color="000000" w:themeColor="text1"/>
            </w:tcBorders>
          </w:tcPr>
          <w:p w:rsidR="00047F8E" w:rsidRPr="00047F8E" w:rsidRDefault="00047F8E" w:rsidP="00047F8E">
            <w:pPr>
              <w:tabs>
                <w:tab w:val="left" w:pos="426"/>
              </w:tabs>
              <w:spacing w:line="360" w:lineRule="auto"/>
              <w:ind w:firstLine="426"/>
              <w:jc w:val="both"/>
              <w:rPr>
                <w:rFonts w:ascii="Arial" w:hAnsi="Arial" w:cs="Arial"/>
                <w:b/>
                <w:color w:val="auto"/>
                <w:sz w:val="18"/>
                <w:szCs w:val="18"/>
                <w:lang w:val="id-ID"/>
              </w:rPr>
            </w:pPr>
          </w:p>
        </w:tc>
        <w:tc>
          <w:tcPr>
            <w:tcW w:w="2756" w:type="dxa"/>
            <w:gridSpan w:val="2"/>
            <w:tcBorders>
              <w:top w:val="single" w:sz="8" w:space="0" w:color="000000" w:themeColor="text1"/>
              <w:bottom w:val="single" w:sz="4" w:space="0" w:color="auto"/>
            </w:tcBorders>
          </w:tcPr>
          <w:p w:rsidR="00047F8E" w:rsidRPr="00047F8E" w:rsidRDefault="00047F8E" w:rsidP="00047F8E">
            <w:pPr>
              <w:tabs>
                <w:tab w:val="left" w:pos="426"/>
              </w:tabs>
              <w:spacing w:line="360" w:lineRule="auto"/>
              <w:jc w:val="center"/>
              <w:rPr>
                <w:rFonts w:ascii="Arial" w:hAnsi="Arial" w:cs="Arial"/>
                <w:b/>
                <w:color w:val="auto"/>
                <w:sz w:val="18"/>
                <w:szCs w:val="18"/>
                <w:lang w:val="id-ID"/>
              </w:rPr>
            </w:pPr>
            <w:r w:rsidRPr="00047F8E">
              <w:rPr>
                <w:rFonts w:ascii="Arial" w:hAnsi="Arial" w:cs="Arial"/>
                <w:b/>
                <w:color w:val="auto"/>
                <w:sz w:val="18"/>
                <w:szCs w:val="18"/>
              </w:rPr>
              <w:t>S</w:t>
            </w:r>
            <w:r w:rsidRPr="00047F8E">
              <w:rPr>
                <w:rFonts w:ascii="Arial" w:hAnsi="Arial" w:cs="Arial"/>
                <w:b/>
                <w:color w:val="auto"/>
                <w:sz w:val="18"/>
                <w:szCs w:val="18"/>
                <w:lang w:val="id-ID"/>
              </w:rPr>
              <w:t>DLR</w:t>
            </w:r>
          </w:p>
        </w:tc>
      </w:tr>
      <w:tr w:rsidR="00047F8E" w:rsidRPr="00047F8E" w:rsidTr="00047F8E">
        <w:trPr>
          <w:trHeight w:val="382"/>
        </w:trPr>
        <w:tc>
          <w:tcPr>
            <w:tcW w:w="1418" w:type="dxa"/>
            <w:tcBorders>
              <w:bottom w:val="single" w:sz="4" w:space="0" w:color="auto"/>
            </w:tcBorders>
          </w:tcPr>
          <w:p w:rsidR="00047F8E" w:rsidRPr="00047F8E" w:rsidRDefault="00047F8E" w:rsidP="00047F8E">
            <w:pPr>
              <w:tabs>
                <w:tab w:val="left" w:pos="426"/>
              </w:tabs>
              <w:spacing w:line="360" w:lineRule="auto"/>
              <w:ind w:firstLine="426"/>
              <w:jc w:val="both"/>
              <w:rPr>
                <w:rFonts w:ascii="Arial" w:hAnsi="Arial" w:cs="Arial"/>
                <w:b/>
                <w:color w:val="auto"/>
                <w:sz w:val="18"/>
                <w:szCs w:val="18"/>
                <w:lang w:val="id-ID"/>
              </w:rPr>
            </w:pPr>
          </w:p>
        </w:tc>
        <w:tc>
          <w:tcPr>
            <w:tcW w:w="1417" w:type="dxa"/>
            <w:tcBorders>
              <w:top w:val="single" w:sz="4" w:space="0" w:color="auto"/>
              <w:bottom w:val="single" w:sz="4" w:space="0" w:color="auto"/>
            </w:tcBorders>
          </w:tcPr>
          <w:p w:rsidR="00047F8E" w:rsidRPr="00047F8E" w:rsidRDefault="00047F8E" w:rsidP="00047F8E">
            <w:pPr>
              <w:tabs>
                <w:tab w:val="left" w:pos="426"/>
              </w:tabs>
              <w:spacing w:line="360" w:lineRule="auto"/>
              <w:jc w:val="center"/>
              <w:rPr>
                <w:rFonts w:ascii="Arial" w:hAnsi="Arial" w:cs="Arial"/>
                <w:b/>
                <w:color w:val="auto"/>
                <w:sz w:val="18"/>
                <w:szCs w:val="18"/>
                <w:lang w:val="id-ID"/>
              </w:rPr>
            </w:pPr>
            <w:r w:rsidRPr="00047F8E">
              <w:rPr>
                <w:rFonts w:ascii="Arial" w:hAnsi="Arial" w:cs="Arial"/>
                <w:b/>
                <w:color w:val="auto"/>
                <w:sz w:val="18"/>
                <w:szCs w:val="18"/>
                <w:lang w:val="id-ID"/>
              </w:rPr>
              <w:t>Koefisien Korelasi (r)</w:t>
            </w:r>
          </w:p>
        </w:tc>
        <w:tc>
          <w:tcPr>
            <w:tcW w:w="1339" w:type="dxa"/>
            <w:tcBorders>
              <w:top w:val="single" w:sz="4" w:space="0" w:color="auto"/>
              <w:bottom w:val="single" w:sz="4" w:space="0" w:color="auto"/>
            </w:tcBorders>
          </w:tcPr>
          <w:p w:rsidR="00047F8E" w:rsidRPr="00047F8E" w:rsidRDefault="00047F8E" w:rsidP="00047F8E">
            <w:pPr>
              <w:tabs>
                <w:tab w:val="left" w:pos="426"/>
              </w:tabs>
              <w:spacing w:line="360" w:lineRule="auto"/>
              <w:jc w:val="center"/>
              <w:rPr>
                <w:rFonts w:ascii="Arial" w:hAnsi="Arial" w:cs="Arial"/>
                <w:b/>
                <w:color w:val="auto"/>
                <w:sz w:val="18"/>
                <w:szCs w:val="18"/>
              </w:rPr>
            </w:pPr>
            <w:r w:rsidRPr="00047F8E">
              <w:rPr>
                <w:rFonts w:ascii="Arial" w:hAnsi="Arial" w:cs="Arial"/>
                <w:b/>
                <w:color w:val="auto"/>
                <w:sz w:val="18"/>
                <w:szCs w:val="18"/>
                <w:lang w:val="id-ID"/>
              </w:rPr>
              <w:t>Signifikansi (</w:t>
            </w:r>
            <w:r w:rsidRPr="00047F8E">
              <w:rPr>
                <w:rFonts w:ascii="Arial" w:hAnsi="Arial" w:cs="Arial"/>
                <w:b/>
                <w:i/>
                <w:color w:val="auto"/>
                <w:sz w:val="18"/>
                <w:szCs w:val="18"/>
                <w:lang w:val="id-ID"/>
              </w:rPr>
              <w:t>p</w:t>
            </w:r>
            <w:r w:rsidRPr="00047F8E">
              <w:rPr>
                <w:rFonts w:ascii="Arial" w:hAnsi="Arial" w:cs="Arial"/>
                <w:b/>
                <w:color w:val="auto"/>
                <w:sz w:val="18"/>
                <w:szCs w:val="18"/>
                <w:lang w:val="id-ID"/>
              </w:rPr>
              <w:t>)</w:t>
            </w:r>
            <w:r w:rsidRPr="00047F8E">
              <w:rPr>
                <w:rFonts w:ascii="Arial" w:hAnsi="Arial" w:cs="Arial"/>
                <w:b/>
                <w:color w:val="auto"/>
                <w:sz w:val="18"/>
                <w:szCs w:val="18"/>
              </w:rPr>
              <w:t>*</w:t>
            </w:r>
          </w:p>
        </w:tc>
      </w:tr>
      <w:tr w:rsidR="00047F8E" w:rsidRPr="00047F8E" w:rsidTr="00047F8E">
        <w:trPr>
          <w:trHeight w:val="352"/>
        </w:trPr>
        <w:tc>
          <w:tcPr>
            <w:tcW w:w="1418" w:type="dxa"/>
            <w:tcBorders>
              <w:top w:val="single" w:sz="4" w:space="0" w:color="auto"/>
            </w:tcBorders>
          </w:tcPr>
          <w:p w:rsidR="00047F8E" w:rsidRPr="00047F8E" w:rsidRDefault="00047F8E" w:rsidP="00047F8E">
            <w:pPr>
              <w:spacing w:line="360" w:lineRule="auto"/>
              <w:jc w:val="both"/>
              <w:rPr>
                <w:rFonts w:ascii="Arial" w:hAnsi="Arial" w:cs="Arial"/>
                <w:b/>
                <w:color w:val="auto"/>
                <w:sz w:val="18"/>
                <w:szCs w:val="18"/>
                <w:lang w:val="id-ID"/>
              </w:rPr>
            </w:pPr>
            <w:r w:rsidRPr="00047F8E">
              <w:rPr>
                <w:rFonts w:ascii="Arial" w:hAnsi="Arial" w:cs="Arial"/>
                <w:b/>
                <w:color w:val="auto"/>
                <w:sz w:val="18"/>
                <w:szCs w:val="18"/>
                <w:lang w:val="id-ID"/>
              </w:rPr>
              <w:t>Konsep Diri</w:t>
            </w:r>
          </w:p>
        </w:tc>
        <w:tc>
          <w:tcPr>
            <w:tcW w:w="1417" w:type="dxa"/>
            <w:tcBorders>
              <w:top w:val="single" w:sz="4" w:space="0" w:color="auto"/>
            </w:tcBorders>
          </w:tcPr>
          <w:p w:rsidR="00047F8E" w:rsidRPr="00047F8E" w:rsidRDefault="00047F8E" w:rsidP="00047F8E">
            <w:pPr>
              <w:tabs>
                <w:tab w:val="left" w:pos="426"/>
              </w:tabs>
              <w:spacing w:line="360" w:lineRule="auto"/>
              <w:jc w:val="center"/>
              <w:rPr>
                <w:rFonts w:ascii="Arial" w:hAnsi="Arial" w:cs="Arial"/>
                <w:color w:val="auto"/>
                <w:sz w:val="18"/>
                <w:szCs w:val="18"/>
                <w:lang w:val="id-ID"/>
              </w:rPr>
            </w:pPr>
            <w:r w:rsidRPr="00047F8E">
              <w:rPr>
                <w:rFonts w:ascii="Arial" w:hAnsi="Arial" w:cs="Arial"/>
                <w:color w:val="auto"/>
                <w:sz w:val="18"/>
                <w:szCs w:val="18"/>
              </w:rPr>
              <w:t xml:space="preserve">+ </w:t>
            </w:r>
            <w:r w:rsidRPr="00047F8E">
              <w:rPr>
                <w:rFonts w:ascii="Arial" w:hAnsi="Arial" w:cs="Arial"/>
                <w:color w:val="auto"/>
                <w:sz w:val="18"/>
                <w:szCs w:val="18"/>
                <w:lang w:val="id-ID"/>
              </w:rPr>
              <w:t>0,318</w:t>
            </w:r>
          </w:p>
        </w:tc>
        <w:tc>
          <w:tcPr>
            <w:tcW w:w="1339" w:type="dxa"/>
            <w:tcBorders>
              <w:top w:val="single" w:sz="4" w:space="0" w:color="auto"/>
            </w:tcBorders>
          </w:tcPr>
          <w:p w:rsidR="00047F8E" w:rsidRPr="00047F8E" w:rsidRDefault="00047F8E" w:rsidP="00047F8E">
            <w:pPr>
              <w:tabs>
                <w:tab w:val="left" w:pos="426"/>
              </w:tabs>
              <w:spacing w:line="360" w:lineRule="auto"/>
              <w:ind w:firstLine="426"/>
              <w:jc w:val="center"/>
              <w:rPr>
                <w:rFonts w:ascii="Arial" w:hAnsi="Arial" w:cs="Arial"/>
                <w:color w:val="auto"/>
                <w:sz w:val="18"/>
                <w:szCs w:val="18"/>
                <w:lang w:val="id-ID"/>
              </w:rPr>
            </w:pPr>
            <w:r w:rsidRPr="00047F8E">
              <w:rPr>
                <w:rFonts w:ascii="Arial" w:hAnsi="Arial" w:cs="Arial"/>
                <w:color w:val="auto"/>
                <w:sz w:val="18"/>
                <w:szCs w:val="18"/>
                <w:lang w:val="id-ID"/>
              </w:rPr>
              <w:t>0,000</w:t>
            </w:r>
          </w:p>
        </w:tc>
      </w:tr>
    </w:tbl>
    <w:p w:rsidR="00047F8E" w:rsidRPr="00047F8E" w:rsidRDefault="00047F8E" w:rsidP="00047F8E">
      <w:pPr>
        <w:autoSpaceDE w:val="0"/>
        <w:autoSpaceDN w:val="0"/>
        <w:adjustRightInd w:val="0"/>
        <w:spacing w:line="480" w:lineRule="auto"/>
        <w:jc w:val="both"/>
        <w:rPr>
          <w:rFonts w:ascii="Arial" w:hAnsi="Arial" w:cs="Arial"/>
          <w:sz w:val="18"/>
          <w:szCs w:val="18"/>
          <w:lang w:val="id-ID"/>
        </w:rPr>
      </w:pPr>
      <w:r w:rsidRPr="00047F8E">
        <w:rPr>
          <w:rFonts w:ascii="Arial" w:hAnsi="Arial" w:cs="Arial"/>
          <w:i/>
          <w:sz w:val="18"/>
          <w:szCs w:val="18"/>
        </w:rPr>
        <w:t>p</w:t>
      </w:r>
      <w:r w:rsidRPr="00047F8E">
        <w:rPr>
          <w:rFonts w:ascii="Arial" w:hAnsi="Arial" w:cs="Arial"/>
          <w:sz w:val="18"/>
          <w:szCs w:val="18"/>
          <w:lang w:val="id-ID"/>
        </w:rPr>
        <w:t xml:space="preserve">* Uji </w:t>
      </w:r>
      <w:r w:rsidRPr="00047F8E">
        <w:rPr>
          <w:rFonts w:ascii="Arial" w:hAnsi="Arial" w:cs="Arial"/>
          <w:i/>
          <w:sz w:val="18"/>
          <w:szCs w:val="18"/>
          <w:lang w:val="id-ID"/>
        </w:rPr>
        <w:t>Spearman</w:t>
      </w:r>
    </w:p>
    <w:p w:rsidR="00D92FA6" w:rsidRDefault="00047F8E" w:rsidP="00047F8E">
      <w:pPr>
        <w:autoSpaceDE w:val="0"/>
        <w:autoSpaceDN w:val="0"/>
        <w:adjustRightInd w:val="0"/>
        <w:spacing w:line="360" w:lineRule="auto"/>
        <w:ind w:firstLine="284"/>
        <w:jc w:val="both"/>
        <w:rPr>
          <w:rFonts w:ascii="Arial" w:hAnsi="Arial" w:cs="Arial"/>
          <w:sz w:val="20"/>
          <w:szCs w:val="20"/>
        </w:rPr>
      </w:pPr>
      <w:r>
        <w:rPr>
          <w:rFonts w:ascii="Arial" w:hAnsi="Arial" w:cs="Arial"/>
          <w:sz w:val="20"/>
          <w:szCs w:val="20"/>
        </w:rPr>
        <w:t>Berdasarkan hasil uji korelasi pada tabel 8</w:t>
      </w:r>
      <w:r w:rsidRPr="00E47665">
        <w:rPr>
          <w:rFonts w:ascii="Arial" w:hAnsi="Arial" w:cs="Arial"/>
          <w:sz w:val="20"/>
          <w:szCs w:val="20"/>
          <w:lang w:val="id-ID"/>
        </w:rPr>
        <w:t xml:space="preserve">, diperoleh nilai signifikansi </w:t>
      </w:r>
      <w:r w:rsidRPr="00E47665">
        <w:rPr>
          <w:rFonts w:ascii="Arial" w:hAnsi="Arial" w:cs="Arial"/>
          <w:sz w:val="20"/>
          <w:szCs w:val="20"/>
        </w:rPr>
        <w:t xml:space="preserve">(p) sebesar </w:t>
      </w:r>
      <w:r w:rsidRPr="00E47665">
        <w:rPr>
          <w:rFonts w:ascii="Arial" w:hAnsi="Arial" w:cs="Arial"/>
          <w:sz w:val="20"/>
          <w:szCs w:val="20"/>
          <w:lang w:val="id-ID"/>
        </w:rPr>
        <w:t>0,000</w:t>
      </w:r>
      <w:r w:rsidRPr="00E47665">
        <w:rPr>
          <w:rFonts w:ascii="Arial" w:hAnsi="Arial" w:cs="Arial"/>
          <w:sz w:val="20"/>
          <w:szCs w:val="20"/>
        </w:rPr>
        <w:t xml:space="preserve"> (p&lt;0,05)</w:t>
      </w:r>
      <w:r w:rsidRPr="00E47665">
        <w:rPr>
          <w:rFonts w:ascii="Arial" w:hAnsi="Arial" w:cs="Arial"/>
          <w:sz w:val="20"/>
          <w:szCs w:val="20"/>
          <w:lang w:val="id-ID"/>
        </w:rPr>
        <w:t xml:space="preserve"> yang menunjukkan bahwa korelasi antara konsep diri dengan SDLR adalah </w:t>
      </w:r>
      <w:r w:rsidRPr="00E47665">
        <w:rPr>
          <w:rFonts w:ascii="Arial" w:hAnsi="Arial" w:cs="Arial"/>
          <w:sz w:val="20"/>
          <w:szCs w:val="20"/>
        </w:rPr>
        <w:t xml:space="preserve">signifikan atau </w:t>
      </w:r>
      <w:r w:rsidRPr="00E47665">
        <w:rPr>
          <w:rFonts w:ascii="Arial" w:hAnsi="Arial" w:cs="Arial"/>
          <w:sz w:val="20"/>
          <w:szCs w:val="20"/>
          <w:lang w:val="id-ID"/>
        </w:rPr>
        <w:t xml:space="preserve">bermakna. Nilai korelasi </w:t>
      </w:r>
      <w:r w:rsidRPr="00E47665">
        <w:rPr>
          <w:rFonts w:ascii="Arial" w:hAnsi="Arial" w:cs="Arial"/>
          <w:sz w:val="20"/>
          <w:szCs w:val="20"/>
        </w:rPr>
        <w:t>(r)</w:t>
      </w:r>
      <w:r w:rsidRPr="00E47665">
        <w:rPr>
          <w:rFonts w:ascii="Arial" w:hAnsi="Arial" w:cs="Arial"/>
          <w:sz w:val="20"/>
          <w:szCs w:val="20"/>
          <w:lang w:val="id-ID"/>
        </w:rPr>
        <w:t xml:space="preserve"> sebesar </w:t>
      </w:r>
      <w:r w:rsidRPr="00E47665">
        <w:rPr>
          <w:rFonts w:ascii="Arial" w:hAnsi="Arial" w:cs="Arial"/>
          <w:sz w:val="20"/>
          <w:szCs w:val="20"/>
        </w:rPr>
        <w:t>+</w:t>
      </w:r>
      <w:r w:rsidRPr="00E47665">
        <w:rPr>
          <w:rFonts w:ascii="Arial" w:hAnsi="Arial" w:cs="Arial"/>
          <w:sz w:val="20"/>
          <w:szCs w:val="20"/>
          <w:lang w:val="id-ID"/>
        </w:rPr>
        <w:t>0,318 menunjukkan arah korelasi positif dengan kekuatan korelasi yang lemah</w:t>
      </w:r>
      <w:r w:rsidRPr="00E47665">
        <w:rPr>
          <w:rFonts w:ascii="Arial" w:hAnsi="Arial" w:cs="Arial"/>
          <w:sz w:val="20"/>
          <w:szCs w:val="20"/>
        </w:rPr>
        <w:t xml:space="preserve"> (r = 0,20 – 0,399). Berdasarkan hasil tersebut diatas, dapat diketahui bahwa seseorang yang memiliki konsep diri positif akan memiliki tingkat SDLR yang tinggi.</w:t>
      </w:r>
    </w:p>
    <w:p w:rsidR="00047F8E" w:rsidRDefault="00047F8E" w:rsidP="00047F8E">
      <w:pPr>
        <w:autoSpaceDE w:val="0"/>
        <w:autoSpaceDN w:val="0"/>
        <w:adjustRightInd w:val="0"/>
        <w:spacing w:line="360" w:lineRule="auto"/>
        <w:ind w:firstLine="284"/>
        <w:jc w:val="both"/>
        <w:rPr>
          <w:rFonts w:ascii="Arial" w:hAnsi="Arial" w:cs="Arial"/>
          <w:sz w:val="20"/>
          <w:szCs w:val="20"/>
        </w:rPr>
      </w:pPr>
    </w:p>
    <w:p w:rsidR="00047F8E" w:rsidRPr="00E47665" w:rsidRDefault="00047F8E" w:rsidP="00047F8E">
      <w:pPr>
        <w:spacing w:line="360" w:lineRule="auto"/>
        <w:jc w:val="both"/>
        <w:rPr>
          <w:rFonts w:ascii="Arial" w:hAnsi="Arial" w:cs="Arial"/>
          <w:b/>
          <w:sz w:val="20"/>
          <w:szCs w:val="20"/>
        </w:rPr>
      </w:pPr>
      <w:r w:rsidRPr="00E47665">
        <w:rPr>
          <w:rFonts w:ascii="Arial" w:hAnsi="Arial" w:cs="Arial"/>
          <w:b/>
          <w:sz w:val="20"/>
          <w:szCs w:val="20"/>
        </w:rPr>
        <w:t>PEMBAHASAN</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lang w:val="id-ID"/>
        </w:rPr>
        <w:t xml:space="preserve">Pada penelitian ini, </w:t>
      </w:r>
      <w:r w:rsidRPr="00E47665">
        <w:rPr>
          <w:rFonts w:ascii="Arial" w:hAnsi="Arial" w:cs="Arial"/>
          <w:sz w:val="20"/>
          <w:szCs w:val="20"/>
        </w:rPr>
        <w:t>responden yang berpartisipasi berjumlah 205 orang mahasiswa Fakultas Kedokteran Universitas Mataram. Hasil penelitian menunjukkan bahwa responden perempuan (</w:t>
      </w:r>
      <w:r w:rsidRPr="00E47665">
        <w:rPr>
          <w:rFonts w:ascii="Arial" w:hAnsi="Arial" w:cs="Arial"/>
          <w:sz w:val="20"/>
          <w:szCs w:val="20"/>
          <w:lang w:val="id-ID"/>
        </w:rPr>
        <w:t>70,7%</w:t>
      </w:r>
      <w:r w:rsidRPr="00E47665">
        <w:rPr>
          <w:rFonts w:ascii="Arial" w:hAnsi="Arial" w:cs="Arial"/>
          <w:sz w:val="20"/>
          <w:szCs w:val="20"/>
        </w:rPr>
        <w:t xml:space="preserve">) lebih banyak dibandingkan responden laki-laki </w:t>
      </w:r>
      <w:r w:rsidRPr="00E47665">
        <w:rPr>
          <w:rFonts w:ascii="Arial" w:hAnsi="Arial" w:cs="Arial"/>
          <w:sz w:val="20"/>
          <w:szCs w:val="20"/>
          <w:lang w:val="id-ID"/>
        </w:rPr>
        <w:t>(29,3</w:t>
      </w:r>
      <w:r w:rsidRPr="00E47665">
        <w:rPr>
          <w:rFonts w:ascii="Arial" w:hAnsi="Arial" w:cs="Arial"/>
          <w:sz w:val="20"/>
          <w:szCs w:val="20"/>
        </w:rPr>
        <w:t xml:space="preserve">%). Berdasarkan usia, responden yang berusia </w:t>
      </w:r>
      <w:r w:rsidRPr="00E47665">
        <w:rPr>
          <w:rFonts w:ascii="Arial" w:hAnsi="Arial" w:cs="Arial"/>
          <w:sz w:val="20"/>
          <w:szCs w:val="20"/>
        </w:rPr>
        <w:lastRenderedPageBreak/>
        <w:t xml:space="preserve">20-22 tahun </w:t>
      </w:r>
      <w:r w:rsidRPr="00E47665">
        <w:rPr>
          <w:rFonts w:ascii="Arial" w:hAnsi="Arial" w:cs="Arial"/>
          <w:sz w:val="20"/>
          <w:szCs w:val="20"/>
          <w:lang w:val="id-ID"/>
        </w:rPr>
        <w:t xml:space="preserve">(61,7%) </w:t>
      </w:r>
      <w:r w:rsidRPr="00E47665">
        <w:rPr>
          <w:rFonts w:ascii="Arial" w:hAnsi="Arial" w:cs="Arial"/>
          <w:sz w:val="20"/>
          <w:szCs w:val="20"/>
        </w:rPr>
        <w:t xml:space="preserve">lebih banyak dibandingkan dengan usia 16-19 tahun (48,3 %). Berdasarkan </w:t>
      </w:r>
      <w:r>
        <w:rPr>
          <w:rFonts w:ascii="Arial" w:hAnsi="Arial" w:cs="Arial"/>
          <w:sz w:val="20"/>
          <w:szCs w:val="20"/>
        </w:rPr>
        <w:t>angkatan</w:t>
      </w:r>
      <w:r w:rsidRPr="00E47665">
        <w:rPr>
          <w:rFonts w:ascii="Arial" w:hAnsi="Arial" w:cs="Arial"/>
          <w:sz w:val="20"/>
          <w:szCs w:val="20"/>
        </w:rPr>
        <w:t>, seluruh responden hampir tersebar merata dari tiap angkatan yaitu 57 orang (27,8 %) dari angkatan 2010, 55 orang (26,8 %) dari angkatan 2011, 54 orang (26,3 %) dari angkatan 2012, dan frekuensi terendah sebanyak 39 orang (19,0 %)</w:t>
      </w:r>
      <w:r w:rsidRPr="00E47665">
        <w:rPr>
          <w:rFonts w:ascii="Arial" w:hAnsi="Arial" w:cs="Arial"/>
          <w:sz w:val="20"/>
          <w:szCs w:val="20"/>
          <w:lang w:val="id-ID"/>
        </w:rPr>
        <w:t xml:space="preserve"> </w:t>
      </w:r>
      <w:r w:rsidRPr="00E47665">
        <w:rPr>
          <w:rFonts w:ascii="Arial" w:hAnsi="Arial" w:cs="Arial"/>
          <w:sz w:val="20"/>
          <w:szCs w:val="20"/>
        </w:rPr>
        <w:t xml:space="preserve">dari angkatan 2013. </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 xml:space="preserve">Berdasarkan data konsep diri yang didapatkan, diketahui bahwa responden lebih banyak memiliki konsep diri positif (98,5%), dibandingkan responden yang memiliki konsep diri negatif (1,5%). Data SDLR menunjukkan bahwa responden dengan tingkat SDLR tinggi lebih banyak (60%) daripada tingkat SDLR sedang (40%), dan tidak didapatkan adanya responden dengan tingkat SDLR rendah (0 %). </w:t>
      </w:r>
      <w:r>
        <w:rPr>
          <w:rFonts w:ascii="Arial" w:hAnsi="Arial" w:cs="Arial"/>
          <w:sz w:val="20"/>
          <w:szCs w:val="20"/>
        </w:rPr>
        <w:t>Secara keseluruhan, s</w:t>
      </w:r>
      <w:r w:rsidRPr="00E47665">
        <w:rPr>
          <w:rFonts w:ascii="Arial" w:hAnsi="Arial" w:cs="Arial"/>
          <w:sz w:val="20"/>
          <w:szCs w:val="20"/>
        </w:rPr>
        <w:t xml:space="preserve">ebagian besar responden memiliki konsep diri positif </w:t>
      </w:r>
      <w:r>
        <w:rPr>
          <w:rFonts w:ascii="Arial" w:hAnsi="Arial" w:cs="Arial"/>
          <w:sz w:val="20"/>
          <w:szCs w:val="20"/>
        </w:rPr>
        <w:t>dan</w:t>
      </w:r>
      <w:r w:rsidRPr="00E47665">
        <w:rPr>
          <w:rFonts w:ascii="Arial" w:hAnsi="Arial" w:cs="Arial"/>
          <w:sz w:val="20"/>
          <w:szCs w:val="20"/>
        </w:rPr>
        <w:t xml:space="preserve"> memiliki tingkat SDLR tinggi (99,2 %). </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Hasil analisi</w:t>
      </w:r>
      <w:r>
        <w:rPr>
          <w:rFonts w:ascii="Arial" w:hAnsi="Arial" w:cs="Arial"/>
          <w:sz w:val="20"/>
          <w:szCs w:val="20"/>
        </w:rPr>
        <w:t xml:space="preserve">s deskriptif variabel penilaian </w:t>
      </w:r>
      <w:r w:rsidRPr="00E47665">
        <w:rPr>
          <w:rFonts w:ascii="Arial" w:hAnsi="Arial" w:cs="Arial"/>
          <w:sz w:val="20"/>
          <w:szCs w:val="20"/>
        </w:rPr>
        <w:t xml:space="preserve">konsep diri menunjukkan bahwa konsep diri tersebar menjadi konsep diri positif dan konsep diri negatif. Distribusi konsep diri negatif terbanyak didapatkan pada variabel harga diri (36,6 %). </w:t>
      </w:r>
      <w:r>
        <w:rPr>
          <w:rFonts w:ascii="Arial" w:hAnsi="Arial" w:cs="Arial"/>
          <w:sz w:val="20"/>
          <w:szCs w:val="20"/>
        </w:rPr>
        <w:t>Pada distribusi variabel penilaian konsep diri dengan SDLR didapatkan</w:t>
      </w:r>
      <w:r w:rsidRPr="00E47665">
        <w:rPr>
          <w:rFonts w:ascii="Arial" w:hAnsi="Arial" w:cs="Arial"/>
          <w:sz w:val="20"/>
          <w:szCs w:val="20"/>
        </w:rPr>
        <w:t xml:space="preserve"> bahwa konsep diri baik positif dan negatif tersebar dalam tingkat SDLR sedang dan tinggi. </w:t>
      </w:r>
      <w:r>
        <w:rPr>
          <w:rFonts w:ascii="Arial" w:hAnsi="Arial" w:cs="Arial"/>
          <w:sz w:val="20"/>
          <w:szCs w:val="20"/>
        </w:rPr>
        <w:t xml:space="preserve">Meskipun </w:t>
      </w:r>
      <w:r w:rsidRPr="00E47665">
        <w:rPr>
          <w:rFonts w:ascii="Arial" w:hAnsi="Arial" w:cs="Arial"/>
          <w:sz w:val="20"/>
          <w:szCs w:val="20"/>
        </w:rPr>
        <w:t>demikian, responden dengan konsep diri positif lebih banyak memiliki tingkat SDLR tinggi daripada tingkat SDLR sedang.</w:t>
      </w:r>
    </w:p>
    <w:p w:rsidR="00047F8E" w:rsidRDefault="00047F8E" w:rsidP="00047F8E">
      <w:pPr>
        <w:spacing w:line="360" w:lineRule="auto"/>
        <w:ind w:firstLine="284"/>
        <w:jc w:val="both"/>
        <w:rPr>
          <w:rFonts w:ascii="Arial" w:hAnsi="Arial" w:cs="Arial"/>
          <w:sz w:val="20"/>
          <w:szCs w:val="20"/>
        </w:rPr>
      </w:pPr>
      <w:r>
        <w:rPr>
          <w:rFonts w:ascii="Arial" w:hAnsi="Arial" w:cs="Arial"/>
          <w:sz w:val="20"/>
          <w:szCs w:val="20"/>
        </w:rPr>
        <w:t xml:space="preserve">Menurut Chris </w:t>
      </w:r>
      <w:r w:rsidRPr="00047F8E">
        <w:rPr>
          <w:rFonts w:ascii="Arial" w:hAnsi="Arial" w:cs="Arial"/>
          <w:i/>
          <w:sz w:val="20"/>
          <w:szCs w:val="20"/>
        </w:rPr>
        <w:t>et al</w:t>
      </w:r>
      <w:r>
        <w:rPr>
          <w:rFonts w:ascii="Arial" w:hAnsi="Arial" w:cs="Arial"/>
          <w:sz w:val="20"/>
          <w:szCs w:val="20"/>
        </w:rPr>
        <w:t xml:space="preserve"> (2012)</w:t>
      </w:r>
      <w:r w:rsidRPr="00047F8E">
        <w:rPr>
          <w:rFonts w:ascii="Arial" w:hAnsi="Arial" w:cs="Arial"/>
          <w:sz w:val="20"/>
          <w:szCs w:val="20"/>
          <w:vertAlign w:val="superscript"/>
        </w:rPr>
        <w:t>9</w:t>
      </w:r>
      <w:r>
        <w:rPr>
          <w:rFonts w:ascii="Arial" w:hAnsi="Arial" w:cs="Arial"/>
          <w:sz w:val="20"/>
          <w:szCs w:val="20"/>
        </w:rPr>
        <w:t xml:space="preserve"> harga diri merupakan penilaian individu terhadap hasil yang dicapai dan penilaian tersebut </w:t>
      </w:r>
      <w:r w:rsidRPr="00E47665">
        <w:rPr>
          <w:rFonts w:ascii="Arial" w:hAnsi="Arial" w:cs="Arial"/>
          <w:sz w:val="20"/>
          <w:szCs w:val="20"/>
        </w:rPr>
        <w:t xml:space="preserve">dipengaruhi </w:t>
      </w:r>
      <w:r>
        <w:rPr>
          <w:rFonts w:ascii="Arial" w:hAnsi="Arial" w:cs="Arial"/>
          <w:sz w:val="20"/>
          <w:szCs w:val="20"/>
        </w:rPr>
        <w:t xml:space="preserve">oleh berbagai faktor yang merupakan </w:t>
      </w:r>
      <w:r w:rsidRPr="00E47665">
        <w:rPr>
          <w:rFonts w:ascii="Arial" w:hAnsi="Arial" w:cs="Arial"/>
          <w:sz w:val="20"/>
          <w:szCs w:val="20"/>
        </w:rPr>
        <w:t xml:space="preserve">interaksi kompleks antara individu, </w:t>
      </w:r>
      <w:r w:rsidRPr="00E47665">
        <w:rPr>
          <w:rFonts w:ascii="Arial" w:hAnsi="Arial" w:cs="Arial"/>
          <w:sz w:val="20"/>
          <w:szCs w:val="20"/>
        </w:rPr>
        <w:lastRenderedPageBreak/>
        <w:t>profesi da</w:t>
      </w:r>
      <w:r>
        <w:rPr>
          <w:rFonts w:ascii="Arial" w:hAnsi="Arial" w:cs="Arial"/>
          <w:sz w:val="20"/>
          <w:szCs w:val="20"/>
        </w:rPr>
        <w:t xml:space="preserve">n lingkungan. Berdasarkan pengamatan peneliti dan teori, penilaian harga diri </w:t>
      </w:r>
      <w:r w:rsidRPr="00E47665">
        <w:rPr>
          <w:rFonts w:ascii="Arial" w:hAnsi="Arial" w:cs="Arial"/>
          <w:sz w:val="20"/>
          <w:szCs w:val="20"/>
        </w:rPr>
        <w:t>juga dapat b</w:t>
      </w:r>
      <w:r>
        <w:rPr>
          <w:rFonts w:ascii="Arial" w:hAnsi="Arial" w:cs="Arial"/>
          <w:sz w:val="20"/>
          <w:szCs w:val="20"/>
        </w:rPr>
        <w:t>erkaitan dengan butir-butir per</w:t>
      </w:r>
      <w:r w:rsidRPr="00E47665">
        <w:rPr>
          <w:rFonts w:ascii="Arial" w:hAnsi="Arial" w:cs="Arial"/>
          <w:sz w:val="20"/>
          <w:szCs w:val="20"/>
        </w:rPr>
        <w:t>nya</w:t>
      </w:r>
      <w:r>
        <w:rPr>
          <w:rFonts w:ascii="Arial" w:hAnsi="Arial" w:cs="Arial"/>
          <w:sz w:val="20"/>
          <w:szCs w:val="20"/>
        </w:rPr>
        <w:t xml:space="preserve">taan yang diajukan. </w:t>
      </w:r>
      <w:r w:rsidRPr="00E47665">
        <w:rPr>
          <w:rFonts w:ascii="Arial" w:hAnsi="Arial" w:cs="Arial"/>
          <w:sz w:val="20"/>
          <w:szCs w:val="20"/>
        </w:rPr>
        <w:t xml:space="preserve">Pada </w:t>
      </w:r>
      <w:r>
        <w:rPr>
          <w:rFonts w:ascii="Arial" w:hAnsi="Arial" w:cs="Arial"/>
          <w:sz w:val="20"/>
          <w:szCs w:val="20"/>
        </w:rPr>
        <w:t xml:space="preserve">pernyataan tentang kepuasan mahasiswa terhadap prestasi akademik dan non-akademik diketahui </w:t>
      </w:r>
      <w:r w:rsidRPr="00E47665">
        <w:rPr>
          <w:rFonts w:ascii="Arial" w:hAnsi="Arial" w:cs="Arial"/>
          <w:sz w:val="20"/>
          <w:szCs w:val="20"/>
        </w:rPr>
        <w:t xml:space="preserve">bahwa terdapat ketidakpuasan mahasiswa terhadap prestasi yang didapatkan selama proses pendidikan. Hal ini </w:t>
      </w:r>
      <w:r>
        <w:rPr>
          <w:rFonts w:ascii="Arial" w:hAnsi="Arial" w:cs="Arial"/>
          <w:sz w:val="20"/>
          <w:szCs w:val="20"/>
        </w:rPr>
        <w:t xml:space="preserve">menunjukkan adanya harapan keberhasilan terkait dengan </w:t>
      </w:r>
      <w:r w:rsidRPr="00E47665">
        <w:rPr>
          <w:rFonts w:ascii="Arial" w:hAnsi="Arial" w:cs="Arial"/>
          <w:sz w:val="20"/>
          <w:szCs w:val="20"/>
        </w:rPr>
        <w:t>konsep diri ideal yang diinginkan</w:t>
      </w:r>
      <w:r>
        <w:rPr>
          <w:rFonts w:ascii="Arial" w:hAnsi="Arial" w:cs="Arial"/>
          <w:sz w:val="20"/>
          <w:szCs w:val="20"/>
        </w:rPr>
        <w:t xml:space="preserve"> mahasiswa</w:t>
      </w:r>
      <w:r w:rsidRPr="00E47665">
        <w:rPr>
          <w:rFonts w:ascii="Arial" w:hAnsi="Arial" w:cs="Arial"/>
          <w:sz w:val="20"/>
          <w:szCs w:val="20"/>
        </w:rPr>
        <w:t>.</w:t>
      </w:r>
      <w:r w:rsidRPr="00047F8E">
        <w:rPr>
          <w:rFonts w:ascii="Arial" w:hAnsi="Arial" w:cs="Arial"/>
          <w:sz w:val="20"/>
          <w:szCs w:val="20"/>
          <w:vertAlign w:val="superscript"/>
        </w:rPr>
        <w:t>9,10</w:t>
      </w:r>
    </w:p>
    <w:p w:rsidR="00047F8E" w:rsidRDefault="00047F8E" w:rsidP="00047F8E">
      <w:pPr>
        <w:spacing w:line="360" w:lineRule="auto"/>
        <w:ind w:firstLine="284"/>
        <w:jc w:val="both"/>
        <w:rPr>
          <w:rFonts w:ascii="Arial" w:hAnsi="Arial" w:cs="Arial"/>
          <w:sz w:val="20"/>
          <w:szCs w:val="20"/>
        </w:rPr>
      </w:pPr>
      <w:r w:rsidRPr="00E47665">
        <w:rPr>
          <w:rFonts w:ascii="Arial" w:hAnsi="Arial" w:cs="Arial"/>
          <w:sz w:val="20"/>
          <w:szCs w:val="20"/>
        </w:rPr>
        <w:t xml:space="preserve">Menurut Hurlock (1978), sepanjang kehidupannya seseorang memiliki konsep diri ideal yang terus berkembang, terutama melalui interaksi dengan orang lain dan lingkungan. </w:t>
      </w:r>
      <w:r>
        <w:rPr>
          <w:rFonts w:ascii="Arial" w:hAnsi="Arial" w:cs="Arial"/>
          <w:sz w:val="20"/>
          <w:szCs w:val="20"/>
        </w:rPr>
        <w:t xml:space="preserve">Harga diri yang </w:t>
      </w:r>
      <w:r w:rsidRPr="00E47665">
        <w:rPr>
          <w:rFonts w:ascii="Arial" w:hAnsi="Arial" w:cs="Arial"/>
          <w:sz w:val="20"/>
          <w:szCs w:val="20"/>
        </w:rPr>
        <w:t xml:space="preserve">merupakan salah satu komponen konsep diri </w:t>
      </w:r>
      <w:r>
        <w:rPr>
          <w:rFonts w:ascii="Arial" w:hAnsi="Arial" w:cs="Arial"/>
          <w:sz w:val="20"/>
          <w:szCs w:val="20"/>
        </w:rPr>
        <w:t>memiliki peran</w:t>
      </w:r>
      <w:r w:rsidRPr="00E47665">
        <w:rPr>
          <w:rFonts w:ascii="Arial" w:hAnsi="Arial" w:cs="Arial"/>
          <w:sz w:val="20"/>
          <w:szCs w:val="20"/>
        </w:rPr>
        <w:t xml:space="preserve"> penting untuk mencapai keberhasilan dalam belajar</w:t>
      </w:r>
      <w:r>
        <w:rPr>
          <w:rFonts w:ascii="Arial" w:hAnsi="Arial" w:cs="Arial"/>
          <w:sz w:val="20"/>
          <w:szCs w:val="20"/>
        </w:rPr>
        <w:t xml:space="preserve"> dan </w:t>
      </w:r>
      <w:r w:rsidRPr="00E47665">
        <w:rPr>
          <w:rFonts w:ascii="Arial" w:hAnsi="Arial" w:cs="Arial"/>
          <w:sz w:val="20"/>
          <w:szCs w:val="20"/>
        </w:rPr>
        <w:t>diperlukan terkait profesi yang akan dijalankan</w:t>
      </w:r>
      <w:r>
        <w:rPr>
          <w:rFonts w:ascii="Arial" w:hAnsi="Arial" w:cs="Arial"/>
          <w:sz w:val="20"/>
          <w:szCs w:val="20"/>
        </w:rPr>
        <w:t>.</w:t>
      </w:r>
      <w:r w:rsidRPr="00047F8E">
        <w:rPr>
          <w:rFonts w:ascii="Arial" w:hAnsi="Arial" w:cs="Arial"/>
          <w:sz w:val="20"/>
          <w:szCs w:val="20"/>
          <w:vertAlign w:val="superscript"/>
        </w:rPr>
        <w:t>11</w:t>
      </w:r>
      <w:r>
        <w:rPr>
          <w:rFonts w:ascii="Arial" w:hAnsi="Arial" w:cs="Arial"/>
          <w:sz w:val="20"/>
          <w:szCs w:val="20"/>
        </w:rPr>
        <w:t xml:space="preserve"> </w:t>
      </w:r>
      <w:r w:rsidRPr="00E47665">
        <w:rPr>
          <w:rFonts w:ascii="Arial" w:hAnsi="Arial" w:cs="Arial"/>
          <w:sz w:val="20"/>
          <w:szCs w:val="20"/>
        </w:rPr>
        <w:t xml:space="preserve">Oleh karena itu, </w:t>
      </w:r>
      <w:r>
        <w:rPr>
          <w:rFonts w:ascii="Arial" w:hAnsi="Arial" w:cs="Arial"/>
          <w:sz w:val="20"/>
          <w:szCs w:val="20"/>
        </w:rPr>
        <w:t>konsep diri negatif</w:t>
      </w:r>
      <w:r w:rsidRPr="00E47665">
        <w:rPr>
          <w:rFonts w:ascii="Arial" w:hAnsi="Arial" w:cs="Arial"/>
          <w:sz w:val="20"/>
          <w:szCs w:val="20"/>
        </w:rPr>
        <w:t xml:space="preserve"> harus dievaluasi.</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Menurut Hurlock (1978)</w:t>
      </w:r>
      <w:r w:rsidRPr="00047F8E">
        <w:rPr>
          <w:rFonts w:ascii="Arial" w:hAnsi="Arial" w:cs="Arial"/>
          <w:sz w:val="20"/>
          <w:szCs w:val="20"/>
          <w:vertAlign w:val="superscript"/>
        </w:rPr>
        <w:t>10</w:t>
      </w:r>
      <w:r w:rsidRPr="00E47665">
        <w:rPr>
          <w:rFonts w:ascii="Arial" w:hAnsi="Arial" w:cs="Arial"/>
          <w:sz w:val="20"/>
          <w:szCs w:val="20"/>
        </w:rPr>
        <w:t xml:space="preserve"> terdapat evaluasi positif dan negatif terhadap konsep diri. </w:t>
      </w:r>
      <w:r>
        <w:rPr>
          <w:rFonts w:ascii="Arial" w:hAnsi="Arial" w:cs="Arial"/>
          <w:sz w:val="20"/>
          <w:szCs w:val="20"/>
        </w:rPr>
        <w:t xml:space="preserve">Pada </w:t>
      </w:r>
      <w:r w:rsidRPr="00E47665">
        <w:rPr>
          <w:rFonts w:ascii="Arial" w:hAnsi="Arial" w:cs="Arial"/>
          <w:sz w:val="20"/>
          <w:szCs w:val="20"/>
        </w:rPr>
        <w:t xml:space="preserve">segi positif, konsep diri ideal memberi harapan untuk memperbaiki diri sehingga </w:t>
      </w:r>
      <w:r>
        <w:rPr>
          <w:rFonts w:ascii="Arial" w:hAnsi="Arial" w:cs="Arial"/>
          <w:sz w:val="20"/>
          <w:szCs w:val="20"/>
        </w:rPr>
        <w:t xml:space="preserve">seseorang </w:t>
      </w:r>
      <w:r w:rsidRPr="00E47665">
        <w:rPr>
          <w:rFonts w:ascii="Arial" w:hAnsi="Arial" w:cs="Arial"/>
          <w:sz w:val="20"/>
          <w:szCs w:val="20"/>
        </w:rPr>
        <w:t>merasa lebih puas dengan dirinya. Adanya model untuk ditiru memberi pegangan mengenai apa yang harus diubah dalam penampilan atau</w:t>
      </w:r>
      <w:r>
        <w:rPr>
          <w:rFonts w:ascii="Arial" w:hAnsi="Arial" w:cs="Arial"/>
          <w:sz w:val="20"/>
          <w:szCs w:val="20"/>
        </w:rPr>
        <w:t xml:space="preserve"> perilaku untuk lebih baik. Pada</w:t>
      </w:r>
      <w:r w:rsidRPr="00E47665">
        <w:rPr>
          <w:rFonts w:ascii="Arial" w:hAnsi="Arial" w:cs="Arial"/>
          <w:sz w:val="20"/>
          <w:szCs w:val="20"/>
        </w:rPr>
        <w:t xml:space="preserve"> segi negatif, konsep diri ideal dapat memperburuk penyesuaian pribadi dan sosial. Apabila konsep tidak realistis maka akan memperburuk kondisi seseorang untuk mencapai konsep ideal mereka. </w:t>
      </w:r>
      <w:r>
        <w:rPr>
          <w:rFonts w:ascii="Arial" w:hAnsi="Arial" w:cs="Arial"/>
          <w:sz w:val="20"/>
          <w:szCs w:val="20"/>
        </w:rPr>
        <w:t xml:space="preserve">Selama proses </w:t>
      </w:r>
      <w:r w:rsidRPr="00E47665">
        <w:rPr>
          <w:rFonts w:ascii="Arial" w:hAnsi="Arial" w:cs="Arial"/>
          <w:sz w:val="20"/>
          <w:szCs w:val="20"/>
        </w:rPr>
        <w:t xml:space="preserve">mencapai evaluasi positif, faktor-faktor yang berperan dalam perkembangan konsep diri harus lebih dioptimalkan, seperti interaksi mahasiswa dengan tutor atau orang lain maupun lingkungannya. Pada akhirnya, </w:t>
      </w:r>
      <w:r w:rsidRPr="00E47665">
        <w:rPr>
          <w:rFonts w:ascii="Arial" w:hAnsi="Arial" w:cs="Arial"/>
          <w:sz w:val="20"/>
          <w:szCs w:val="20"/>
        </w:rPr>
        <w:lastRenderedPageBreak/>
        <w:t>individu yang memiliki konsep diri positif akan membentuk penghargaan yang tinggi terhadap diri sendiri dan membantu seseorang dalam mencapai keberhasilan.</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lang w:val="id-ID"/>
        </w:rPr>
        <w:t xml:space="preserve">Berdasarkan hasil uji korelasi bivariat antara </w:t>
      </w:r>
      <w:r w:rsidRPr="00E47665">
        <w:rPr>
          <w:rFonts w:ascii="Arial" w:hAnsi="Arial" w:cs="Arial"/>
          <w:sz w:val="20"/>
          <w:szCs w:val="20"/>
        </w:rPr>
        <w:t>konsep diri dengan SDLR menggunakan</w:t>
      </w:r>
      <w:r w:rsidRPr="00E47665">
        <w:rPr>
          <w:rFonts w:ascii="Arial" w:hAnsi="Arial" w:cs="Arial"/>
          <w:sz w:val="20"/>
          <w:szCs w:val="20"/>
          <w:lang w:val="id-ID"/>
        </w:rPr>
        <w:t xml:space="preserve"> </w:t>
      </w:r>
      <w:r w:rsidRPr="00E47665">
        <w:rPr>
          <w:rFonts w:ascii="Arial" w:hAnsi="Arial" w:cs="Arial"/>
          <w:sz w:val="20"/>
          <w:szCs w:val="20"/>
        </w:rPr>
        <w:t xml:space="preserve">uji </w:t>
      </w:r>
      <w:r w:rsidRPr="00E47665">
        <w:rPr>
          <w:rFonts w:ascii="Arial" w:hAnsi="Arial" w:cs="Arial"/>
          <w:i/>
          <w:sz w:val="20"/>
          <w:szCs w:val="20"/>
          <w:lang w:val="id-ID"/>
        </w:rPr>
        <w:t xml:space="preserve">Spearman </w:t>
      </w:r>
      <w:r w:rsidRPr="00E47665">
        <w:rPr>
          <w:rFonts w:ascii="Arial" w:hAnsi="Arial" w:cs="Arial"/>
          <w:sz w:val="20"/>
          <w:szCs w:val="20"/>
          <w:lang w:val="id-ID"/>
        </w:rPr>
        <w:t>diperoleh nilai signifikansi</w:t>
      </w:r>
      <w:r w:rsidRPr="00E47665">
        <w:rPr>
          <w:rFonts w:ascii="Arial" w:hAnsi="Arial" w:cs="Arial"/>
          <w:sz w:val="20"/>
          <w:szCs w:val="20"/>
        </w:rPr>
        <w:t xml:space="preserve"> (p)</w:t>
      </w:r>
      <w:r w:rsidRPr="00E47665">
        <w:rPr>
          <w:rFonts w:ascii="Arial" w:hAnsi="Arial" w:cs="Arial"/>
          <w:sz w:val="20"/>
          <w:szCs w:val="20"/>
          <w:lang w:val="id-ID"/>
        </w:rPr>
        <w:t xml:space="preserve"> </w:t>
      </w:r>
      <w:r w:rsidRPr="00E47665">
        <w:rPr>
          <w:rFonts w:ascii="Arial" w:hAnsi="Arial" w:cs="Arial"/>
          <w:sz w:val="20"/>
          <w:szCs w:val="20"/>
        </w:rPr>
        <w:t>sebesar 0</w:t>
      </w:r>
      <w:r w:rsidRPr="00E47665">
        <w:rPr>
          <w:rFonts w:ascii="Arial" w:hAnsi="Arial" w:cs="Arial"/>
          <w:sz w:val="20"/>
          <w:szCs w:val="20"/>
          <w:lang w:val="id-ID"/>
        </w:rPr>
        <w:t>,000</w:t>
      </w:r>
      <w:r w:rsidRPr="00E47665">
        <w:rPr>
          <w:rFonts w:ascii="Arial" w:hAnsi="Arial" w:cs="Arial"/>
          <w:sz w:val="20"/>
          <w:szCs w:val="20"/>
        </w:rPr>
        <w:t xml:space="preserve"> (p&lt;0,05) dan koefisien </w:t>
      </w:r>
      <w:r w:rsidRPr="00E47665">
        <w:rPr>
          <w:rFonts w:ascii="Arial" w:hAnsi="Arial" w:cs="Arial"/>
          <w:sz w:val="20"/>
          <w:szCs w:val="20"/>
          <w:lang w:val="id-ID"/>
        </w:rPr>
        <w:t xml:space="preserve">korelasi </w:t>
      </w:r>
      <w:r w:rsidRPr="00E47665">
        <w:rPr>
          <w:rFonts w:ascii="Arial" w:hAnsi="Arial" w:cs="Arial"/>
          <w:sz w:val="20"/>
          <w:szCs w:val="20"/>
        </w:rPr>
        <w:t>(r) +</w:t>
      </w:r>
      <w:r w:rsidRPr="00E47665">
        <w:rPr>
          <w:rFonts w:ascii="Arial" w:hAnsi="Arial" w:cs="Arial"/>
          <w:sz w:val="20"/>
          <w:szCs w:val="20"/>
          <w:lang w:val="id-ID"/>
        </w:rPr>
        <w:t>0,318</w:t>
      </w:r>
      <w:r w:rsidRPr="00E47665">
        <w:rPr>
          <w:rFonts w:ascii="Arial" w:hAnsi="Arial" w:cs="Arial"/>
          <w:sz w:val="20"/>
          <w:szCs w:val="20"/>
        </w:rPr>
        <w:t xml:space="preserve">. Nilai p&lt;0,05 menunjukkan bahwa terdapat korelasi yang bermakna antara </w:t>
      </w:r>
      <w:r w:rsidRPr="00E47665">
        <w:rPr>
          <w:rFonts w:ascii="Arial" w:hAnsi="Arial" w:cs="Arial"/>
          <w:sz w:val="20"/>
          <w:szCs w:val="20"/>
          <w:lang w:val="id-ID"/>
        </w:rPr>
        <w:t>konsep diri dengan SDLR</w:t>
      </w:r>
      <w:r w:rsidRPr="00E47665">
        <w:rPr>
          <w:rFonts w:ascii="Arial" w:hAnsi="Arial" w:cs="Arial"/>
          <w:sz w:val="20"/>
          <w:szCs w:val="20"/>
        </w:rPr>
        <w:t xml:space="preserve"> mahasiswa Fakultas Kedokteran Universitas Mataram. Nilai (r)</w:t>
      </w:r>
      <w:r w:rsidRPr="00E47665">
        <w:rPr>
          <w:rFonts w:ascii="Arial" w:hAnsi="Arial" w:cs="Arial"/>
          <w:sz w:val="20"/>
          <w:szCs w:val="20"/>
          <w:lang w:val="id-ID"/>
        </w:rPr>
        <w:t xml:space="preserve"> menunjukkan arah korelasi positif</w:t>
      </w:r>
      <w:r w:rsidRPr="00E47665">
        <w:rPr>
          <w:rFonts w:ascii="Arial" w:hAnsi="Arial" w:cs="Arial"/>
          <w:sz w:val="20"/>
          <w:szCs w:val="20"/>
        </w:rPr>
        <w:t xml:space="preserve"> yang berarti bahwa seseorang yang memiliki konsep diri positif maka akan memiliki tingkat SDLR yang lebih tinggi. Sebaliknya, seseorang yang memiliki konsep diri negatif maka akan memiliki tingkat SDLR yang lebih rendah.</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Hasil penelitian ini sejalan dengan penelitian yang dilakukan oleh Supriyantini (2012)</w:t>
      </w:r>
      <w:r>
        <w:rPr>
          <w:rFonts w:ascii="Arial" w:hAnsi="Arial" w:cs="Arial"/>
          <w:sz w:val="20"/>
          <w:szCs w:val="20"/>
        </w:rPr>
        <w:t xml:space="preserve"> </w:t>
      </w:r>
      <w:r w:rsidRPr="00E47665">
        <w:rPr>
          <w:rFonts w:ascii="Arial" w:hAnsi="Arial" w:cs="Arial"/>
          <w:sz w:val="20"/>
          <w:szCs w:val="20"/>
        </w:rPr>
        <w:t>yang membuktikan bahwa ada hubungan yang positif dan signifikan antara konsep diri akademik dengan kemandirian belajar siswa. Adanya konsep diri positif tersebut membuat peserta didik bertanggungjawab dengan sadar atas keinginan dari dalam dirinya untuk melaksanakan tugas dan kewajibanya dalam proses belajar.</w:t>
      </w:r>
      <w:r w:rsidRPr="00047F8E">
        <w:rPr>
          <w:rFonts w:ascii="Arial" w:hAnsi="Arial" w:cs="Arial"/>
          <w:sz w:val="20"/>
          <w:szCs w:val="20"/>
          <w:vertAlign w:val="superscript"/>
        </w:rPr>
        <w:t>12</w:t>
      </w:r>
      <w:r w:rsidRPr="00E47665">
        <w:rPr>
          <w:rFonts w:ascii="Arial" w:hAnsi="Arial" w:cs="Arial"/>
          <w:sz w:val="20"/>
          <w:szCs w:val="20"/>
        </w:rPr>
        <w:t xml:space="preserve"> </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Penelitian Andriana (2008)</w:t>
      </w:r>
      <w:r w:rsidRPr="00047F8E">
        <w:rPr>
          <w:rFonts w:ascii="Arial" w:hAnsi="Arial" w:cs="Arial"/>
          <w:sz w:val="20"/>
          <w:szCs w:val="20"/>
          <w:vertAlign w:val="superscript"/>
        </w:rPr>
        <w:t>13</w:t>
      </w:r>
      <w:r>
        <w:rPr>
          <w:rFonts w:ascii="Arial" w:hAnsi="Arial" w:cs="Arial"/>
          <w:sz w:val="20"/>
          <w:szCs w:val="20"/>
          <w:vertAlign w:val="superscript"/>
        </w:rPr>
        <w:t xml:space="preserve"> </w:t>
      </w:r>
      <w:r w:rsidRPr="00E47665">
        <w:rPr>
          <w:rFonts w:ascii="Arial" w:hAnsi="Arial" w:cs="Arial"/>
          <w:sz w:val="20"/>
          <w:szCs w:val="20"/>
        </w:rPr>
        <w:t>juga mendukung hasil penelitian ini. Andriana (2008) menyimpulkan bahwa konsep diri memiliki hubungan yang signifikan terhadap prestasi belajar mahasiswa. Hasil penelitian tersebut menunjukkan bahwa konsep diri berperan dalam kesiapan belajar mandir</w:t>
      </w:r>
      <w:r>
        <w:rPr>
          <w:rFonts w:ascii="Arial" w:hAnsi="Arial" w:cs="Arial"/>
          <w:sz w:val="20"/>
          <w:szCs w:val="20"/>
        </w:rPr>
        <w:t>i mahasiswa untuk me</w:t>
      </w:r>
      <w:r w:rsidRPr="00E47665">
        <w:rPr>
          <w:rFonts w:ascii="Arial" w:hAnsi="Arial" w:cs="Arial"/>
          <w:sz w:val="20"/>
          <w:szCs w:val="20"/>
        </w:rPr>
        <w:t>r</w:t>
      </w:r>
      <w:r>
        <w:rPr>
          <w:rFonts w:ascii="Arial" w:hAnsi="Arial" w:cs="Arial"/>
          <w:sz w:val="20"/>
          <w:szCs w:val="20"/>
        </w:rPr>
        <w:t>a</w:t>
      </w:r>
      <w:r w:rsidRPr="00E47665">
        <w:rPr>
          <w:rFonts w:ascii="Arial" w:hAnsi="Arial" w:cs="Arial"/>
          <w:sz w:val="20"/>
          <w:szCs w:val="20"/>
        </w:rPr>
        <w:t>ih prestasi belajar histologi. Sesuai dengan yang dikemukakan oleh Hiemstra (1991)</w:t>
      </w:r>
      <w:r w:rsidRPr="00047F8E">
        <w:rPr>
          <w:rFonts w:ascii="Arial" w:hAnsi="Arial" w:cs="Arial"/>
          <w:sz w:val="20"/>
          <w:szCs w:val="20"/>
          <w:vertAlign w:val="superscript"/>
        </w:rPr>
        <w:t>14</w:t>
      </w:r>
      <w:r w:rsidRPr="00E47665">
        <w:rPr>
          <w:rFonts w:ascii="Arial" w:hAnsi="Arial" w:cs="Arial"/>
          <w:sz w:val="20"/>
          <w:szCs w:val="20"/>
        </w:rPr>
        <w:t xml:space="preserve"> bahwa dengan adanya </w:t>
      </w:r>
      <w:r w:rsidRPr="00E47665">
        <w:rPr>
          <w:rFonts w:ascii="Arial" w:hAnsi="Arial" w:cs="Arial"/>
          <w:sz w:val="20"/>
          <w:szCs w:val="20"/>
        </w:rPr>
        <w:lastRenderedPageBreak/>
        <w:t xml:space="preserve">kemandirian tentu akan sangat membantu mahasiswa dalam </w:t>
      </w:r>
      <w:r w:rsidRPr="00E47665">
        <w:rPr>
          <w:rFonts w:ascii="Arial" w:hAnsi="Arial" w:cs="Arial"/>
          <w:sz w:val="20"/>
          <w:szCs w:val="20"/>
          <w:lang w:val="sv-SE"/>
        </w:rPr>
        <w:t xml:space="preserve">menjalani proses belajar, mencapai tujuan belajar, mampu mengevaluasi hasil belajar serta dapat </w:t>
      </w:r>
      <w:r w:rsidRPr="00E47665">
        <w:rPr>
          <w:rFonts w:ascii="Arial" w:hAnsi="Arial" w:cs="Arial"/>
          <w:sz w:val="20"/>
          <w:szCs w:val="20"/>
        </w:rPr>
        <w:t>meningkatkan prestasi belajar.</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lang w:val="id-ID"/>
        </w:rPr>
        <w:t xml:space="preserve">Penelitian </w:t>
      </w:r>
      <w:r w:rsidRPr="00E47665">
        <w:rPr>
          <w:rFonts w:ascii="Arial" w:hAnsi="Arial" w:cs="Arial"/>
          <w:sz w:val="20"/>
          <w:szCs w:val="20"/>
        </w:rPr>
        <w:t>Sahputra</w:t>
      </w:r>
      <w:r w:rsidRPr="00E47665">
        <w:rPr>
          <w:rFonts w:ascii="Arial" w:hAnsi="Arial" w:cs="Arial"/>
          <w:sz w:val="20"/>
          <w:szCs w:val="20"/>
          <w:lang w:val="id-ID"/>
        </w:rPr>
        <w:t xml:space="preserve"> (200</w:t>
      </w:r>
      <w:r w:rsidRPr="00E47665">
        <w:rPr>
          <w:rFonts w:ascii="Arial" w:hAnsi="Arial" w:cs="Arial"/>
          <w:sz w:val="20"/>
          <w:szCs w:val="20"/>
        </w:rPr>
        <w:t>9</w:t>
      </w:r>
      <w:r w:rsidRPr="00E47665">
        <w:rPr>
          <w:rFonts w:ascii="Arial" w:hAnsi="Arial" w:cs="Arial"/>
          <w:sz w:val="20"/>
          <w:szCs w:val="20"/>
          <w:lang w:val="id-ID"/>
        </w:rPr>
        <w:t>)</w:t>
      </w:r>
      <w:r w:rsidRPr="00047F8E">
        <w:rPr>
          <w:rFonts w:ascii="Arial" w:hAnsi="Arial" w:cs="Arial"/>
          <w:sz w:val="20"/>
          <w:szCs w:val="20"/>
          <w:vertAlign w:val="superscript"/>
        </w:rPr>
        <w:t>15</w:t>
      </w:r>
      <w:r w:rsidRPr="00E47665">
        <w:rPr>
          <w:rFonts w:ascii="Arial" w:hAnsi="Arial" w:cs="Arial"/>
          <w:sz w:val="20"/>
          <w:szCs w:val="20"/>
          <w:lang w:val="id-ID"/>
        </w:rPr>
        <w:t xml:space="preserve"> juga menyatakan </w:t>
      </w:r>
      <w:r w:rsidRPr="00E47665">
        <w:rPr>
          <w:rFonts w:ascii="Arial" w:hAnsi="Arial" w:cs="Arial"/>
          <w:sz w:val="20"/>
          <w:szCs w:val="20"/>
        </w:rPr>
        <w:t xml:space="preserve">hal yang sama </w:t>
      </w:r>
      <w:r w:rsidRPr="00E47665">
        <w:rPr>
          <w:rFonts w:ascii="Arial" w:hAnsi="Arial" w:cs="Arial"/>
          <w:sz w:val="20"/>
          <w:szCs w:val="20"/>
          <w:lang w:val="id-ID"/>
        </w:rPr>
        <w:t xml:space="preserve">bahwa </w:t>
      </w:r>
      <w:r w:rsidRPr="00E47665">
        <w:rPr>
          <w:rFonts w:ascii="Arial" w:hAnsi="Arial" w:cs="Arial"/>
          <w:sz w:val="20"/>
          <w:szCs w:val="20"/>
        </w:rPr>
        <w:t xml:space="preserve">terdapat hubungan antara konsep diri dengan prestasi belajar mahasiswa. Sementara, </w:t>
      </w:r>
      <w:r w:rsidRPr="00E47665">
        <w:rPr>
          <w:rFonts w:ascii="Arial" w:hAnsi="Arial" w:cs="Arial"/>
          <w:sz w:val="20"/>
          <w:szCs w:val="20"/>
          <w:lang w:val="id-ID"/>
        </w:rPr>
        <w:t>indeks prestasi mahasiswa memiliki hubungan yang signifikan dengan kesiapan belajar yang diketahui dari nilai SDLR</w:t>
      </w:r>
      <w:r w:rsidRPr="00E47665">
        <w:rPr>
          <w:rFonts w:ascii="Arial" w:hAnsi="Arial" w:cs="Arial"/>
          <w:sz w:val="20"/>
          <w:szCs w:val="20"/>
        </w:rPr>
        <w:t>. Hal ini sesuai dengan p</w:t>
      </w:r>
      <w:r w:rsidRPr="00E47665">
        <w:rPr>
          <w:rFonts w:ascii="Arial" w:hAnsi="Arial" w:cs="Arial"/>
          <w:sz w:val="20"/>
          <w:szCs w:val="20"/>
          <w:lang w:val="sv-SE"/>
        </w:rPr>
        <w:t>enelitian Zulharman (2008)</w:t>
      </w:r>
      <w:r w:rsidRPr="00047F8E">
        <w:rPr>
          <w:rFonts w:ascii="Arial" w:hAnsi="Arial" w:cs="Arial"/>
          <w:sz w:val="20"/>
          <w:szCs w:val="20"/>
          <w:vertAlign w:val="superscript"/>
          <w:lang w:val="sv-SE"/>
        </w:rPr>
        <w:t>3</w:t>
      </w:r>
      <w:r w:rsidRPr="00E47665">
        <w:rPr>
          <w:rFonts w:ascii="Arial" w:hAnsi="Arial" w:cs="Arial"/>
          <w:sz w:val="20"/>
          <w:szCs w:val="20"/>
          <w:lang w:val="sv-SE"/>
        </w:rPr>
        <w:t xml:space="preserve"> yang menyimpulkan bahwa a</w:t>
      </w:r>
      <w:r w:rsidRPr="00E47665">
        <w:rPr>
          <w:rFonts w:ascii="Arial" w:hAnsi="Arial" w:cs="Arial"/>
          <w:sz w:val="20"/>
          <w:szCs w:val="20"/>
        </w:rPr>
        <w:t xml:space="preserve">da  peran </w:t>
      </w:r>
      <w:r w:rsidRPr="00E47665">
        <w:rPr>
          <w:rFonts w:ascii="Arial" w:hAnsi="Arial" w:cs="Arial"/>
          <w:spacing w:val="3"/>
          <w:sz w:val="20"/>
          <w:szCs w:val="20"/>
        </w:rPr>
        <w:t xml:space="preserve"> </w:t>
      </w:r>
      <w:r w:rsidRPr="00E47665">
        <w:rPr>
          <w:rFonts w:ascii="Arial" w:hAnsi="Arial" w:cs="Arial"/>
          <w:i/>
          <w:iCs/>
          <w:sz w:val="20"/>
          <w:szCs w:val="20"/>
        </w:rPr>
        <w:t>self</w:t>
      </w:r>
      <w:r w:rsidRPr="00E47665">
        <w:rPr>
          <w:rFonts w:ascii="Arial" w:hAnsi="Arial" w:cs="Arial"/>
          <w:i/>
          <w:iCs/>
          <w:spacing w:val="60"/>
          <w:sz w:val="20"/>
          <w:szCs w:val="20"/>
        </w:rPr>
        <w:t xml:space="preserve"> </w:t>
      </w:r>
      <w:r w:rsidRPr="00E47665">
        <w:rPr>
          <w:rFonts w:ascii="Arial" w:hAnsi="Arial" w:cs="Arial"/>
          <w:i/>
          <w:iCs/>
          <w:sz w:val="20"/>
          <w:szCs w:val="20"/>
        </w:rPr>
        <w:t xml:space="preserve">directed </w:t>
      </w:r>
      <w:r w:rsidRPr="00E47665">
        <w:rPr>
          <w:rFonts w:ascii="Arial" w:hAnsi="Arial" w:cs="Arial"/>
          <w:i/>
          <w:iCs/>
          <w:spacing w:val="7"/>
          <w:sz w:val="20"/>
          <w:szCs w:val="20"/>
        </w:rPr>
        <w:t xml:space="preserve"> </w:t>
      </w:r>
      <w:r w:rsidRPr="00E47665">
        <w:rPr>
          <w:rFonts w:ascii="Arial" w:hAnsi="Arial" w:cs="Arial"/>
          <w:i/>
          <w:iCs/>
          <w:sz w:val="20"/>
          <w:szCs w:val="20"/>
        </w:rPr>
        <w:t xml:space="preserve">learning </w:t>
      </w:r>
      <w:r w:rsidRPr="00E47665">
        <w:rPr>
          <w:rFonts w:ascii="Arial" w:hAnsi="Arial" w:cs="Arial"/>
          <w:i/>
          <w:iCs/>
          <w:spacing w:val="5"/>
          <w:sz w:val="20"/>
          <w:szCs w:val="20"/>
        </w:rPr>
        <w:t xml:space="preserve"> </w:t>
      </w:r>
      <w:r w:rsidRPr="00E47665">
        <w:rPr>
          <w:rFonts w:ascii="Arial" w:hAnsi="Arial" w:cs="Arial"/>
          <w:i/>
          <w:iCs/>
          <w:sz w:val="20"/>
          <w:szCs w:val="20"/>
        </w:rPr>
        <w:t xml:space="preserve">readiness </w:t>
      </w:r>
      <w:r w:rsidRPr="00E47665">
        <w:rPr>
          <w:rFonts w:ascii="Arial" w:hAnsi="Arial" w:cs="Arial"/>
          <w:iCs/>
          <w:sz w:val="20"/>
          <w:szCs w:val="20"/>
        </w:rPr>
        <w:t>(SDLR)</w:t>
      </w:r>
      <w:r w:rsidRPr="00E47665">
        <w:rPr>
          <w:rFonts w:ascii="Arial" w:hAnsi="Arial" w:cs="Arial"/>
          <w:i/>
          <w:iCs/>
          <w:sz w:val="20"/>
          <w:szCs w:val="20"/>
        </w:rPr>
        <w:t xml:space="preserve"> </w:t>
      </w:r>
      <w:r w:rsidRPr="00E47665">
        <w:rPr>
          <w:rFonts w:ascii="Arial" w:hAnsi="Arial" w:cs="Arial"/>
          <w:i/>
          <w:iCs/>
          <w:spacing w:val="13"/>
          <w:sz w:val="20"/>
          <w:szCs w:val="20"/>
        </w:rPr>
        <w:t xml:space="preserve"> </w:t>
      </w:r>
      <w:r w:rsidRPr="00E47665">
        <w:rPr>
          <w:rFonts w:ascii="Arial" w:hAnsi="Arial" w:cs="Arial"/>
          <w:sz w:val="20"/>
          <w:szCs w:val="20"/>
        </w:rPr>
        <w:t xml:space="preserve">pada </w:t>
      </w:r>
      <w:r w:rsidRPr="00E47665">
        <w:rPr>
          <w:rFonts w:ascii="Arial" w:hAnsi="Arial" w:cs="Arial"/>
          <w:spacing w:val="2"/>
          <w:sz w:val="20"/>
          <w:szCs w:val="20"/>
        </w:rPr>
        <w:t xml:space="preserve"> </w:t>
      </w:r>
      <w:r w:rsidRPr="00E47665">
        <w:rPr>
          <w:rFonts w:ascii="Arial" w:hAnsi="Arial" w:cs="Arial"/>
          <w:w w:val="102"/>
          <w:sz w:val="20"/>
          <w:szCs w:val="20"/>
        </w:rPr>
        <w:t xml:space="preserve">prestasi </w:t>
      </w:r>
      <w:r w:rsidRPr="00E47665">
        <w:rPr>
          <w:rFonts w:ascii="Arial" w:hAnsi="Arial" w:cs="Arial"/>
          <w:sz w:val="20"/>
          <w:szCs w:val="20"/>
        </w:rPr>
        <w:t>belajar</w:t>
      </w:r>
      <w:r w:rsidRPr="00E47665">
        <w:rPr>
          <w:rFonts w:ascii="Arial" w:hAnsi="Arial" w:cs="Arial"/>
          <w:spacing w:val="6"/>
          <w:sz w:val="20"/>
          <w:szCs w:val="20"/>
        </w:rPr>
        <w:t xml:space="preserve"> </w:t>
      </w:r>
      <w:r w:rsidRPr="00E47665">
        <w:rPr>
          <w:rFonts w:ascii="Arial" w:hAnsi="Arial" w:cs="Arial"/>
          <w:sz w:val="20"/>
          <w:szCs w:val="20"/>
        </w:rPr>
        <w:t>mahasiswa</w:t>
      </w:r>
      <w:r w:rsidRPr="00E47665">
        <w:rPr>
          <w:rFonts w:ascii="Arial" w:hAnsi="Arial" w:cs="Arial"/>
          <w:spacing w:val="14"/>
          <w:sz w:val="20"/>
          <w:szCs w:val="20"/>
        </w:rPr>
        <w:t xml:space="preserve"> </w:t>
      </w:r>
      <w:r w:rsidRPr="00E47665">
        <w:rPr>
          <w:rFonts w:ascii="Arial" w:hAnsi="Arial" w:cs="Arial"/>
          <w:sz w:val="20"/>
          <w:szCs w:val="20"/>
        </w:rPr>
        <w:t>tahun</w:t>
      </w:r>
      <w:r w:rsidRPr="00E47665">
        <w:rPr>
          <w:rFonts w:ascii="Arial" w:hAnsi="Arial" w:cs="Arial"/>
          <w:spacing w:val="5"/>
          <w:sz w:val="20"/>
          <w:szCs w:val="20"/>
        </w:rPr>
        <w:t xml:space="preserve"> </w:t>
      </w:r>
      <w:r w:rsidRPr="00E47665">
        <w:rPr>
          <w:rFonts w:ascii="Arial" w:hAnsi="Arial" w:cs="Arial"/>
          <w:sz w:val="20"/>
          <w:szCs w:val="20"/>
        </w:rPr>
        <w:t>pertama</w:t>
      </w:r>
      <w:r w:rsidRPr="00E47665">
        <w:rPr>
          <w:rFonts w:ascii="Arial" w:hAnsi="Arial" w:cs="Arial"/>
          <w:spacing w:val="10"/>
          <w:sz w:val="20"/>
          <w:szCs w:val="20"/>
        </w:rPr>
        <w:t xml:space="preserve"> </w:t>
      </w:r>
      <w:r w:rsidRPr="00E47665">
        <w:rPr>
          <w:rFonts w:ascii="Arial" w:hAnsi="Arial" w:cs="Arial"/>
          <w:sz w:val="20"/>
          <w:szCs w:val="20"/>
        </w:rPr>
        <w:t xml:space="preserve">FK Unri, dimana </w:t>
      </w:r>
      <w:r w:rsidRPr="00E47665">
        <w:rPr>
          <w:rFonts w:ascii="Arial" w:hAnsi="Arial" w:cs="Arial"/>
          <w:sz w:val="20"/>
          <w:szCs w:val="20"/>
          <w:lang w:val="id-ID"/>
        </w:rPr>
        <w:t>semakin tinggi nilai SDLR mahasiswa, maka prestasi belajar semakin meningkat</w:t>
      </w:r>
      <w:r w:rsidRPr="00E47665">
        <w:rPr>
          <w:rFonts w:ascii="Arial" w:hAnsi="Arial" w:cs="Arial"/>
          <w:sz w:val="20"/>
          <w:szCs w:val="20"/>
        </w:rPr>
        <w:t>.</w:t>
      </w:r>
      <w:r>
        <w:rPr>
          <w:rFonts w:ascii="Arial" w:hAnsi="Arial" w:cs="Arial"/>
          <w:sz w:val="20"/>
          <w:szCs w:val="20"/>
        </w:rPr>
        <w:t xml:space="preserve"> </w:t>
      </w:r>
    </w:p>
    <w:p w:rsidR="00047F8E"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w w:val="102"/>
          <w:sz w:val="20"/>
          <w:szCs w:val="20"/>
        </w:rPr>
        <w:t>Beberapa penelitian lain yang senada juga telah dilakukan. Penelitian Rola (2006)</w:t>
      </w:r>
      <w:r w:rsidRPr="00047F8E">
        <w:rPr>
          <w:rFonts w:ascii="Arial" w:hAnsi="Arial" w:cs="Arial"/>
          <w:w w:val="102"/>
          <w:sz w:val="20"/>
          <w:szCs w:val="20"/>
          <w:vertAlign w:val="superscript"/>
        </w:rPr>
        <w:t>16</w:t>
      </w:r>
      <w:r w:rsidRPr="00E47665">
        <w:rPr>
          <w:rFonts w:ascii="Arial" w:hAnsi="Arial" w:cs="Arial"/>
          <w:w w:val="102"/>
          <w:sz w:val="20"/>
          <w:szCs w:val="20"/>
        </w:rPr>
        <w:t xml:space="preserve"> mengemukakan bahwa konsep diri yang dimiliki remaja berhubungan dengan motivasi berprestasi yang dimilikinya. Seseorang yang mengetahui dan memahami dirinya akan memberikan motivasi berprestasi yang tinggi. Penelitian lainnya (</w:t>
      </w:r>
      <w:r w:rsidRPr="00E47665">
        <w:rPr>
          <w:rFonts w:ascii="Arial" w:hAnsi="Arial" w:cs="Arial"/>
          <w:sz w:val="20"/>
          <w:szCs w:val="20"/>
        </w:rPr>
        <w:t>Hartanti, 2006)</w:t>
      </w:r>
      <w:r w:rsidRPr="00047F8E">
        <w:rPr>
          <w:rFonts w:ascii="Arial" w:hAnsi="Arial" w:cs="Arial"/>
          <w:sz w:val="20"/>
          <w:szCs w:val="20"/>
          <w:vertAlign w:val="superscript"/>
        </w:rPr>
        <w:t>17</w:t>
      </w:r>
      <w:r w:rsidRPr="00E47665">
        <w:rPr>
          <w:rFonts w:ascii="Arial" w:hAnsi="Arial" w:cs="Arial"/>
          <w:sz w:val="20"/>
          <w:szCs w:val="20"/>
        </w:rPr>
        <w:t xml:space="preserve"> tentang hubungan antara konsep diri dengan kompetensi interpersonal menunjukkan bahwa ada hubungan positif antara konsep diri dengan kompetensi interpersonal pada pengurus UKM Undip. Hal ini didukung oleh Hurlock (1999)</w:t>
      </w:r>
      <w:r w:rsidRPr="00047F8E">
        <w:rPr>
          <w:rFonts w:ascii="Arial" w:hAnsi="Arial" w:cs="Arial"/>
          <w:sz w:val="20"/>
          <w:szCs w:val="20"/>
          <w:vertAlign w:val="superscript"/>
        </w:rPr>
        <w:t>18</w:t>
      </w:r>
      <w:r w:rsidRPr="00E47665">
        <w:rPr>
          <w:rFonts w:ascii="Arial" w:hAnsi="Arial" w:cs="Arial"/>
          <w:sz w:val="20"/>
          <w:szCs w:val="20"/>
        </w:rPr>
        <w:t xml:space="preserve"> yang mengemukakan bahwa konsep diri yang positif dipengaruhi oleh interaksi individu dengan lingkungannnya. </w:t>
      </w:r>
      <w:r>
        <w:rPr>
          <w:rFonts w:ascii="Arial" w:hAnsi="Arial" w:cs="Arial"/>
          <w:sz w:val="20"/>
          <w:szCs w:val="20"/>
        </w:rPr>
        <w:t>Selama</w:t>
      </w:r>
      <w:r w:rsidRPr="00E47665">
        <w:rPr>
          <w:rFonts w:ascii="Arial" w:hAnsi="Arial" w:cs="Arial"/>
          <w:sz w:val="20"/>
          <w:szCs w:val="20"/>
        </w:rPr>
        <w:t xml:space="preserve"> berinteraksi, individu akan menerima tanggapan yang yang akan dijadikan cermin untuk menilai dan memandang dirinya. Tanggapan yang positif akan mendukung terbentuknya konsep diri yang positif. </w:t>
      </w:r>
    </w:p>
    <w:p w:rsidR="00047F8E" w:rsidRPr="00A7039A" w:rsidRDefault="00047F8E" w:rsidP="00047F8E">
      <w:pPr>
        <w:autoSpaceDE w:val="0"/>
        <w:autoSpaceDN w:val="0"/>
        <w:adjustRightInd w:val="0"/>
        <w:spacing w:line="360" w:lineRule="auto"/>
        <w:ind w:firstLine="284"/>
        <w:jc w:val="both"/>
        <w:rPr>
          <w:rFonts w:ascii="Arial" w:hAnsi="Arial" w:cs="Arial"/>
          <w:sz w:val="20"/>
          <w:szCs w:val="20"/>
        </w:rPr>
      </w:pPr>
      <w:r>
        <w:rPr>
          <w:rFonts w:ascii="Arial" w:hAnsi="Arial" w:cs="Arial"/>
          <w:sz w:val="20"/>
          <w:szCs w:val="20"/>
        </w:rPr>
        <w:lastRenderedPageBreak/>
        <w:t>Penelitian Setyani (2007)</w:t>
      </w:r>
      <w:r w:rsidRPr="00047F8E">
        <w:rPr>
          <w:rFonts w:ascii="Arial" w:hAnsi="Arial" w:cs="Arial"/>
          <w:sz w:val="20"/>
          <w:szCs w:val="20"/>
          <w:vertAlign w:val="superscript"/>
        </w:rPr>
        <w:t>6</w:t>
      </w:r>
      <w:r>
        <w:rPr>
          <w:rFonts w:ascii="Arial" w:hAnsi="Arial" w:cs="Arial"/>
          <w:sz w:val="20"/>
          <w:szCs w:val="20"/>
        </w:rPr>
        <w:t xml:space="preserve"> </w:t>
      </w:r>
      <w:r w:rsidRPr="00E47665">
        <w:rPr>
          <w:rFonts w:ascii="Arial" w:hAnsi="Arial" w:cs="Arial"/>
          <w:sz w:val="20"/>
          <w:szCs w:val="20"/>
        </w:rPr>
        <w:t>tentang hubungan konsep diri den</w:t>
      </w:r>
      <w:r>
        <w:rPr>
          <w:rFonts w:ascii="Arial" w:hAnsi="Arial" w:cs="Arial"/>
          <w:sz w:val="20"/>
          <w:szCs w:val="20"/>
        </w:rPr>
        <w:t xml:space="preserve">gan intensitas menyontek siswa </w:t>
      </w:r>
      <w:r w:rsidRPr="00E47665">
        <w:rPr>
          <w:rFonts w:ascii="Arial" w:hAnsi="Arial" w:cs="Arial"/>
          <w:sz w:val="20"/>
          <w:szCs w:val="20"/>
        </w:rPr>
        <w:t>menyimpulkan bahwa terdapat hubungan negatif yang signifikan antara konsep diri dengan intensi menyontek pada siswa SMA Negeri 2 Semarang. Hasil tersebut berarti konsep diri positif memberikan pandangan positif terhadap keadaan diri dan merasa yakin dengan kemampuan yang dimiliki, sehingga dapat menimbulkan rasa percaya di</w:t>
      </w:r>
      <w:r>
        <w:rPr>
          <w:rFonts w:ascii="Arial" w:hAnsi="Arial" w:cs="Arial"/>
          <w:sz w:val="20"/>
          <w:szCs w:val="20"/>
        </w:rPr>
        <w:t>ri dan harga diri.</w:t>
      </w:r>
      <w:r w:rsidRPr="00047F8E">
        <w:rPr>
          <w:rFonts w:ascii="Arial" w:hAnsi="Arial" w:cs="Arial"/>
          <w:sz w:val="20"/>
          <w:szCs w:val="20"/>
          <w:vertAlign w:val="superscript"/>
        </w:rPr>
        <w:t>18</w:t>
      </w:r>
      <w:r>
        <w:rPr>
          <w:rFonts w:ascii="Arial" w:hAnsi="Arial" w:cs="Arial"/>
          <w:sz w:val="20"/>
          <w:szCs w:val="20"/>
        </w:rPr>
        <w:t xml:space="preserve"> Berdasarkan hal tersebut</w:t>
      </w:r>
      <w:r w:rsidRPr="00E47665">
        <w:rPr>
          <w:rFonts w:ascii="Arial" w:hAnsi="Arial" w:cs="Arial"/>
          <w:sz w:val="20"/>
          <w:szCs w:val="20"/>
        </w:rPr>
        <w:t xml:space="preserve">, konsep diri positif </w:t>
      </w:r>
      <w:r>
        <w:rPr>
          <w:rFonts w:ascii="Arial" w:hAnsi="Arial" w:cs="Arial"/>
          <w:sz w:val="20"/>
          <w:szCs w:val="20"/>
        </w:rPr>
        <w:t xml:space="preserve">berperan untuk </w:t>
      </w:r>
      <w:r w:rsidRPr="00E47665">
        <w:rPr>
          <w:rFonts w:ascii="Arial" w:hAnsi="Arial" w:cs="Arial"/>
          <w:sz w:val="20"/>
          <w:szCs w:val="20"/>
        </w:rPr>
        <w:t>mempengaruhi perilaku seseorang untuk selalu tertuju pada keberhasilan</w:t>
      </w:r>
      <w:r>
        <w:rPr>
          <w:rFonts w:ascii="Arial" w:hAnsi="Arial" w:cs="Arial"/>
          <w:sz w:val="20"/>
          <w:szCs w:val="20"/>
        </w:rPr>
        <w:t>.</w:t>
      </w:r>
      <w:r w:rsidRPr="00047F8E">
        <w:rPr>
          <w:rFonts w:ascii="Arial" w:hAnsi="Arial" w:cs="Arial"/>
          <w:sz w:val="20"/>
          <w:szCs w:val="20"/>
          <w:vertAlign w:val="superscript"/>
        </w:rPr>
        <w:t>6</w:t>
      </w:r>
      <w:r w:rsidR="00A7039A">
        <w:rPr>
          <w:rFonts w:ascii="Arial" w:hAnsi="Arial" w:cs="Arial"/>
          <w:sz w:val="20"/>
          <w:szCs w:val="20"/>
          <w:vertAlign w:val="superscript"/>
        </w:rPr>
        <w:t xml:space="preserve"> </w:t>
      </w:r>
    </w:p>
    <w:p w:rsidR="00047F8E" w:rsidRPr="00E47665" w:rsidRDefault="00047F8E" w:rsidP="00047F8E">
      <w:pPr>
        <w:autoSpaceDE w:val="0"/>
        <w:autoSpaceDN w:val="0"/>
        <w:adjustRightInd w:val="0"/>
        <w:spacing w:line="360" w:lineRule="auto"/>
        <w:ind w:firstLine="284"/>
        <w:jc w:val="both"/>
        <w:rPr>
          <w:rFonts w:ascii="Arial" w:hAnsi="Arial" w:cs="Arial"/>
          <w:sz w:val="20"/>
          <w:szCs w:val="20"/>
        </w:rPr>
      </w:pPr>
      <w:r w:rsidRPr="00E47665">
        <w:rPr>
          <w:rFonts w:ascii="Arial" w:hAnsi="Arial" w:cs="Arial"/>
          <w:sz w:val="20"/>
          <w:szCs w:val="20"/>
        </w:rPr>
        <w:t>P</w:t>
      </w:r>
      <w:r w:rsidRPr="00E47665">
        <w:rPr>
          <w:rFonts w:ascii="Arial" w:hAnsi="Arial" w:cs="Arial"/>
          <w:sz w:val="20"/>
          <w:szCs w:val="20"/>
          <w:lang w:val="id-ID"/>
        </w:rPr>
        <w:t xml:space="preserve">ada penelitian ini hanya </w:t>
      </w:r>
      <w:r w:rsidRPr="00E47665">
        <w:rPr>
          <w:rFonts w:ascii="Arial" w:hAnsi="Arial" w:cs="Arial"/>
          <w:sz w:val="20"/>
          <w:szCs w:val="20"/>
        </w:rPr>
        <w:t>dilakukan pengukuran</w:t>
      </w:r>
      <w:r w:rsidRPr="00E47665">
        <w:rPr>
          <w:rFonts w:ascii="Arial" w:hAnsi="Arial" w:cs="Arial"/>
          <w:sz w:val="20"/>
          <w:szCs w:val="20"/>
          <w:lang w:val="id-ID"/>
        </w:rPr>
        <w:t xml:space="preserve"> secara kuantitatif dan tidak secara kualitatif dengan wawancara langsung</w:t>
      </w:r>
      <w:r w:rsidRPr="00E47665">
        <w:rPr>
          <w:rFonts w:ascii="Arial" w:hAnsi="Arial" w:cs="Arial"/>
          <w:sz w:val="20"/>
          <w:szCs w:val="20"/>
        </w:rPr>
        <w:t>. Selain itu,</w:t>
      </w:r>
      <w:r>
        <w:rPr>
          <w:rFonts w:ascii="Arial" w:hAnsi="Arial" w:cs="Arial"/>
          <w:sz w:val="20"/>
          <w:szCs w:val="20"/>
        </w:rPr>
        <w:t xml:space="preserve"> </w:t>
      </w:r>
      <w:r w:rsidRPr="00E47665">
        <w:rPr>
          <w:rFonts w:ascii="Arial" w:hAnsi="Arial" w:cs="Arial"/>
          <w:sz w:val="20"/>
          <w:szCs w:val="20"/>
        </w:rPr>
        <w:t xml:space="preserve">pengambilan data </w:t>
      </w:r>
      <w:r>
        <w:rPr>
          <w:rFonts w:ascii="Arial" w:hAnsi="Arial" w:cs="Arial"/>
          <w:sz w:val="20"/>
          <w:szCs w:val="20"/>
        </w:rPr>
        <w:t xml:space="preserve">yang </w:t>
      </w:r>
      <w:r w:rsidRPr="00E47665">
        <w:rPr>
          <w:rFonts w:ascii="Arial" w:hAnsi="Arial" w:cs="Arial"/>
          <w:sz w:val="20"/>
          <w:szCs w:val="20"/>
        </w:rPr>
        <w:t xml:space="preserve">dilakukan hanya pada suatu periode waktu tertentu saja (metode </w:t>
      </w:r>
      <w:r w:rsidRPr="00E47665">
        <w:rPr>
          <w:rFonts w:ascii="Arial" w:hAnsi="Arial" w:cs="Arial"/>
          <w:i/>
          <w:sz w:val="20"/>
          <w:szCs w:val="20"/>
        </w:rPr>
        <w:t>cross sectional</w:t>
      </w:r>
      <w:r w:rsidRPr="00E47665">
        <w:rPr>
          <w:rFonts w:ascii="Arial" w:hAnsi="Arial" w:cs="Arial"/>
          <w:sz w:val="20"/>
          <w:szCs w:val="20"/>
        </w:rPr>
        <w:t xml:space="preserve">) </w:t>
      </w:r>
      <w:r>
        <w:rPr>
          <w:rFonts w:ascii="Arial" w:hAnsi="Arial" w:cs="Arial"/>
          <w:sz w:val="20"/>
          <w:szCs w:val="20"/>
        </w:rPr>
        <w:t>menjadi</w:t>
      </w:r>
      <w:r w:rsidRPr="00E47665">
        <w:rPr>
          <w:rFonts w:ascii="Arial" w:hAnsi="Arial" w:cs="Arial"/>
          <w:sz w:val="20"/>
          <w:szCs w:val="20"/>
        </w:rPr>
        <w:t xml:space="preserve"> keterbatasan penelitian ini untuk menilai korelasi konsep diri </w:t>
      </w:r>
      <w:r>
        <w:rPr>
          <w:rFonts w:ascii="Arial" w:hAnsi="Arial" w:cs="Arial"/>
          <w:sz w:val="20"/>
          <w:szCs w:val="20"/>
        </w:rPr>
        <w:t>dengan</w:t>
      </w:r>
      <w:r w:rsidRPr="00E47665">
        <w:rPr>
          <w:rFonts w:ascii="Arial" w:hAnsi="Arial" w:cs="Arial"/>
          <w:sz w:val="20"/>
          <w:szCs w:val="20"/>
        </w:rPr>
        <w:t xml:space="preserve"> SDLR secara berkelanjutan. </w:t>
      </w:r>
      <w:r w:rsidRPr="00E47665">
        <w:rPr>
          <w:rFonts w:ascii="Arial" w:hAnsi="Arial" w:cs="Arial"/>
          <w:sz w:val="20"/>
          <w:szCs w:val="20"/>
          <w:lang w:val="id-ID"/>
        </w:rPr>
        <w:t>Proses pengambilan data juga bisa mempengaruhi hasil penelitian ini, karena proses pengambilan dilakukan pada</w:t>
      </w:r>
      <w:r w:rsidRPr="00E47665">
        <w:rPr>
          <w:rFonts w:ascii="Arial" w:hAnsi="Arial" w:cs="Arial"/>
          <w:sz w:val="20"/>
          <w:szCs w:val="20"/>
        </w:rPr>
        <w:t xml:space="preserve"> saat menjelang ujian blok </w:t>
      </w:r>
      <w:r w:rsidRPr="00E47665">
        <w:rPr>
          <w:rFonts w:ascii="Arial" w:hAnsi="Arial" w:cs="Arial"/>
          <w:sz w:val="20"/>
          <w:szCs w:val="20"/>
          <w:lang w:val="id-ID"/>
        </w:rPr>
        <w:t xml:space="preserve">pada masing-masing angkatan, sehingga penilaian </w:t>
      </w:r>
      <w:r w:rsidRPr="00E47665">
        <w:rPr>
          <w:rFonts w:ascii="Arial" w:hAnsi="Arial" w:cs="Arial"/>
          <w:sz w:val="20"/>
          <w:szCs w:val="20"/>
        </w:rPr>
        <w:t>konsep diri dan SDLR</w:t>
      </w:r>
      <w:r w:rsidRPr="00E47665">
        <w:rPr>
          <w:rFonts w:ascii="Arial" w:hAnsi="Arial" w:cs="Arial"/>
          <w:sz w:val="20"/>
          <w:szCs w:val="20"/>
          <w:lang w:val="id-ID"/>
        </w:rPr>
        <w:t xml:space="preserve"> lebih terfokus </w:t>
      </w:r>
      <w:r>
        <w:rPr>
          <w:rFonts w:ascii="Arial" w:hAnsi="Arial" w:cs="Arial"/>
          <w:sz w:val="20"/>
          <w:szCs w:val="20"/>
        </w:rPr>
        <w:t xml:space="preserve">pada </w:t>
      </w:r>
      <w:r w:rsidRPr="00E47665">
        <w:rPr>
          <w:rFonts w:ascii="Arial" w:hAnsi="Arial" w:cs="Arial"/>
          <w:sz w:val="20"/>
          <w:szCs w:val="20"/>
        </w:rPr>
        <w:t xml:space="preserve">faktor </w:t>
      </w:r>
      <w:r w:rsidRPr="00E47665">
        <w:rPr>
          <w:rFonts w:ascii="Arial" w:hAnsi="Arial" w:cs="Arial"/>
          <w:sz w:val="20"/>
          <w:szCs w:val="20"/>
          <w:lang w:val="id-ID"/>
        </w:rPr>
        <w:t>ujian dan tidak berdasarkan kondisi sehari-hari mahasiswa.</w:t>
      </w:r>
    </w:p>
    <w:p w:rsidR="00047F8E" w:rsidRDefault="00047F8E" w:rsidP="00047F8E">
      <w:pPr>
        <w:pStyle w:val="Heading1"/>
        <w:spacing w:line="360" w:lineRule="auto"/>
        <w:jc w:val="both"/>
        <w:rPr>
          <w:rFonts w:ascii="Arial" w:hAnsi="Arial" w:cs="Arial"/>
          <w:sz w:val="20"/>
          <w:szCs w:val="20"/>
        </w:rPr>
      </w:pPr>
    </w:p>
    <w:p w:rsidR="00A01679" w:rsidRPr="00A01679" w:rsidRDefault="00047F8E" w:rsidP="00A01679">
      <w:pPr>
        <w:pStyle w:val="Heading1"/>
        <w:spacing w:line="360" w:lineRule="auto"/>
        <w:jc w:val="both"/>
        <w:rPr>
          <w:rFonts w:ascii="Arial" w:hAnsi="Arial" w:cs="Arial"/>
          <w:sz w:val="20"/>
          <w:szCs w:val="20"/>
        </w:rPr>
      </w:pPr>
      <w:r w:rsidRPr="00E47665">
        <w:rPr>
          <w:rFonts w:ascii="Arial" w:hAnsi="Arial" w:cs="Arial"/>
          <w:sz w:val="20"/>
          <w:szCs w:val="20"/>
          <w:lang w:val="id-ID"/>
        </w:rPr>
        <w:t>SIMPULAN DAN SARAN</w:t>
      </w:r>
    </w:p>
    <w:p w:rsidR="00A01679" w:rsidRPr="00A01679" w:rsidRDefault="00047F8E" w:rsidP="00A01679">
      <w:pPr>
        <w:pStyle w:val="Heading1"/>
        <w:spacing w:line="360" w:lineRule="auto"/>
        <w:jc w:val="both"/>
        <w:rPr>
          <w:rFonts w:ascii="Arial" w:hAnsi="Arial" w:cs="Arial"/>
          <w:sz w:val="20"/>
          <w:szCs w:val="20"/>
        </w:rPr>
      </w:pPr>
      <w:r w:rsidRPr="00E47665">
        <w:rPr>
          <w:rFonts w:ascii="Arial" w:hAnsi="Arial" w:cs="Arial"/>
          <w:sz w:val="20"/>
          <w:szCs w:val="20"/>
          <w:lang w:val="id-ID"/>
        </w:rPr>
        <w:t>Simpulan</w:t>
      </w:r>
    </w:p>
    <w:p w:rsidR="00047F8E" w:rsidRPr="00E47665" w:rsidRDefault="00047F8E" w:rsidP="00A01679">
      <w:pPr>
        <w:spacing w:line="360" w:lineRule="auto"/>
        <w:ind w:firstLine="284"/>
        <w:jc w:val="both"/>
        <w:rPr>
          <w:rFonts w:ascii="Arial" w:eastAsia="Calibri" w:hAnsi="Arial" w:cs="Arial"/>
          <w:sz w:val="20"/>
          <w:szCs w:val="20"/>
        </w:rPr>
      </w:pPr>
      <w:r w:rsidRPr="00E47665">
        <w:rPr>
          <w:rFonts w:ascii="Arial" w:eastAsia="Calibri" w:hAnsi="Arial" w:cs="Arial"/>
          <w:sz w:val="20"/>
          <w:szCs w:val="20"/>
          <w:lang w:val="id-ID"/>
        </w:rPr>
        <w:t>Berdasarkan penelitian yang telah dilakukan</w:t>
      </w:r>
      <w:r w:rsidRPr="00E47665">
        <w:rPr>
          <w:rFonts w:ascii="Arial" w:eastAsia="Calibri" w:hAnsi="Arial" w:cs="Arial"/>
          <w:sz w:val="20"/>
          <w:szCs w:val="20"/>
        </w:rPr>
        <w:t xml:space="preserve"> pada 205 m</w:t>
      </w:r>
      <w:r w:rsidRPr="00E47665">
        <w:rPr>
          <w:rFonts w:ascii="Arial" w:eastAsia="Calibri" w:hAnsi="Arial" w:cs="Arial"/>
          <w:sz w:val="20"/>
          <w:szCs w:val="20"/>
          <w:lang w:val="id-ID"/>
        </w:rPr>
        <w:t>ahasiswa Fakultas Kedokteran Universitas Mataram dapat disimpulkan bahwa:</w:t>
      </w:r>
    </w:p>
    <w:p w:rsidR="00047F8E" w:rsidRPr="00E47665" w:rsidRDefault="00047F8E" w:rsidP="00047F8E">
      <w:pPr>
        <w:pStyle w:val="ListParagraph"/>
        <w:numPr>
          <w:ilvl w:val="0"/>
          <w:numId w:val="2"/>
        </w:numPr>
        <w:suppressAutoHyphens w:val="0"/>
        <w:spacing w:line="360" w:lineRule="auto"/>
        <w:ind w:left="426"/>
        <w:jc w:val="both"/>
        <w:rPr>
          <w:rFonts w:ascii="Arial" w:eastAsia="Calibri" w:hAnsi="Arial" w:cs="Arial"/>
          <w:sz w:val="20"/>
          <w:szCs w:val="20"/>
          <w:lang w:val="id-ID"/>
        </w:rPr>
      </w:pPr>
      <w:r w:rsidRPr="00E47665">
        <w:rPr>
          <w:rFonts w:ascii="Arial" w:eastAsia="Calibri" w:hAnsi="Arial" w:cs="Arial"/>
          <w:sz w:val="20"/>
          <w:szCs w:val="20"/>
        </w:rPr>
        <w:t xml:space="preserve">Sebagian besar mahasiswa Fakultas Kedokteran Universitas Mataram memiliki konsep diri positif (98,5 %). </w:t>
      </w:r>
    </w:p>
    <w:p w:rsidR="00047F8E" w:rsidRPr="00E47665" w:rsidRDefault="00047F8E" w:rsidP="00047F8E">
      <w:pPr>
        <w:pStyle w:val="ListParagraph"/>
        <w:numPr>
          <w:ilvl w:val="0"/>
          <w:numId w:val="2"/>
        </w:numPr>
        <w:suppressAutoHyphens w:val="0"/>
        <w:spacing w:line="360" w:lineRule="auto"/>
        <w:ind w:left="426"/>
        <w:jc w:val="both"/>
        <w:rPr>
          <w:rFonts w:ascii="Arial" w:eastAsia="Calibri" w:hAnsi="Arial" w:cs="Arial"/>
          <w:sz w:val="20"/>
          <w:szCs w:val="20"/>
          <w:lang w:val="id-ID"/>
        </w:rPr>
      </w:pPr>
      <w:r w:rsidRPr="00E47665">
        <w:rPr>
          <w:rFonts w:ascii="Arial" w:eastAsia="Calibri" w:hAnsi="Arial" w:cs="Arial"/>
          <w:sz w:val="20"/>
          <w:szCs w:val="20"/>
        </w:rPr>
        <w:lastRenderedPageBreak/>
        <w:t>Sebagian besar mahasiswa Fakultas Kedokteran Universitas Mataram memiliki tingkat SDLR tinggi (60 %).</w:t>
      </w:r>
    </w:p>
    <w:p w:rsidR="00047F8E" w:rsidRPr="00E47665" w:rsidRDefault="00047F8E" w:rsidP="00047F8E">
      <w:pPr>
        <w:pStyle w:val="ListParagraph"/>
        <w:numPr>
          <w:ilvl w:val="0"/>
          <w:numId w:val="2"/>
        </w:numPr>
        <w:suppressAutoHyphens w:val="0"/>
        <w:spacing w:line="360" w:lineRule="auto"/>
        <w:ind w:left="426"/>
        <w:jc w:val="both"/>
        <w:rPr>
          <w:rFonts w:ascii="Arial" w:eastAsia="Calibri" w:hAnsi="Arial" w:cs="Arial"/>
          <w:b/>
          <w:sz w:val="20"/>
          <w:szCs w:val="20"/>
          <w:lang w:val="id-ID"/>
        </w:rPr>
      </w:pPr>
      <w:r w:rsidRPr="00E47665">
        <w:rPr>
          <w:rFonts w:ascii="Arial" w:eastAsia="Calibri" w:hAnsi="Arial" w:cs="Arial"/>
          <w:sz w:val="20"/>
          <w:szCs w:val="20"/>
        </w:rPr>
        <w:t>Konsep diri</w:t>
      </w:r>
      <w:r w:rsidRPr="00E47665">
        <w:rPr>
          <w:rFonts w:ascii="Arial" w:eastAsia="Calibri" w:hAnsi="Arial" w:cs="Arial"/>
          <w:sz w:val="20"/>
          <w:szCs w:val="20"/>
          <w:lang w:val="id-ID"/>
        </w:rPr>
        <w:t xml:space="preserve"> </w:t>
      </w:r>
      <w:r w:rsidRPr="00E47665">
        <w:rPr>
          <w:rFonts w:ascii="Arial" w:eastAsia="Calibri" w:hAnsi="Arial" w:cs="Arial"/>
          <w:sz w:val="20"/>
          <w:szCs w:val="20"/>
        </w:rPr>
        <w:t xml:space="preserve">berkorelasi positif </w:t>
      </w:r>
      <w:r w:rsidRPr="00E47665">
        <w:rPr>
          <w:rFonts w:ascii="Arial" w:eastAsia="Calibri" w:hAnsi="Arial" w:cs="Arial"/>
          <w:sz w:val="20"/>
          <w:szCs w:val="20"/>
          <w:lang w:val="id-ID"/>
        </w:rPr>
        <w:t xml:space="preserve">dengan SDLR mahasiswa </w:t>
      </w:r>
      <w:r w:rsidRPr="00E47665">
        <w:rPr>
          <w:rFonts w:ascii="Arial" w:eastAsia="Calibri" w:hAnsi="Arial" w:cs="Arial"/>
          <w:sz w:val="20"/>
          <w:szCs w:val="20"/>
        </w:rPr>
        <w:t xml:space="preserve">Fakultas Kedokteran Universitas Mataram </w:t>
      </w:r>
      <w:r w:rsidRPr="00E47665">
        <w:rPr>
          <w:rFonts w:ascii="Arial" w:eastAsia="Calibri" w:hAnsi="Arial" w:cs="Arial"/>
          <w:sz w:val="20"/>
          <w:szCs w:val="20"/>
          <w:lang w:val="id-ID"/>
        </w:rPr>
        <w:t xml:space="preserve"> (p</w:t>
      </w:r>
      <w:r w:rsidRPr="00E47665">
        <w:rPr>
          <w:rFonts w:ascii="Arial" w:eastAsia="Calibri" w:hAnsi="Arial" w:cs="Arial"/>
          <w:sz w:val="20"/>
          <w:szCs w:val="20"/>
        </w:rPr>
        <w:t xml:space="preserve"> </w:t>
      </w:r>
      <w:r w:rsidRPr="00E47665">
        <w:rPr>
          <w:rFonts w:ascii="Arial" w:eastAsia="Calibri" w:hAnsi="Arial" w:cs="Arial"/>
          <w:sz w:val="20"/>
          <w:szCs w:val="20"/>
          <w:lang w:val="id-ID"/>
        </w:rPr>
        <w:t>=</w:t>
      </w:r>
      <w:r w:rsidRPr="00E47665">
        <w:rPr>
          <w:rFonts w:ascii="Arial" w:eastAsia="Calibri" w:hAnsi="Arial" w:cs="Arial"/>
          <w:sz w:val="20"/>
          <w:szCs w:val="20"/>
        </w:rPr>
        <w:t xml:space="preserve"> </w:t>
      </w:r>
      <w:r w:rsidRPr="00E47665">
        <w:rPr>
          <w:rFonts w:ascii="Arial" w:eastAsia="Calibri" w:hAnsi="Arial" w:cs="Arial"/>
          <w:sz w:val="20"/>
          <w:szCs w:val="20"/>
          <w:lang w:val="id-ID"/>
        </w:rPr>
        <w:t>0,</w:t>
      </w:r>
      <w:r w:rsidRPr="00E47665">
        <w:rPr>
          <w:rFonts w:ascii="Arial" w:eastAsia="Calibri" w:hAnsi="Arial" w:cs="Arial"/>
          <w:sz w:val="20"/>
          <w:szCs w:val="20"/>
        </w:rPr>
        <w:t>000; r = + 0,318</w:t>
      </w:r>
      <w:r w:rsidRPr="00E47665">
        <w:rPr>
          <w:rFonts w:ascii="Arial" w:eastAsia="Calibri" w:hAnsi="Arial" w:cs="Arial"/>
          <w:sz w:val="20"/>
          <w:szCs w:val="20"/>
          <w:lang w:val="id-ID"/>
        </w:rPr>
        <w:t>)</w:t>
      </w:r>
      <w:r w:rsidRPr="00E47665">
        <w:rPr>
          <w:rFonts w:ascii="Arial" w:eastAsia="Calibri" w:hAnsi="Arial" w:cs="Arial"/>
          <w:sz w:val="20"/>
          <w:szCs w:val="20"/>
        </w:rPr>
        <w:t xml:space="preserve">. </w:t>
      </w:r>
    </w:p>
    <w:p w:rsidR="00A01679" w:rsidRDefault="00A01679" w:rsidP="00047F8E">
      <w:pPr>
        <w:spacing w:line="360" w:lineRule="auto"/>
        <w:jc w:val="both"/>
        <w:rPr>
          <w:rFonts w:ascii="Arial" w:eastAsia="Calibri" w:hAnsi="Arial" w:cs="Arial"/>
          <w:b/>
          <w:sz w:val="20"/>
          <w:szCs w:val="20"/>
        </w:rPr>
      </w:pPr>
    </w:p>
    <w:p w:rsidR="00047F8E" w:rsidRPr="00E47665" w:rsidRDefault="00047F8E" w:rsidP="00047F8E">
      <w:pPr>
        <w:spacing w:line="360" w:lineRule="auto"/>
        <w:jc w:val="both"/>
        <w:rPr>
          <w:rFonts w:ascii="Arial" w:eastAsia="Calibri" w:hAnsi="Arial" w:cs="Arial"/>
          <w:b/>
          <w:sz w:val="20"/>
          <w:szCs w:val="20"/>
          <w:lang w:val="id-ID"/>
        </w:rPr>
      </w:pPr>
      <w:r w:rsidRPr="00E47665">
        <w:rPr>
          <w:rFonts w:ascii="Arial" w:eastAsia="Calibri" w:hAnsi="Arial" w:cs="Arial"/>
          <w:b/>
          <w:sz w:val="20"/>
          <w:szCs w:val="20"/>
          <w:lang w:val="id-ID"/>
        </w:rPr>
        <w:t>Saran</w:t>
      </w:r>
    </w:p>
    <w:p w:rsidR="00047F8E" w:rsidRPr="00E47665" w:rsidRDefault="00047F8E" w:rsidP="00047F8E">
      <w:pPr>
        <w:pStyle w:val="ListParagraph"/>
        <w:numPr>
          <w:ilvl w:val="0"/>
          <w:numId w:val="3"/>
        </w:numPr>
        <w:suppressAutoHyphens w:val="0"/>
        <w:spacing w:line="360" w:lineRule="auto"/>
        <w:ind w:left="426"/>
        <w:jc w:val="both"/>
        <w:rPr>
          <w:rFonts w:ascii="Arial" w:eastAsia="Calibri" w:hAnsi="Arial" w:cs="Arial"/>
          <w:sz w:val="20"/>
          <w:szCs w:val="20"/>
        </w:rPr>
      </w:pPr>
      <w:r w:rsidRPr="00E47665">
        <w:rPr>
          <w:rFonts w:ascii="Arial" w:hAnsi="Arial" w:cs="Arial"/>
          <w:sz w:val="20"/>
          <w:szCs w:val="20"/>
        </w:rPr>
        <w:t>Bagi institusi, diharapkan dapat meningkatkan sistem pembelajaran yang melibatkan peran aktif dari dosen maupun peserta didik melalui program-program yang dilaksanakan, antara lain kegiatan kuliah, tutorial, praktiku</w:t>
      </w:r>
      <w:r>
        <w:rPr>
          <w:rFonts w:ascii="Arial" w:hAnsi="Arial" w:cs="Arial"/>
          <w:sz w:val="20"/>
          <w:szCs w:val="20"/>
        </w:rPr>
        <w:t xml:space="preserve">m, keterampilan medik, bimbingan dosen pembimbing akademik (PA) </w:t>
      </w:r>
      <w:r w:rsidRPr="00E47665">
        <w:rPr>
          <w:rFonts w:ascii="Arial" w:hAnsi="Arial" w:cs="Arial"/>
          <w:sz w:val="20"/>
          <w:szCs w:val="20"/>
        </w:rPr>
        <w:t>serta kegiatan pendidikan lainnya. Hal ini diharapkan dapat meningkatkan kualitas konsep diri, terutama kualitas harga diri peserta didik.</w:t>
      </w:r>
    </w:p>
    <w:p w:rsidR="00047F8E" w:rsidRPr="00E47665" w:rsidRDefault="00047F8E" w:rsidP="00047F8E">
      <w:pPr>
        <w:pStyle w:val="ListParagraph"/>
        <w:numPr>
          <w:ilvl w:val="0"/>
          <w:numId w:val="3"/>
        </w:numPr>
        <w:suppressAutoHyphens w:val="0"/>
        <w:spacing w:line="360" w:lineRule="auto"/>
        <w:ind w:left="426"/>
        <w:jc w:val="both"/>
        <w:rPr>
          <w:rFonts w:ascii="Arial" w:eastAsia="Calibri" w:hAnsi="Arial" w:cs="Arial"/>
          <w:sz w:val="20"/>
          <w:szCs w:val="20"/>
          <w:lang w:val="id-ID"/>
        </w:rPr>
      </w:pPr>
      <w:r w:rsidRPr="00E47665">
        <w:rPr>
          <w:rFonts w:ascii="Arial" w:eastAsia="Calibri" w:hAnsi="Arial" w:cs="Arial"/>
          <w:sz w:val="20"/>
          <w:szCs w:val="20"/>
        </w:rPr>
        <w:t>Mengidentifikasi faktor-faktor lain yang mempengaruhi SDLR mahasiswa Fakultas Kedokteran Universitas Mataram.</w:t>
      </w:r>
    </w:p>
    <w:p w:rsidR="00047F8E" w:rsidRPr="00047F8E" w:rsidRDefault="00047F8E" w:rsidP="00047F8E">
      <w:pPr>
        <w:pStyle w:val="ListParagraph"/>
        <w:numPr>
          <w:ilvl w:val="0"/>
          <w:numId w:val="3"/>
        </w:numPr>
        <w:suppressAutoHyphens w:val="0"/>
        <w:spacing w:line="360" w:lineRule="auto"/>
        <w:ind w:left="426"/>
        <w:jc w:val="both"/>
        <w:rPr>
          <w:rFonts w:ascii="Arial" w:eastAsia="Calibri" w:hAnsi="Arial" w:cs="Arial"/>
          <w:sz w:val="20"/>
          <w:szCs w:val="20"/>
          <w:lang w:val="id-ID"/>
        </w:rPr>
      </w:pPr>
      <w:r w:rsidRPr="00E47665">
        <w:rPr>
          <w:rFonts w:ascii="Arial" w:eastAsia="Calibri" w:hAnsi="Arial" w:cs="Arial"/>
          <w:sz w:val="20"/>
          <w:szCs w:val="20"/>
        </w:rPr>
        <w:t xml:space="preserve">Melakukan </w:t>
      </w:r>
      <w:r w:rsidRPr="00E47665">
        <w:rPr>
          <w:rFonts w:ascii="Arial" w:hAnsi="Arial" w:cs="Arial"/>
          <w:sz w:val="20"/>
          <w:szCs w:val="20"/>
        </w:rPr>
        <w:t>penelitian lebih lanjut dengan mengukur data secara kualitatif.</w:t>
      </w:r>
    </w:p>
    <w:p w:rsidR="00047F8E" w:rsidRPr="00047F8E" w:rsidRDefault="00047F8E" w:rsidP="00047F8E">
      <w:pPr>
        <w:pStyle w:val="ListParagraph"/>
        <w:numPr>
          <w:ilvl w:val="0"/>
          <w:numId w:val="3"/>
        </w:numPr>
        <w:suppressAutoHyphens w:val="0"/>
        <w:spacing w:line="360" w:lineRule="auto"/>
        <w:ind w:left="426"/>
        <w:jc w:val="both"/>
        <w:rPr>
          <w:rFonts w:ascii="Arial" w:eastAsia="Calibri" w:hAnsi="Arial" w:cs="Arial"/>
          <w:sz w:val="20"/>
          <w:szCs w:val="20"/>
          <w:lang w:val="id-ID"/>
        </w:rPr>
      </w:pPr>
      <w:r w:rsidRPr="00047F8E">
        <w:rPr>
          <w:rFonts w:ascii="Arial" w:hAnsi="Arial" w:cs="Arial"/>
          <w:sz w:val="20"/>
          <w:szCs w:val="20"/>
        </w:rPr>
        <w:t>Memperluas sampel penelitian dengan mengikutsertakan mahasiswa tahap klinik.</w:t>
      </w:r>
    </w:p>
    <w:p w:rsidR="00047F8E" w:rsidRDefault="00047F8E" w:rsidP="00047F8E">
      <w:pPr>
        <w:ind w:left="284" w:hanging="284"/>
        <w:jc w:val="both"/>
        <w:rPr>
          <w:rFonts w:ascii="Arial" w:hAnsi="Arial" w:cs="Arial"/>
          <w:b/>
          <w:bCs/>
          <w:sz w:val="20"/>
          <w:szCs w:val="20"/>
        </w:rPr>
      </w:pPr>
    </w:p>
    <w:p w:rsidR="00047F8E" w:rsidRPr="00D301FF" w:rsidRDefault="00047F8E" w:rsidP="00047F8E">
      <w:pPr>
        <w:ind w:left="284" w:hanging="284"/>
        <w:jc w:val="both"/>
        <w:rPr>
          <w:rFonts w:ascii="Arial" w:hAnsi="Arial" w:cs="Arial"/>
          <w:b/>
          <w:bCs/>
          <w:sz w:val="20"/>
          <w:szCs w:val="20"/>
        </w:rPr>
      </w:pPr>
      <w:r w:rsidRPr="00D301FF">
        <w:rPr>
          <w:rFonts w:ascii="Arial" w:hAnsi="Arial" w:cs="Arial"/>
          <w:b/>
          <w:bCs/>
          <w:sz w:val="20"/>
          <w:szCs w:val="20"/>
          <w:lang w:val="id-ID"/>
        </w:rPr>
        <w:t>DAFTAR PUSTAKA</w:t>
      </w:r>
    </w:p>
    <w:p w:rsidR="00047F8E" w:rsidRPr="00D301FF" w:rsidRDefault="00047F8E" w:rsidP="00047F8E">
      <w:pPr>
        <w:ind w:left="284" w:hanging="284"/>
        <w:jc w:val="both"/>
        <w:rPr>
          <w:rFonts w:ascii="Arial" w:hAnsi="Arial" w:cs="Arial"/>
          <w:b/>
          <w:bCs/>
          <w:sz w:val="20"/>
          <w:szCs w:val="20"/>
        </w:rPr>
      </w:pPr>
    </w:p>
    <w:p w:rsidR="00047F8E" w:rsidRPr="00D301FF" w:rsidRDefault="00047F8E" w:rsidP="00047F8E">
      <w:pPr>
        <w:pStyle w:val="ListParagraph"/>
        <w:numPr>
          <w:ilvl w:val="0"/>
          <w:numId w:val="4"/>
        </w:numPr>
        <w:ind w:left="284" w:hanging="284"/>
        <w:jc w:val="both"/>
        <w:rPr>
          <w:rFonts w:ascii="Arial" w:hAnsi="Arial" w:cs="Arial"/>
          <w:sz w:val="20"/>
          <w:szCs w:val="20"/>
        </w:rPr>
      </w:pPr>
      <w:r w:rsidRPr="00D301FF">
        <w:rPr>
          <w:rFonts w:ascii="Arial" w:hAnsi="Arial" w:cs="Arial"/>
          <w:sz w:val="20"/>
          <w:szCs w:val="20"/>
          <w:lang w:val="id-ID"/>
        </w:rPr>
        <w:t>Konsil Kedokteran Indonesia</w:t>
      </w:r>
      <w:r w:rsidRPr="00D301FF">
        <w:rPr>
          <w:rFonts w:ascii="Arial" w:hAnsi="Arial" w:cs="Arial"/>
          <w:sz w:val="20"/>
          <w:szCs w:val="20"/>
        </w:rPr>
        <w:t xml:space="preserve"> (KKI)</w:t>
      </w:r>
      <w:r w:rsidRPr="00D301FF">
        <w:rPr>
          <w:rFonts w:ascii="Arial" w:hAnsi="Arial" w:cs="Arial"/>
          <w:sz w:val="20"/>
          <w:szCs w:val="20"/>
          <w:lang w:val="id-ID"/>
        </w:rPr>
        <w:t>.</w:t>
      </w:r>
      <w:r w:rsidRPr="00D301FF">
        <w:rPr>
          <w:rFonts w:ascii="Arial" w:hAnsi="Arial" w:cs="Arial"/>
          <w:sz w:val="20"/>
          <w:szCs w:val="20"/>
        </w:rPr>
        <w:t xml:space="preserve"> </w:t>
      </w:r>
      <w:r w:rsidRPr="00D301FF">
        <w:rPr>
          <w:rFonts w:ascii="Arial" w:hAnsi="Arial" w:cs="Arial"/>
          <w:i/>
          <w:sz w:val="20"/>
          <w:szCs w:val="20"/>
          <w:lang w:val="id-ID"/>
        </w:rPr>
        <w:t>Standar Kompetensi Dokter Indonesia</w:t>
      </w:r>
      <w:r w:rsidRPr="00D301FF">
        <w:rPr>
          <w:rFonts w:ascii="Arial" w:hAnsi="Arial" w:cs="Arial"/>
          <w:sz w:val="20"/>
          <w:szCs w:val="20"/>
        </w:rPr>
        <w:t xml:space="preserve">, </w:t>
      </w:r>
      <w:r w:rsidRPr="00D301FF">
        <w:rPr>
          <w:rFonts w:ascii="Arial" w:hAnsi="Arial" w:cs="Arial"/>
          <w:sz w:val="20"/>
          <w:szCs w:val="20"/>
          <w:lang w:val="id-ID"/>
        </w:rPr>
        <w:t>2012.</w:t>
      </w:r>
    </w:p>
    <w:p w:rsidR="00047F8E" w:rsidRPr="00D301FF" w:rsidRDefault="00047F8E" w:rsidP="00047F8E">
      <w:pPr>
        <w:pStyle w:val="ListParagraph"/>
        <w:ind w:left="284" w:hanging="284"/>
        <w:jc w:val="both"/>
        <w:rPr>
          <w:rFonts w:ascii="Arial" w:hAnsi="Arial" w:cs="Arial"/>
          <w:sz w:val="20"/>
          <w:szCs w:val="20"/>
        </w:rPr>
      </w:pPr>
    </w:p>
    <w:p w:rsidR="00047F8E" w:rsidRPr="00D301FF" w:rsidRDefault="00047F8E" w:rsidP="00047F8E">
      <w:pPr>
        <w:pStyle w:val="ListParagraph"/>
        <w:numPr>
          <w:ilvl w:val="0"/>
          <w:numId w:val="4"/>
        </w:numPr>
        <w:ind w:left="284" w:hanging="284"/>
        <w:jc w:val="both"/>
        <w:rPr>
          <w:rFonts w:ascii="Arial" w:hAnsi="Arial" w:cs="Arial"/>
          <w:sz w:val="20"/>
          <w:szCs w:val="20"/>
        </w:rPr>
      </w:pPr>
      <w:r w:rsidRPr="00D301FF">
        <w:rPr>
          <w:rFonts w:ascii="Arial" w:hAnsi="Arial" w:cs="Arial"/>
          <w:sz w:val="20"/>
          <w:szCs w:val="20"/>
          <w:lang w:val="id-ID"/>
        </w:rPr>
        <w:t xml:space="preserve">Widyawati, </w:t>
      </w:r>
      <w:r w:rsidRPr="00D301FF">
        <w:rPr>
          <w:rFonts w:ascii="Arial" w:hAnsi="Arial" w:cs="Arial"/>
          <w:sz w:val="20"/>
          <w:szCs w:val="20"/>
        </w:rPr>
        <w:t>S</w:t>
      </w:r>
      <w:r w:rsidRPr="00D301FF">
        <w:rPr>
          <w:rFonts w:ascii="Arial" w:hAnsi="Arial" w:cs="Arial"/>
          <w:sz w:val="20"/>
          <w:szCs w:val="20"/>
          <w:lang w:val="id-ID"/>
        </w:rPr>
        <w:t xml:space="preserve">. </w:t>
      </w:r>
      <w:r w:rsidRPr="00D301FF">
        <w:rPr>
          <w:rFonts w:ascii="Arial" w:hAnsi="Arial" w:cs="Arial"/>
          <w:i/>
          <w:sz w:val="20"/>
          <w:szCs w:val="20"/>
          <w:lang w:val="id-ID"/>
        </w:rPr>
        <w:t>Kesiapan Mahasiswa Tahap Klinik FKUI dan Persepsinya Terhadap Self Directed Learning</w:t>
      </w:r>
      <w:r w:rsidRPr="00D301FF">
        <w:rPr>
          <w:rFonts w:ascii="Arial" w:hAnsi="Arial" w:cs="Arial"/>
          <w:sz w:val="20"/>
          <w:szCs w:val="20"/>
          <w:lang w:val="id-ID"/>
        </w:rPr>
        <w:t>. Tesis. Program</w:t>
      </w:r>
      <w:r>
        <w:rPr>
          <w:rFonts w:ascii="Arial" w:hAnsi="Arial" w:cs="Arial"/>
          <w:sz w:val="20"/>
          <w:szCs w:val="20"/>
          <w:lang w:val="id-ID"/>
        </w:rPr>
        <w:t xml:space="preserve"> Magister Pendidikan Kedokteran</w:t>
      </w:r>
      <w:r>
        <w:rPr>
          <w:rFonts w:ascii="Arial" w:hAnsi="Arial" w:cs="Arial"/>
          <w:sz w:val="20"/>
          <w:szCs w:val="20"/>
        </w:rPr>
        <w:t xml:space="preserve"> Fakultas Kedokteran Univeritas Indonesia</w:t>
      </w:r>
      <w:r w:rsidRPr="00D301FF">
        <w:rPr>
          <w:rFonts w:ascii="Arial" w:hAnsi="Arial" w:cs="Arial"/>
          <w:sz w:val="20"/>
          <w:szCs w:val="20"/>
        </w:rPr>
        <w:t>,</w:t>
      </w:r>
      <w:r w:rsidRPr="00D301FF">
        <w:rPr>
          <w:rFonts w:ascii="Arial" w:hAnsi="Arial" w:cs="Arial"/>
          <w:sz w:val="20"/>
          <w:szCs w:val="20"/>
          <w:lang w:val="id-ID"/>
        </w:rPr>
        <w:t xml:space="preserve"> Jakarta</w:t>
      </w:r>
      <w:r w:rsidRPr="00D301FF">
        <w:rPr>
          <w:rFonts w:ascii="Arial" w:hAnsi="Arial" w:cs="Arial"/>
          <w:sz w:val="20"/>
          <w:szCs w:val="20"/>
        </w:rPr>
        <w:t>, 2013.</w:t>
      </w:r>
    </w:p>
    <w:p w:rsidR="00047F8E" w:rsidRPr="00D301FF" w:rsidRDefault="00047F8E" w:rsidP="00047F8E">
      <w:pPr>
        <w:pStyle w:val="ListParagraph"/>
        <w:ind w:left="284" w:hanging="284"/>
        <w:jc w:val="both"/>
        <w:rPr>
          <w:rFonts w:ascii="Arial" w:hAnsi="Arial" w:cs="Arial"/>
          <w:sz w:val="20"/>
          <w:szCs w:val="20"/>
        </w:rPr>
      </w:pPr>
    </w:p>
    <w:p w:rsidR="00047F8E" w:rsidRPr="00D301FF" w:rsidRDefault="00047F8E" w:rsidP="00047F8E">
      <w:pPr>
        <w:pStyle w:val="ListParagraph"/>
        <w:numPr>
          <w:ilvl w:val="0"/>
          <w:numId w:val="4"/>
        </w:numPr>
        <w:ind w:left="284" w:hanging="284"/>
        <w:jc w:val="both"/>
        <w:rPr>
          <w:rFonts w:ascii="Arial" w:hAnsi="Arial" w:cs="Arial"/>
          <w:sz w:val="20"/>
          <w:szCs w:val="20"/>
        </w:rPr>
      </w:pPr>
      <w:r w:rsidRPr="00D301FF">
        <w:rPr>
          <w:rFonts w:ascii="Arial" w:hAnsi="Arial" w:cs="Arial"/>
          <w:bCs/>
          <w:sz w:val="20"/>
          <w:szCs w:val="20"/>
        </w:rPr>
        <w:t xml:space="preserve">Zulharman. </w:t>
      </w:r>
      <w:r w:rsidRPr="00D301FF">
        <w:rPr>
          <w:rFonts w:ascii="Arial" w:hAnsi="Arial" w:cs="Arial"/>
          <w:bCs/>
          <w:i/>
          <w:sz w:val="20"/>
          <w:szCs w:val="20"/>
        </w:rPr>
        <w:t xml:space="preserve">Peran Self Directed </w:t>
      </w:r>
      <w:r w:rsidRPr="00D301FF">
        <w:rPr>
          <w:rFonts w:ascii="Arial" w:hAnsi="Arial" w:cs="Arial"/>
          <w:bCs/>
          <w:i/>
          <w:sz w:val="20"/>
          <w:szCs w:val="20"/>
          <w:lang w:val="id-ID"/>
        </w:rPr>
        <w:t>L</w:t>
      </w:r>
      <w:r w:rsidRPr="00D301FF">
        <w:rPr>
          <w:rFonts w:ascii="Arial" w:hAnsi="Arial" w:cs="Arial"/>
          <w:bCs/>
          <w:i/>
          <w:sz w:val="20"/>
          <w:szCs w:val="20"/>
        </w:rPr>
        <w:t xml:space="preserve">earning </w:t>
      </w:r>
      <w:r w:rsidRPr="00D301FF">
        <w:rPr>
          <w:rFonts w:ascii="Arial" w:hAnsi="Arial" w:cs="Arial"/>
          <w:bCs/>
          <w:i/>
          <w:sz w:val="20"/>
          <w:szCs w:val="20"/>
          <w:lang w:val="id-ID"/>
        </w:rPr>
        <w:t>R</w:t>
      </w:r>
      <w:r w:rsidRPr="00D301FF">
        <w:rPr>
          <w:rFonts w:ascii="Arial" w:hAnsi="Arial" w:cs="Arial"/>
          <w:bCs/>
          <w:i/>
          <w:sz w:val="20"/>
          <w:szCs w:val="20"/>
        </w:rPr>
        <w:t>eadiness pada Prestasi Belajar Mahasiswa Tahun Pertama Fakultas Kedokteran Universitas Riau</w:t>
      </w:r>
      <w:r w:rsidRPr="00D301FF">
        <w:rPr>
          <w:rFonts w:ascii="Arial" w:hAnsi="Arial" w:cs="Arial"/>
          <w:bCs/>
          <w:sz w:val="20"/>
          <w:szCs w:val="20"/>
        </w:rPr>
        <w:t xml:space="preserve">. Tesis </w:t>
      </w:r>
      <w:r w:rsidRPr="00D301FF">
        <w:rPr>
          <w:rFonts w:ascii="Arial" w:hAnsi="Arial" w:cs="Arial"/>
          <w:sz w:val="20"/>
          <w:szCs w:val="20"/>
        </w:rPr>
        <w:lastRenderedPageBreak/>
        <w:t>Program Studi Ilmu Pendidikan Kedokteran Pascasarjana Universitas Gadjah Mada, Yogyakarta, 2008.</w:t>
      </w:r>
    </w:p>
    <w:p w:rsidR="00047F8E" w:rsidRPr="00D301FF" w:rsidRDefault="00047F8E" w:rsidP="00047F8E">
      <w:pPr>
        <w:pStyle w:val="ListParagraph"/>
        <w:ind w:left="284" w:hanging="284"/>
        <w:jc w:val="both"/>
        <w:rPr>
          <w:rFonts w:ascii="Arial" w:hAnsi="Arial" w:cs="Arial"/>
          <w:sz w:val="20"/>
          <w:szCs w:val="20"/>
        </w:rPr>
      </w:pPr>
    </w:p>
    <w:p w:rsidR="00047F8E" w:rsidRPr="00D301FF" w:rsidRDefault="00047F8E" w:rsidP="00047F8E">
      <w:pPr>
        <w:pStyle w:val="ListParagraph"/>
        <w:numPr>
          <w:ilvl w:val="0"/>
          <w:numId w:val="4"/>
        </w:numPr>
        <w:ind w:left="284" w:hanging="284"/>
        <w:jc w:val="both"/>
        <w:rPr>
          <w:rFonts w:ascii="Arial" w:hAnsi="Arial" w:cs="Arial"/>
          <w:sz w:val="20"/>
          <w:szCs w:val="20"/>
        </w:rPr>
      </w:pPr>
      <w:r w:rsidRPr="00D301FF">
        <w:rPr>
          <w:rFonts w:ascii="Arial" w:hAnsi="Arial" w:cs="Arial"/>
          <w:sz w:val="20"/>
          <w:szCs w:val="20"/>
          <w:lang w:val="id-ID"/>
        </w:rPr>
        <w:t xml:space="preserve">Zainuddin, </w:t>
      </w:r>
      <w:r w:rsidRPr="00D301FF">
        <w:rPr>
          <w:rFonts w:ascii="Arial" w:hAnsi="Arial" w:cs="Arial"/>
          <w:sz w:val="20"/>
          <w:szCs w:val="20"/>
        </w:rPr>
        <w:t>Z</w:t>
      </w:r>
      <w:r w:rsidRPr="00D301FF">
        <w:rPr>
          <w:rFonts w:ascii="Arial" w:hAnsi="Arial" w:cs="Arial"/>
          <w:sz w:val="20"/>
          <w:szCs w:val="20"/>
          <w:lang w:val="id-ID"/>
        </w:rPr>
        <w:t>.</w:t>
      </w:r>
      <w:r w:rsidRPr="00D301FF">
        <w:rPr>
          <w:rFonts w:ascii="Arial" w:hAnsi="Arial" w:cs="Arial"/>
          <w:sz w:val="20"/>
          <w:szCs w:val="20"/>
        </w:rPr>
        <w:t xml:space="preserve"> </w:t>
      </w:r>
      <w:r w:rsidRPr="00D301FF">
        <w:rPr>
          <w:rFonts w:ascii="Arial" w:hAnsi="Arial" w:cs="Arial"/>
          <w:i/>
          <w:sz w:val="20"/>
          <w:szCs w:val="20"/>
          <w:lang w:val="id-ID"/>
        </w:rPr>
        <w:t>Pengaruh Gaya Belajar dan Persepsi Mahasiswa Tentang Lingkungan Belajar Terhadap Tingkat Kesiapan Belajar Mandiri Mahasiswa di Program Studi Pendidikan Dokter Universitas Bengkulu</w:t>
      </w:r>
      <w:r w:rsidRPr="00D301FF">
        <w:rPr>
          <w:rFonts w:ascii="Arial" w:hAnsi="Arial" w:cs="Arial"/>
          <w:sz w:val="20"/>
          <w:szCs w:val="20"/>
          <w:lang w:val="id-ID"/>
        </w:rPr>
        <w:t>. Tesis. Program Studi Magister Pendidikan Kedokteran Universitas Indonesia, Jakarta</w:t>
      </w:r>
      <w:r w:rsidRPr="00D301FF">
        <w:rPr>
          <w:rFonts w:ascii="Arial" w:hAnsi="Arial" w:cs="Arial"/>
          <w:sz w:val="20"/>
          <w:szCs w:val="20"/>
        </w:rPr>
        <w:t>, 2013.</w:t>
      </w:r>
    </w:p>
    <w:p w:rsidR="00047F8E" w:rsidRPr="00D301FF" w:rsidRDefault="00047F8E" w:rsidP="00047F8E">
      <w:pPr>
        <w:ind w:left="284" w:hanging="284"/>
        <w:jc w:val="both"/>
        <w:rPr>
          <w:rFonts w:ascii="Arial" w:hAnsi="Arial" w:cs="Arial"/>
          <w:b/>
          <w:bCs/>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Calhoun, J.F., Acocella,J.R. </w:t>
      </w:r>
      <w:r w:rsidRPr="00D301FF">
        <w:rPr>
          <w:rFonts w:ascii="Arial" w:hAnsi="Arial" w:cs="Arial"/>
          <w:i/>
          <w:sz w:val="20"/>
          <w:szCs w:val="20"/>
        </w:rPr>
        <w:t>Psikologi Tentang Penyesuaian dan Hubungan Kemanusiaan.</w:t>
      </w:r>
      <w:r w:rsidRPr="00D301FF">
        <w:rPr>
          <w:rFonts w:ascii="Arial" w:hAnsi="Arial" w:cs="Arial"/>
          <w:sz w:val="20"/>
          <w:szCs w:val="20"/>
        </w:rPr>
        <w:t xml:space="preserve"> Alih bahasa : Eddy. Jakarta : Arcan, 1990.</w:t>
      </w:r>
    </w:p>
    <w:p w:rsidR="00047F8E" w:rsidRPr="00D301FF" w:rsidRDefault="00047F8E" w:rsidP="00047F8E">
      <w:pPr>
        <w:pStyle w:val="ListParagraph"/>
        <w:ind w:left="284"/>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Setyani. </w:t>
      </w:r>
      <w:r w:rsidRPr="00D301FF">
        <w:rPr>
          <w:rFonts w:ascii="Arial" w:hAnsi="Arial" w:cs="Arial"/>
          <w:i/>
          <w:sz w:val="20"/>
          <w:szCs w:val="20"/>
        </w:rPr>
        <w:t>Hubungan Antara K</w:t>
      </w:r>
      <w:r w:rsidR="002315F0">
        <w:rPr>
          <w:rFonts w:ascii="Arial" w:hAnsi="Arial" w:cs="Arial"/>
          <w:i/>
          <w:sz w:val="20"/>
          <w:szCs w:val="20"/>
        </w:rPr>
        <w:t>onsep Diri Dengan Intense Menyo</w:t>
      </w:r>
      <w:r w:rsidRPr="00D301FF">
        <w:rPr>
          <w:rFonts w:ascii="Arial" w:hAnsi="Arial" w:cs="Arial"/>
          <w:i/>
          <w:sz w:val="20"/>
          <w:szCs w:val="20"/>
        </w:rPr>
        <w:t>ntek Pada Siswa Sma Negeri 2 Semarang</w:t>
      </w:r>
      <w:r w:rsidRPr="00D301FF">
        <w:rPr>
          <w:rFonts w:ascii="Arial" w:hAnsi="Arial" w:cs="Arial"/>
          <w:sz w:val="20"/>
          <w:szCs w:val="20"/>
        </w:rPr>
        <w:t>. Skripsi. Program Studi Psikologi Fakultas Kedokteran Universitas Diponegoro, 2007.</w:t>
      </w:r>
    </w:p>
    <w:p w:rsidR="00047F8E" w:rsidRPr="00047F8E" w:rsidRDefault="00047F8E" w:rsidP="00047F8E">
      <w:pPr>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Syamsun, A., </w:t>
      </w:r>
      <w:r w:rsidRPr="00D301FF">
        <w:rPr>
          <w:rFonts w:ascii="Arial" w:hAnsi="Arial" w:cs="Arial"/>
          <w:i/>
          <w:sz w:val="20"/>
          <w:szCs w:val="20"/>
        </w:rPr>
        <w:t>et al</w:t>
      </w:r>
      <w:r w:rsidRPr="00D301FF">
        <w:rPr>
          <w:rFonts w:ascii="Arial" w:hAnsi="Arial" w:cs="Arial"/>
          <w:sz w:val="20"/>
          <w:szCs w:val="20"/>
        </w:rPr>
        <w:t xml:space="preserve">. </w:t>
      </w:r>
      <w:r w:rsidRPr="00D301FF">
        <w:rPr>
          <w:rFonts w:ascii="Arial" w:hAnsi="Arial" w:cs="Arial"/>
          <w:i/>
          <w:sz w:val="20"/>
          <w:szCs w:val="20"/>
        </w:rPr>
        <w:t>Karakteristik Konsep Diri Mahasiswa Fakultas Kedokteran Universitas Mataram</w:t>
      </w:r>
      <w:r w:rsidRPr="00D301FF">
        <w:rPr>
          <w:rFonts w:ascii="Arial" w:hAnsi="Arial" w:cs="Arial"/>
          <w:sz w:val="20"/>
          <w:szCs w:val="20"/>
        </w:rPr>
        <w:t>, Mataram, 2013.</w:t>
      </w:r>
    </w:p>
    <w:p w:rsidR="00047F8E" w:rsidRPr="00047F8E" w:rsidRDefault="00047F8E" w:rsidP="00047F8E">
      <w:pPr>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lang w:val="en-GB"/>
        </w:rPr>
        <w:t xml:space="preserve">Fisher, M., King, J., Tague, G. </w:t>
      </w:r>
      <w:r w:rsidRPr="00D301FF">
        <w:rPr>
          <w:rFonts w:ascii="Arial" w:hAnsi="Arial" w:cs="Arial"/>
          <w:i/>
          <w:sz w:val="20"/>
          <w:szCs w:val="20"/>
        </w:rPr>
        <w:t xml:space="preserve">Development of a </w:t>
      </w:r>
      <w:r w:rsidRPr="00D301FF">
        <w:rPr>
          <w:rFonts w:ascii="Arial" w:hAnsi="Arial" w:cs="Arial"/>
          <w:i/>
          <w:sz w:val="20"/>
          <w:szCs w:val="20"/>
          <w:lang w:val="id-ID"/>
        </w:rPr>
        <w:t>S</w:t>
      </w:r>
      <w:r w:rsidRPr="00D301FF">
        <w:rPr>
          <w:rFonts w:ascii="Arial" w:hAnsi="Arial" w:cs="Arial"/>
          <w:i/>
          <w:sz w:val="20"/>
          <w:szCs w:val="20"/>
        </w:rPr>
        <w:t xml:space="preserve">elf-directed </w:t>
      </w:r>
      <w:r w:rsidRPr="00D301FF">
        <w:rPr>
          <w:rFonts w:ascii="Arial" w:hAnsi="Arial" w:cs="Arial"/>
          <w:i/>
          <w:sz w:val="20"/>
          <w:szCs w:val="20"/>
          <w:lang w:val="id-ID"/>
        </w:rPr>
        <w:t>L</w:t>
      </w:r>
      <w:r w:rsidRPr="00D301FF">
        <w:rPr>
          <w:rFonts w:ascii="Arial" w:hAnsi="Arial" w:cs="Arial"/>
          <w:i/>
          <w:sz w:val="20"/>
          <w:szCs w:val="20"/>
        </w:rPr>
        <w:t xml:space="preserve">earning </w:t>
      </w:r>
      <w:r w:rsidRPr="00D301FF">
        <w:rPr>
          <w:rFonts w:ascii="Arial" w:hAnsi="Arial" w:cs="Arial"/>
          <w:i/>
          <w:sz w:val="20"/>
          <w:szCs w:val="20"/>
          <w:lang w:val="id-ID"/>
        </w:rPr>
        <w:t>R</w:t>
      </w:r>
      <w:r w:rsidRPr="00D301FF">
        <w:rPr>
          <w:rFonts w:ascii="Arial" w:hAnsi="Arial" w:cs="Arial"/>
          <w:i/>
          <w:sz w:val="20"/>
          <w:szCs w:val="20"/>
        </w:rPr>
        <w:t xml:space="preserve">eadiness </w:t>
      </w:r>
      <w:r w:rsidRPr="00D301FF">
        <w:rPr>
          <w:rFonts w:ascii="Arial" w:hAnsi="Arial" w:cs="Arial"/>
          <w:i/>
          <w:sz w:val="20"/>
          <w:szCs w:val="20"/>
          <w:lang w:val="id-ID"/>
        </w:rPr>
        <w:t>S</w:t>
      </w:r>
      <w:r w:rsidRPr="00D301FF">
        <w:rPr>
          <w:rFonts w:ascii="Arial" w:hAnsi="Arial" w:cs="Arial"/>
          <w:i/>
          <w:sz w:val="20"/>
          <w:szCs w:val="20"/>
        </w:rPr>
        <w:t xml:space="preserve">cale for </w:t>
      </w:r>
      <w:r w:rsidRPr="00D301FF">
        <w:rPr>
          <w:rFonts w:ascii="Arial" w:hAnsi="Arial" w:cs="Arial"/>
          <w:i/>
          <w:sz w:val="20"/>
          <w:szCs w:val="20"/>
          <w:lang w:val="id-ID"/>
        </w:rPr>
        <w:t>N</w:t>
      </w:r>
      <w:r w:rsidRPr="00D301FF">
        <w:rPr>
          <w:rFonts w:ascii="Arial" w:hAnsi="Arial" w:cs="Arial"/>
          <w:i/>
          <w:sz w:val="20"/>
          <w:szCs w:val="20"/>
        </w:rPr>
        <w:t xml:space="preserve">ursing </w:t>
      </w:r>
      <w:r w:rsidRPr="00D301FF">
        <w:rPr>
          <w:rFonts w:ascii="Arial" w:hAnsi="Arial" w:cs="Arial"/>
          <w:i/>
          <w:sz w:val="20"/>
          <w:szCs w:val="20"/>
          <w:lang w:val="id-ID"/>
        </w:rPr>
        <w:t>E</w:t>
      </w:r>
      <w:r w:rsidRPr="00D301FF">
        <w:rPr>
          <w:rFonts w:ascii="Arial" w:hAnsi="Arial" w:cs="Arial"/>
          <w:i/>
          <w:sz w:val="20"/>
          <w:szCs w:val="20"/>
        </w:rPr>
        <w:t>ducation</w:t>
      </w:r>
      <w:r w:rsidRPr="00D301FF">
        <w:rPr>
          <w:rFonts w:ascii="Arial" w:hAnsi="Arial" w:cs="Arial"/>
          <w:sz w:val="20"/>
          <w:szCs w:val="20"/>
        </w:rPr>
        <w:t>. Nurse Education Today, 2001.</w:t>
      </w:r>
    </w:p>
    <w:p w:rsidR="00047F8E" w:rsidRPr="00047F8E" w:rsidRDefault="00047F8E" w:rsidP="00047F8E">
      <w:pPr>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Chris., </w:t>
      </w:r>
      <w:r w:rsidRPr="00D301FF">
        <w:rPr>
          <w:rFonts w:ascii="Arial" w:hAnsi="Arial" w:cs="Arial"/>
          <w:i/>
          <w:sz w:val="20"/>
          <w:szCs w:val="20"/>
        </w:rPr>
        <w:t>et al. Perceived Self-Esteem Amongst First Year Nursing Student- A Cross Sectional Surve</w:t>
      </w:r>
      <w:r w:rsidRPr="00D301FF">
        <w:rPr>
          <w:rFonts w:ascii="Arial" w:hAnsi="Arial" w:cs="Arial"/>
          <w:sz w:val="20"/>
          <w:szCs w:val="20"/>
        </w:rPr>
        <w:t>y. International Journal of Health &amp; Rehabilitation Sciences, 2012, Vol 1. Issues 2.</w:t>
      </w:r>
    </w:p>
    <w:p w:rsidR="00047F8E" w:rsidRPr="00047F8E" w:rsidRDefault="00047F8E" w:rsidP="00047F8E">
      <w:pPr>
        <w:jc w:val="both"/>
        <w:rPr>
          <w:rFonts w:ascii="Arial" w:hAnsi="Arial" w:cs="Arial"/>
          <w:sz w:val="20"/>
          <w:szCs w:val="20"/>
        </w:rPr>
      </w:pPr>
    </w:p>
    <w:p w:rsidR="00047F8E" w:rsidRPr="00D301FF"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Hurlock, E. B. </w:t>
      </w:r>
      <w:r w:rsidRPr="00D301FF">
        <w:rPr>
          <w:rFonts w:ascii="Arial" w:hAnsi="Arial" w:cs="Arial"/>
          <w:i/>
          <w:sz w:val="20"/>
          <w:szCs w:val="20"/>
        </w:rPr>
        <w:t>Perkembangan Anak</w:t>
      </w:r>
      <w:r w:rsidRPr="00D301FF">
        <w:rPr>
          <w:rFonts w:ascii="Arial" w:hAnsi="Arial" w:cs="Arial"/>
          <w:sz w:val="20"/>
          <w:szCs w:val="20"/>
        </w:rPr>
        <w:t>. Jilid 2. Jakarta : Penerbit Erlangga, 1978.</w:t>
      </w:r>
    </w:p>
    <w:p w:rsidR="00047F8E" w:rsidRPr="00D301FF" w:rsidRDefault="00047F8E" w:rsidP="00047F8E">
      <w:pPr>
        <w:pStyle w:val="ListParagraph"/>
        <w:ind w:left="284" w:hanging="284"/>
        <w:jc w:val="both"/>
        <w:rPr>
          <w:rFonts w:ascii="Arial" w:hAnsi="Arial" w:cs="Arial"/>
          <w:i/>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Canfield, J. </w:t>
      </w:r>
      <w:r w:rsidRPr="00D301FF">
        <w:rPr>
          <w:rFonts w:ascii="Arial" w:hAnsi="Arial" w:cs="Arial"/>
          <w:i/>
          <w:sz w:val="20"/>
          <w:szCs w:val="20"/>
        </w:rPr>
        <w:t>Improving Student’s Self-Esteem</w:t>
      </w:r>
      <w:r w:rsidRPr="00D301FF">
        <w:rPr>
          <w:rFonts w:ascii="Arial" w:hAnsi="Arial" w:cs="Arial"/>
          <w:sz w:val="20"/>
          <w:szCs w:val="20"/>
        </w:rPr>
        <w:t>. Association for Supervision &amp; Curriculum Development, 1990.</w:t>
      </w:r>
    </w:p>
    <w:p w:rsidR="00047F8E" w:rsidRPr="00047F8E" w:rsidRDefault="00047F8E" w:rsidP="00047F8E">
      <w:pPr>
        <w:jc w:val="both"/>
        <w:rPr>
          <w:rFonts w:ascii="Arial" w:hAnsi="Arial" w:cs="Arial"/>
          <w:sz w:val="20"/>
          <w:szCs w:val="20"/>
        </w:rPr>
      </w:pPr>
    </w:p>
    <w:p w:rsidR="00047F8E" w:rsidRPr="00D301FF"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Supriyantini, D. </w:t>
      </w:r>
      <w:r w:rsidRPr="00D301FF">
        <w:rPr>
          <w:rFonts w:ascii="Arial" w:hAnsi="Arial" w:cs="Arial"/>
          <w:i/>
          <w:sz w:val="20"/>
          <w:szCs w:val="20"/>
        </w:rPr>
        <w:t>Hubungan antara Konsep Diri Akademik dengan Kemandirian Belajar Siswa Kelas X SMAN 1 Klego Kabupaten Boyolali Tahun Pelajaran 2011/ 2012.</w:t>
      </w:r>
      <w:r w:rsidRPr="00D301FF">
        <w:rPr>
          <w:rFonts w:ascii="Arial" w:hAnsi="Arial" w:cs="Arial"/>
          <w:sz w:val="20"/>
          <w:szCs w:val="20"/>
        </w:rPr>
        <w:t xml:space="preserve"> Skripsi. Program Studi Bimbingan dan Konseling Fakultas Keguruan dan Ilmu Pendidikan Univeristas Kristen Satya Wacana, Salatiga, 2012.</w:t>
      </w:r>
    </w:p>
    <w:p w:rsidR="00047F8E" w:rsidRPr="00D301FF" w:rsidRDefault="00047F8E" w:rsidP="00047F8E">
      <w:pPr>
        <w:pStyle w:val="ListParagraph"/>
        <w:ind w:left="284" w:hanging="284"/>
        <w:jc w:val="both"/>
        <w:rPr>
          <w:rFonts w:ascii="Arial" w:hAnsi="Arial" w:cs="Arial"/>
          <w:sz w:val="20"/>
          <w:szCs w:val="20"/>
        </w:rPr>
      </w:pPr>
    </w:p>
    <w:p w:rsidR="00047F8E" w:rsidRPr="00D301FF"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lang w:val="id-ID"/>
        </w:rPr>
        <w:t xml:space="preserve">Andriana, </w:t>
      </w:r>
      <w:r w:rsidRPr="00D301FF">
        <w:rPr>
          <w:rFonts w:ascii="Arial" w:hAnsi="Arial" w:cs="Arial"/>
          <w:sz w:val="20"/>
          <w:szCs w:val="20"/>
        </w:rPr>
        <w:t>J</w:t>
      </w:r>
      <w:r w:rsidRPr="00D301FF">
        <w:rPr>
          <w:rFonts w:ascii="Arial" w:hAnsi="Arial" w:cs="Arial"/>
          <w:sz w:val="20"/>
          <w:szCs w:val="20"/>
          <w:lang w:val="id-ID"/>
        </w:rPr>
        <w:t xml:space="preserve">. </w:t>
      </w:r>
      <w:r w:rsidRPr="00D301FF">
        <w:rPr>
          <w:rFonts w:ascii="Arial" w:hAnsi="Arial" w:cs="Arial"/>
          <w:i/>
          <w:sz w:val="20"/>
          <w:szCs w:val="20"/>
          <w:lang w:val="id-ID"/>
        </w:rPr>
        <w:t xml:space="preserve">Pengaruh Konsep Diri dan Kemandirian Terhadap Prestasi Belajar Histologi Mahasiswa Fakultas Kedokteran  UKI  Jakarta. </w:t>
      </w:r>
      <w:r w:rsidRPr="00D301FF">
        <w:rPr>
          <w:rFonts w:ascii="Arial" w:hAnsi="Arial" w:cs="Arial"/>
          <w:sz w:val="20"/>
          <w:szCs w:val="20"/>
          <w:lang w:val="id-ID"/>
        </w:rPr>
        <w:t xml:space="preserve">Tesis. Program Studi Teknologi Pendidikan Minat Utama </w:t>
      </w:r>
      <w:r w:rsidRPr="00D301FF">
        <w:rPr>
          <w:rFonts w:ascii="Arial" w:hAnsi="Arial" w:cs="Arial"/>
          <w:sz w:val="20"/>
          <w:szCs w:val="20"/>
          <w:lang w:val="id-ID"/>
        </w:rPr>
        <w:lastRenderedPageBreak/>
        <w:t>Teknologi Pendidikan Bidang Kedokteran Universitas Sebelas Maret, Surakarta</w:t>
      </w:r>
      <w:r w:rsidRPr="00D301FF">
        <w:rPr>
          <w:rFonts w:ascii="Arial" w:hAnsi="Arial" w:cs="Arial"/>
          <w:sz w:val="20"/>
          <w:szCs w:val="20"/>
        </w:rPr>
        <w:t>, 2008.</w:t>
      </w:r>
    </w:p>
    <w:p w:rsidR="00047F8E" w:rsidRPr="00D301FF" w:rsidRDefault="00047F8E" w:rsidP="00047F8E">
      <w:pPr>
        <w:pStyle w:val="ListParagraph"/>
        <w:ind w:left="284" w:hanging="284"/>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Hiemstra, R. &amp;. Brockett, RG. </w:t>
      </w:r>
      <w:r w:rsidRPr="00D301FF">
        <w:rPr>
          <w:rFonts w:ascii="Arial" w:hAnsi="Arial" w:cs="Arial"/>
          <w:i/>
          <w:sz w:val="20"/>
          <w:szCs w:val="20"/>
        </w:rPr>
        <w:t xml:space="preserve">Self </w:t>
      </w:r>
      <w:r w:rsidRPr="00D301FF">
        <w:rPr>
          <w:rFonts w:ascii="Arial" w:hAnsi="Arial" w:cs="Arial"/>
          <w:i/>
          <w:sz w:val="20"/>
          <w:szCs w:val="20"/>
          <w:lang w:val="id-ID"/>
        </w:rPr>
        <w:t>D</w:t>
      </w:r>
      <w:r w:rsidRPr="00D301FF">
        <w:rPr>
          <w:rFonts w:ascii="Arial" w:hAnsi="Arial" w:cs="Arial"/>
          <w:i/>
          <w:sz w:val="20"/>
          <w:szCs w:val="20"/>
        </w:rPr>
        <w:t xml:space="preserve">irection in </w:t>
      </w:r>
      <w:r w:rsidRPr="00D301FF">
        <w:rPr>
          <w:rFonts w:ascii="Arial" w:hAnsi="Arial" w:cs="Arial"/>
          <w:i/>
          <w:sz w:val="20"/>
          <w:szCs w:val="20"/>
          <w:lang w:val="id-ID"/>
        </w:rPr>
        <w:t>A</w:t>
      </w:r>
      <w:r w:rsidRPr="00D301FF">
        <w:rPr>
          <w:rFonts w:ascii="Arial" w:hAnsi="Arial" w:cs="Arial"/>
          <w:i/>
          <w:sz w:val="20"/>
          <w:szCs w:val="20"/>
        </w:rPr>
        <w:t xml:space="preserve">dult </w:t>
      </w:r>
      <w:r w:rsidRPr="00D301FF">
        <w:rPr>
          <w:rFonts w:ascii="Arial" w:hAnsi="Arial" w:cs="Arial"/>
          <w:i/>
          <w:sz w:val="20"/>
          <w:szCs w:val="20"/>
          <w:lang w:val="id-ID"/>
        </w:rPr>
        <w:t>L</w:t>
      </w:r>
      <w:r w:rsidRPr="00D301FF">
        <w:rPr>
          <w:rFonts w:ascii="Arial" w:hAnsi="Arial" w:cs="Arial"/>
          <w:i/>
          <w:sz w:val="20"/>
          <w:szCs w:val="20"/>
        </w:rPr>
        <w:t xml:space="preserve">earning: </w:t>
      </w:r>
      <w:r w:rsidRPr="00D301FF">
        <w:rPr>
          <w:rFonts w:ascii="Arial" w:hAnsi="Arial" w:cs="Arial"/>
          <w:i/>
          <w:sz w:val="20"/>
          <w:szCs w:val="20"/>
          <w:lang w:val="id-ID"/>
        </w:rPr>
        <w:t>P</w:t>
      </w:r>
      <w:r w:rsidRPr="00D301FF">
        <w:rPr>
          <w:rFonts w:ascii="Arial" w:hAnsi="Arial" w:cs="Arial"/>
          <w:i/>
          <w:sz w:val="20"/>
          <w:szCs w:val="20"/>
        </w:rPr>
        <w:t xml:space="preserve">erspectives on </w:t>
      </w:r>
      <w:r w:rsidRPr="00D301FF">
        <w:rPr>
          <w:rFonts w:ascii="Arial" w:hAnsi="Arial" w:cs="Arial"/>
          <w:i/>
          <w:sz w:val="20"/>
          <w:szCs w:val="20"/>
          <w:lang w:val="id-ID"/>
        </w:rPr>
        <w:t>T</w:t>
      </w:r>
      <w:r w:rsidRPr="00D301FF">
        <w:rPr>
          <w:rFonts w:ascii="Arial" w:hAnsi="Arial" w:cs="Arial"/>
          <w:i/>
          <w:sz w:val="20"/>
          <w:szCs w:val="20"/>
        </w:rPr>
        <w:t xml:space="preserve">heory, </w:t>
      </w:r>
      <w:r w:rsidRPr="00D301FF">
        <w:rPr>
          <w:rFonts w:ascii="Arial" w:hAnsi="Arial" w:cs="Arial"/>
          <w:i/>
          <w:sz w:val="20"/>
          <w:szCs w:val="20"/>
          <w:lang w:val="id-ID"/>
        </w:rPr>
        <w:t>R</w:t>
      </w:r>
      <w:r w:rsidRPr="00D301FF">
        <w:rPr>
          <w:rFonts w:ascii="Arial" w:hAnsi="Arial" w:cs="Arial"/>
          <w:i/>
          <w:sz w:val="20"/>
          <w:szCs w:val="20"/>
        </w:rPr>
        <w:t xml:space="preserve">esearch, and </w:t>
      </w:r>
      <w:r w:rsidRPr="00D301FF">
        <w:rPr>
          <w:rFonts w:ascii="Arial" w:hAnsi="Arial" w:cs="Arial"/>
          <w:i/>
          <w:sz w:val="20"/>
          <w:szCs w:val="20"/>
          <w:lang w:val="id-ID"/>
        </w:rPr>
        <w:t>P</w:t>
      </w:r>
      <w:r w:rsidRPr="00D301FF">
        <w:rPr>
          <w:rFonts w:ascii="Arial" w:hAnsi="Arial" w:cs="Arial"/>
          <w:i/>
          <w:sz w:val="20"/>
          <w:szCs w:val="20"/>
        </w:rPr>
        <w:t>ractice</w:t>
      </w:r>
      <w:r w:rsidRPr="00D301FF">
        <w:rPr>
          <w:rFonts w:ascii="Arial" w:hAnsi="Arial" w:cs="Arial"/>
          <w:sz w:val="20"/>
          <w:szCs w:val="20"/>
        </w:rPr>
        <w:t xml:space="preserve">. London and New York: Routledge, 1991. Diakses dari </w:t>
      </w:r>
      <w:hyperlink w:history="1">
        <w:r w:rsidRPr="00D301FF">
          <w:rPr>
            <w:rStyle w:val="Hyperlink"/>
            <w:rFonts w:ascii="Arial" w:hAnsi="Arial" w:cs="Arial"/>
            <w:color w:val="auto"/>
            <w:sz w:val="20"/>
            <w:szCs w:val="20"/>
          </w:rPr>
          <w:t>http://www. distance.syr.edu/sdlindex.html</w:t>
        </w:r>
      </w:hyperlink>
      <w:r w:rsidRPr="00D301FF">
        <w:rPr>
          <w:rFonts w:ascii="Arial" w:hAnsi="Arial" w:cs="Arial"/>
          <w:sz w:val="20"/>
          <w:szCs w:val="20"/>
        </w:rPr>
        <w:t>.</w:t>
      </w:r>
    </w:p>
    <w:p w:rsidR="00047F8E" w:rsidRPr="00047F8E" w:rsidRDefault="00047F8E" w:rsidP="00047F8E">
      <w:pPr>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lang w:val="id-ID"/>
        </w:rPr>
        <w:t xml:space="preserve">Sahputra, </w:t>
      </w:r>
      <w:r w:rsidRPr="00D301FF">
        <w:rPr>
          <w:rFonts w:ascii="Arial" w:hAnsi="Arial" w:cs="Arial"/>
          <w:sz w:val="20"/>
          <w:szCs w:val="20"/>
        </w:rPr>
        <w:t>N</w:t>
      </w:r>
      <w:r w:rsidRPr="00D301FF">
        <w:rPr>
          <w:rFonts w:ascii="Arial" w:hAnsi="Arial" w:cs="Arial"/>
          <w:sz w:val="20"/>
          <w:szCs w:val="20"/>
          <w:lang w:val="id-ID"/>
        </w:rPr>
        <w:t xml:space="preserve">. </w:t>
      </w:r>
      <w:r w:rsidRPr="00D301FF">
        <w:rPr>
          <w:rFonts w:ascii="Arial" w:hAnsi="Arial" w:cs="Arial"/>
          <w:i/>
          <w:sz w:val="20"/>
          <w:szCs w:val="20"/>
          <w:lang w:val="id-ID"/>
        </w:rPr>
        <w:t>Hubungan Konsep Diri dengan Prestasi Akademik Mahasiswa S1 Keperawatan Semester III Kelas Ekstensi PSIK FK USU Medan.</w:t>
      </w:r>
      <w:r w:rsidRPr="00D301FF">
        <w:rPr>
          <w:rFonts w:ascii="Arial" w:hAnsi="Arial" w:cs="Arial"/>
          <w:sz w:val="20"/>
          <w:szCs w:val="20"/>
          <w:lang w:val="id-ID"/>
        </w:rPr>
        <w:t xml:space="preserve"> Skripsi. Program Studi Ilmu Keperawatan Fakultas Kedokteran Universitas Sumatera Utara, Medan</w:t>
      </w:r>
      <w:r w:rsidRPr="00D301FF">
        <w:rPr>
          <w:rFonts w:ascii="Arial" w:hAnsi="Arial" w:cs="Arial"/>
          <w:sz w:val="20"/>
          <w:szCs w:val="20"/>
        </w:rPr>
        <w:t>, 2009.</w:t>
      </w:r>
    </w:p>
    <w:p w:rsidR="00047F8E" w:rsidRPr="00047F8E" w:rsidRDefault="00047F8E" w:rsidP="00047F8E">
      <w:pPr>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Rola, F. </w:t>
      </w:r>
      <w:r w:rsidRPr="00D301FF">
        <w:rPr>
          <w:rFonts w:ascii="Arial" w:hAnsi="Arial" w:cs="Arial"/>
          <w:i/>
          <w:sz w:val="20"/>
          <w:szCs w:val="20"/>
        </w:rPr>
        <w:t>Hubungan Konsep Diri dengan Motivasi Berprestasi pada Remaja</w:t>
      </w:r>
      <w:r w:rsidRPr="00D301FF">
        <w:rPr>
          <w:rFonts w:ascii="Arial" w:hAnsi="Arial" w:cs="Arial"/>
          <w:sz w:val="20"/>
          <w:szCs w:val="20"/>
        </w:rPr>
        <w:t>. Program Studi Psikologi Fakultas Kedokteran Universitas Sumatera Utara, 2006.</w:t>
      </w:r>
    </w:p>
    <w:p w:rsidR="00047F8E" w:rsidRPr="00047F8E" w:rsidRDefault="00047F8E" w:rsidP="00047F8E">
      <w:pPr>
        <w:jc w:val="both"/>
        <w:rPr>
          <w:rFonts w:ascii="Arial" w:hAnsi="Arial" w:cs="Arial"/>
          <w:sz w:val="20"/>
          <w:szCs w:val="20"/>
        </w:rPr>
      </w:pPr>
    </w:p>
    <w:p w:rsidR="00047F8E"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Hartanti. </w:t>
      </w:r>
      <w:r w:rsidRPr="00D301FF">
        <w:rPr>
          <w:rFonts w:ascii="Arial" w:hAnsi="Arial" w:cs="Arial"/>
          <w:i/>
          <w:sz w:val="20"/>
          <w:szCs w:val="20"/>
        </w:rPr>
        <w:t>Hubungan Antara Konsep Diri Dengan Kompetensi Interpersonal Pada Pengurus Unit Kegiatan Mahaiswa Universitas Diponegoro</w:t>
      </w:r>
      <w:r w:rsidRPr="00D301FF">
        <w:rPr>
          <w:rFonts w:ascii="Arial" w:hAnsi="Arial" w:cs="Arial"/>
          <w:sz w:val="20"/>
          <w:szCs w:val="20"/>
        </w:rPr>
        <w:t>. Program Studi Psikologi Fakultas Kedokteran Universitas Diponegoro, 2006.</w:t>
      </w:r>
    </w:p>
    <w:p w:rsidR="00047F8E" w:rsidRPr="00047F8E" w:rsidRDefault="00047F8E" w:rsidP="00047F8E">
      <w:pPr>
        <w:jc w:val="both"/>
        <w:rPr>
          <w:rFonts w:ascii="Arial" w:hAnsi="Arial" w:cs="Arial"/>
          <w:sz w:val="20"/>
          <w:szCs w:val="20"/>
        </w:rPr>
      </w:pPr>
    </w:p>
    <w:p w:rsidR="00047F8E" w:rsidRPr="00D301FF" w:rsidRDefault="00047F8E" w:rsidP="00047F8E">
      <w:pPr>
        <w:pStyle w:val="ListParagraph"/>
        <w:numPr>
          <w:ilvl w:val="0"/>
          <w:numId w:val="3"/>
        </w:numPr>
        <w:ind w:left="284" w:hanging="284"/>
        <w:jc w:val="both"/>
        <w:rPr>
          <w:rFonts w:ascii="Arial" w:hAnsi="Arial" w:cs="Arial"/>
          <w:sz w:val="20"/>
          <w:szCs w:val="20"/>
        </w:rPr>
      </w:pPr>
      <w:r w:rsidRPr="00D301FF">
        <w:rPr>
          <w:rFonts w:ascii="Arial" w:hAnsi="Arial" w:cs="Arial"/>
          <w:sz w:val="20"/>
          <w:szCs w:val="20"/>
        </w:rPr>
        <w:t xml:space="preserve">Hurlock, E.B. </w:t>
      </w:r>
      <w:r w:rsidRPr="00D301FF">
        <w:rPr>
          <w:rFonts w:ascii="Arial" w:hAnsi="Arial" w:cs="Arial"/>
          <w:i/>
          <w:sz w:val="20"/>
          <w:szCs w:val="20"/>
        </w:rPr>
        <w:t>Psikologi Perkembangan Suatu Pendekatan Sepanjang Rentang Kehidupan</w:t>
      </w:r>
      <w:r w:rsidRPr="00D301FF">
        <w:rPr>
          <w:rFonts w:ascii="Arial" w:hAnsi="Arial" w:cs="Arial"/>
          <w:sz w:val="20"/>
          <w:szCs w:val="20"/>
        </w:rPr>
        <w:t>. Edisi 5. Jakarta : Penerbit Erlangga, 1999.</w:t>
      </w:r>
    </w:p>
    <w:p w:rsidR="00047F8E" w:rsidRPr="00047F8E" w:rsidRDefault="00047F8E" w:rsidP="00047F8E">
      <w:pPr>
        <w:suppressAutoHyphens w:val="0"/>
        <w:spacing w:line="360" w:lineRule="auto"/>
        <w:jc w:val="both"/>
        <w:rPr>
          <w:rFonts w:ascii="Arial" w:eastAsia="Calibri" w:hAnsi="Arial" w:cs="Arial"/>
          <w:sz w:val="20"/>
          <w:szCs w:val="20"/>
        </w:rPr>
      </w:pPr>
    </w:p>
    <w:sectPr w:rsidR="00047F8E" w:rsidRPr="00047F8E" w:rsidSect="00D92FA6">
      <w:type w:val="continuous"/>
      <w:pgSz w:w="11907" w:h="16840"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CC" w:rsidRDefault="002C5ACC" w:rsidP="00A01679">
      <w:r>
        <w:separator/>
      </w:r>
    </w:p>
  </w:endnote>
  <w:endnote w:type="continuationSeparator" w:id="1">
    <w:p w:rsidR="002C5ACC" w:rsidRDefault="002C5ACC" w:rsidP="00A016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CC" w:rsidRDefault="002C5ACC" w:rsidP="00A01679">
      <w:r>
        <w:separator/>
      </w:r>
    </w:p>
  </w:footnote>
  <w:footnote w:type="continuationSeparator" w:id="1">
    <w:p w:rsidR="002C5ACC" w:rsidRDefault="002C5ACC" w:rsidP="00A01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2933"/>
      <w:docPartObj>
        <w:docPartGallery w:val="Page Numbers (Top of Page)"/>
        <w:docPartUnique/>
      </w:docPartObj>
    </w:sdtPr>
    <w:sdtEndPr>
      <w:rPr>
        <w:rFonts w:ascii="Arial" w:hAnsi="Arial" w:cs="Arial"/>
        <w:sz w:val="20"/>
        <w:szCs w:val="20"/>
      </w:rPr>
    </w:sdtEndPr>
    <w:sdtContent>
      <w:p w:rsidR="00A01679" w:rsidRPr="00A01679" w:rsidRDefault="00CE4478">
        <w:pPr>
          <w:pStyle w:val="Header"/>
          <w:jc w:val="right"/>
          <w:rPr>
            <w:rFonts w:ascii="Arial" w:hAnsi="Arial" w:cs="Arial"/>
            <w:sz w:val="20"/>
            <w:szCs w:val="20"/>
          </w:rPr>
        </w:pPr>
        <w:r w:rsidRPr="00A01679">
          <w:rPr>
            <w:rFonts w:ascii="Arial" w:hAnsi="Arial" w:cs="Arial"/>
            <w:sz w:val="20"/>
            <w:szCs w:val="20"/>
          </w:rPr>
          <w:fldChar w:fldCharType="begin"/>
        </w:r>
        <w:r w:rsidR="00A01679" w:rsidRPr="00A01679">
          <w:rPr>
            <w:rFonts w:ascii="Arial" w:hAnsi="Arial" w:cs="Arial"/>
            <w:sz w:val="20"/>
            <w:szCs w:val="20"/>
          </w:rPr>
          <w:instrText xml:space="preserve"> PAGE   \* MERGEFORMAT </w:instrText>
        </w:r>
        <w:r w:rsidRPr="00A01679">
          <w:rPr>
            <w:rFonts w:ascii="Arial" w:hAnsi="Arial" w:cs="Arial"/>
            <w:sz w:val="20"/>
            <w:szCs w:val="20"/>
          </w:rPr>
          <w:fldChar w:fldCharType="separate"/>
        </w:r>
        <w:r w:rsidR="002315F0">
          <w:rPr>
            <w:rFonts w:ascii="Arial" w:hAnsi="Arial" w:cs="Arial"/>
            <w:noProof/>
            <w:sz w:val="20"/>
            <w:szCs w:val="20"/>
          </w:rPr>
          <w:t>9</w:t>
        </w:r>
        <w:r w:rsidRPr="00A01679">
          <w:rPr>
            <w:rFonts w:ascii="Arial" w:hAnsi="Arial" w:cs="Arial"/>
            <w:sz w:val="20"/>
            <w:szCs w:val="20"/>
          </w:rPr>
          <w:fldChar w:fldCharType="end"/>
        </w:r>
      </w:p>
    </w:sdtContent>
  </w:sdt>
  <w:p w:rsidR="00A01679" w:rsidRDefault="00A01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FBA"/>
    <w:multiLevelType w:val="hybridMultilevel"/>
    <w:tmpl w:val="03E48500"/>
    <w:lvl w:ilvl="0" w:tplc="CD5E171A">
      <w:start w:val="1"/>
      <w:numFmt w:val="decimal"/>
      <w:lvlText w:val="%1."/>
      <w:lvlJc w:val="left"/>
      <w:pPr>
        <w:ind w:left="720" w:hanging="360"/>
      </w:pPr>
      <w:rPr>
        <w:rFonts w:ascii="Arial" w:eastAsia="Calibr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0F704D"/>
    <w:multiLevelType w:val="hybridMultilevel"/>
    <w:tmpl w:val="751E7D08"/>
    <w:lvl w:ilvl="0" w:tplc="1E120A46">
      <w:start w:val="1"/>
      <w:numFmt w:val="decimal"/>
      <w:lvlText w:val="%1."/>
      <w:lvlJc w:val="left"/>
      <w:pPr>
        <w:ind w:left="720" w:hanging="360"/>
      </w:pPr>
      <w:rPr>
        <w:rFonts w:ascii="Arial" w:eastAsia="Calibri" w:hAnsi="Arial"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E45696"/>
    <w:multiLevelType w:val="hybridMultilevel"/>
    <w:tmpl w:val="D3C24E88"/>
    <w:lvl w:ilvl="0" w:tplc="50788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C17A2"/>
    <w:multiLevelType w:val="hybridMultilevel"/>
    <w:tmpl w:val="E1AC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B5BEC"/>
    <w:rsid w:val="000008B1"/>
    <w:rsid w:val="00001173"/>
    <w:rsid w:val="00001AEA"/>
    <w:rsid w:val="0000388F"/>
    <w:rsid w:val="00012479"/>
    <w:rsid w:val="0001689B"/>
    <w:rsid w:val="0001708A"/>
    <w:rsid w:val="00022CD6"/>
    <w:rsid w:val="00025500"/>
    <w:rsid w:val="00026811"/>
    <w:rsid w:val="000316D5"/>
    <w:rsid w:val="0003303B"/>
    <w:rsid w:val="00033BF4"/>
    <w:rsid w:val="000344B3"/>
    <w:rsid w:val="000411CF"/>
    <w:rsid w:val="00043843"/>
    <w:rsid w:val="00047F8E"/>
    <w:rsid w:val="00050AD6"/>
    <w:rsid w:val="00056D6C"/>
    <w:rsid w:val="00057BA3"/>
    <w:rsid w:val="000642E6"/>
    <w:rsid w:val="0006447A"/>
    <w:rsid w:val="000645EF"/>
    <w:rsid w:val="00084AC4"/>
    <w:rsid w:val="00086457"/>
    <w:rsid w:val="00086676"/>
    <w:rsid w:val="00092D63"/>
    <w:rsid w:val="00095363"/>
    <w:rsid w:val="00096237"/>
    <w:rsid w:val="00096C92"/>
    <w:rsid w:val="000A28BB"/>
    <w:rsid w:val="000A30DB"/>
    <w:rsid w:val="000B0A6A"/>
    <w:rsid w:val="000B11D8"/>
    <w:rsid w:val="000B1FBE"/>
    <w:rsid w:val="000B45BF"/>
    <w:rsid w:val="000B793F"/>
    <w:rsid w:val="000C19F1"/>
    <w:rsid w:val="000C1D00"/>
    <w:rsid w:val="000C1F36"/>
    <w:rsid w:val="000C4775"/>
    <w:rsid w:val="000C681F"/>
    <w:rsid w:val="000C6C98"/>
    <w:rsid w:val="000D0458"/>
    <w:rsid w:val="000D04E6"/>
    <w:rsid w:val="000D2617"/>
    <w:rsid w:val="000D6A38"/>
    <w:rsid w:val="000E0CB1"/>
    <w:rsid w:val="000F057D"/>
    <w:rsid w:val="000F078C"/>
    <w:rsid w:val="000F40E7"/>
    <w:rsid w:val="000F4B4F"/>
    <w:rsid w:val="000F76B6"/>
    <w:rsid w:val="001073CF"/>
    <w:rsid w:val="00110D57"/>
    <w:rsid w:val="001135A4"/>
    <w:rsid w:val="00114710"/>
    <w:rsid w:val="00115BF6"/>
    <w:rsid w:val="00116210"/>
    <w:rsid w:val="00116691"/>
    <w:rsid w:val="0012251B"/>
    <w:rsid w:val="00123BB5"/>
    <w:rsid w:val="00124AE9"/>
    <w:rsid w:val="00127F2F"/>
    <w:rsid w:val="00130B55"/>
    <w:rsid w:val="00133E51"/>
    <w:rsid w:val="00134F7B"/>
    <w:rsid w:val="0013512F"/>
    <w:rsid w:val="00141C82"/>
    <w:rsid w:val="00143709"/>
    <w:rsid w:val="001454CE"/>
    <w:rsid w:val="00146E89"/>
    <w:rsid w:val="00147574"/>
    <w:rsid w:val="00154551"/>
    <w:rsid w:val="001551EA"/>
    <w:rsid w:val="001619DA"/>
    <w:rsid w:val="00161F9F"/>
    <w:rsid w:val="00162519"/>
    <w:rsid w:val="00163EF6"/>
    <w:rsid w:val="00164801"/>
    <w:rsid w:val="001717F5"/>
    <w:rsid w:val="001735E3"/>
    <w:rsid w:val="00182ED0"/>
    <w:rsid w:val="001849EE"/>
    <w:rsid w:val="001905D2"/>
    <w:rsid w:val="00190DED"/>
    <w:rsid w:val="0019498A"/>
    <w:rsid w:val="00195FD4"/>
    <w:rsid w:val="001A226D"/>
    <w:rsid w:val="001A25B7"/>
    <w:rsid w:val="001B4476"/>
    <w:rsid w:val="001C017F"/>
    <w:rsid w:val="001C0BA5"/>
    <w:rsid w:val="001C1FCE"/>
    <w:rsid w:val="001C2EC2"/>
    <w:rsid w:val="001C7BEE"/>
    <w:rsid w:val="001D0C5E"/>
    <w:rsid w:val="001D2ACC"/>
    <w:rsid w:val="001D3069"/>
    <w:rsid w:val="001D4142"/>
    <w:rsid w:val="001D7D5F"/>
    <w:rsid w:val="001E125B"/>
    <w:rsid w:val="001E466B"/>
    <w:rsid w:val="001E65D1"/>
    <w:rsid w:val="001E7931"/>
    <w:rsid w:val="001F02D6"/>
    <w:rsid w:val="001F1F04"/>
    <w:rsid w:val="001F1FC3"/>
    <w:rsid w:val="001F628E"/>
    <w:rsid w:val="001F65A1"/>
    <w:rsid w:val="001F7FCB"/>
    <w:rsid w:val="0020039D"/>
    <w:rsid w:val="00205B36"/>
    <w:rsid w:val="002238C2"/>
    <w:rsid w:val="00225C84"/>
    <w:rsid w:val="00225CAB"/>
    <w:rsid w:val="002267F1"/>
    <w:rsid w:val="00230358"/>
    <w:rsid w:val="002315F0"/>
    <w:rsid w:val="00232BC3"/>
    <w:rsid w:val="0024105B"/>
    <w:rsid w:val="00241532"/>
    <w:rsid w:val="002418BA"/>
    <w:rsid w:val="00243489"/>
    <w:rsid w:val="00243674"/>
    <w:rsid w:val="00243C20"/>
    <w:rsid w:val="00244E0E"/>
    <w:rsid w:val="00247722"/>
    <w:rsid w:val="00255C99"/>
    <w:rsid w:val="0026525D"/>
    <w:rsid w:val="002661F2"/>
    <w:rsid w:val="00267681"/>
    <w:rsid w:val="00267C69"/>
    <w:rsid w:val="0027020D"/>
    <w:rsid w:val="002723FB"/>
    <w:rsid w:val="0027732F"/>
    <w:rsid w:val="00280C2E"/>
    <w:rsid w:val="00281719"/>
    <w:rsid w:val="002838A2"/>
    <w:rsid w:val="002A0273"/>
    <w:rsid w:val="002A0FFE"/>
    <w:rsid w:val="002A1873"/>
    <w:rsid w:val="002A30CE"/>
    <w:rsid w:val="002A603B"/>
    <w:rsid w:val="002B0529"/>
    <w:rsid w:val="002B367C"/>
    <w:rsid w:val="002B4EC8"/>
    <w:rsid w:val="002B54BE"/>
    <w:rsid w:val="002C0E9E"/>
    <w:rsid w:val="002C18E9"/>
    <w:rsid w:val="002C1BD3"/>
    <w:rsid w:val="002C2696"/>
    <w:rsid w:val="002C29EB"/>
    <w:rsid w:val="002C5ACC"/>
    <w:rsid w:val="002C6AAE"/>
    <w:rsid w:val="002C7974"/>
    <w:rsid w:val="002D2812"/>
    <w:rsid w:val="002D4429"/>
    <w:rsid w:val="002D4973"/>
    <w:rsid w:val="002D4AA2"/>
    <w:rsid w:val="002D7E64"/>
    <w:rsid w:val="002E1148"/>
    <w:rsid w:val="002E197F"/>
    <w:rsid w:val="002E3999"/>
    <w:rsid w:val="002E3F00"/>
    <w:rsid w:val="002E4454"/>
    <w:rsid w:val="002E44C6"/>
    <w:rsid w:val="002E53FD"/>
    <w:rsid w:val="002F79AF"/>
    <w:rsid w:val="002F7ECA"/>
    <w:rsid w:val="00303F7C"/>
    <w:rsid w:val="003042D3"/>
    <w:rsid w:val="00304596"/>
    <w:rsid w:val="0031085C"/>
    <w:rsid w:val="00312C7A"/>
    <w:rsid w:val="003140DB"/>
    <w:rsid w:val="00314EA3"/>
    <w:rsid w:val="00315DCD"/>
    <w:rsid w:val="0031761F"/>
    <w:rsid w:val="00320D71"/>
    <w:rsid w:val="0032415D"/>
    <w:rsid w:val="0032720C"/>
    <w:rsid w:val="00331D67"/>
    <w:rsid w:val="00332287"/>
    <w:rsid w:val="00333859"/>
    <w:rsid w:val="0033538E"/>
    <w:rsid w:val="00340C9D"/>
    <w:rsid w:val="00341937"/>
    <w:rsid w:val="0035227F"/>
    <w:rsid w:val="00353BED"/>
    <w:rsid w:val="00353C89"/>
    <w:rsid w:val="003549B6"/>
    <w:rsid w:val="00355CFC"/>
    <w:rsid w:val="00363EA2"/>
    <w:rsid w:val="00365250"/>
    <w:rsid w:val="0036634B"/>
    <w:rsid w:val="00367DE4"/>
    <w:rsid w:val="00370560"/>
    <w:rsid w:val="00372966"/>
    <w:rsid w:val="0037304D"/>
    <w:rsid w:val="003763F3"/>
    <w:rsid w:val="00377FD8"/>
    <w:rsid w:val="00377FE2"/>
    <w:rsid w:val="00381E14"/>
    <w:rsid w:val="00383D38"/>
    <w:rsid w:val="003843C3"/>
    <w:rsid w:val="003848B1"/>
    <w:rsid w:val="003853A6"/>
    <w:rsid w:val="003867AB"/>
    <w:rsid w:val="00390A16"/>
    <w:rsid w:val="00392417"/>
    <w:rsid w:val="0039412D"/>
    <w:rsid w:val="003962EB"/>
    <w:rsid w:val="003A23E4"/>
    <w:rsid w:val="003A6C84"/>
    <w:rsid w:val="003A7386"/>
    <w:rsid w:val="003B0222"/>
    <w:rsid w:val="003B2BDD"/>
    <w:rsid w:val="003B3C19"/>
    <w:rsid w:val="003C06E4"/>
    <w:rsid w:val="003C0CC5"/>
    <w:rsid w:val="003C30E6"/>
    <w:rsid w:val="003C3E2D"/>
    <w:rsid w:val="003C4790"/>
    <w:rsid w:val="003C7292"/>
    <w:rsid w:val="003D1527"/>
    <w:rsid w:val="003D2C10"/>
    <w:rsid w:val="003D307E"/>
    <w:rsid w:val="003D5F34"/>
    <w:rsid w:val="003D6B82"/>
    <w:rsid w:val="003E65B6"/>
    <w:rsid w:val="003E75CA"/>
    <w:rsid w:val="003E7BF9"/>
    <w:rsid w:val="003F096E"/>
    <w:rsid w:val="003F2204"/>
    <w:rsid w:val="003F2D3B"/>
    <w:rsid w:val="003F352F"/>
    <w:rsid w:val="003F43F0"/>
    <w:rsid w:val="003F75E3"/>
    <w:rsid w:val="00401C47"/>
    <w:rsid w:val="00402A33"/>
    <w:rsid w:val="00402ACB"/>
    <w:rsid w:val="00410221"/>
    <w:rsid w:val="0041300B"/>
    <w:rsid w:val="004250D0"/>
    <w:rsid w:val="0042589C"/>
    <w:rsid w:val="00434B9D"/>
    <w:rsid w:val="00435429"/>
    <w:rsid w:val="00443DB2"/>
    <w:rsid w:val="004450BA"/>
    <w:rsid w:val="00450C65"/>
    <w:rsid w:val="00451432"/>
    <w:rsid w:val="00460650"/>
    <w:rsid w:val="00462223"/>
    <w:rsid w:val="004666FD"/>
    <w:rsid w:val="00470FBE"/>
    <w:rsid w:val="00471AB6"/>
    <w:rsid w:val="004765E2"/>
    <w:rsid w:val="00477B9F"/>
    <w:rsid w:val="00481232"/>
    <w:rsid w:val="004818F7"/>
    <w:rsid w:val="0048724B"/>
    <w:rsid w:val="00487805"/>
    <w:rsid w:val="00492648"/>
    <w:rsid w:val="004930D8"/>
    <w:rsid w:val="004A400A"/>
    <w:rsid w:val="004A6117"/>
    <w:rsid w:val="004B1D4E"/>
    <w:rsid w:val="004B20C4"/>
    <w:rsid w:val="004B3913"/>
    <w:rsid w:val="004C3035"/>
    <w:rsid w:val="004C463E"/>
    <w:rsid w:val="004C5FEA"/>
    <w:rsid w:val="004C735B"/>
    <w:rsid w:val="004D3D46"/>
    <w:rsid w:val="004E162F"/>
    <w:rsid w:val="004E1F70"/>
    <w:rsid w:val="004E7EA3"/>
    <w:rsid w:val="004F2945"/>
    <w:rsid w:val="004F4023"/>
    <w:rsid w:val="004F4DD9"/>
    <w:rsid w:val="00501B0E"/>
    <w:rsid w:val="00502642"/>
    <w:rsid w:val="00503CC4"/>
    <w:rsid w:val="00503F26"/>
    <w:rsid w:val="00506572"/>
    <w:rsid w:val="0051779A"/>
    <w:rsid w:val="005222B0"/>
    <w:rsid w:val="00522B29"/>
    <w:rsid w:val="00523F50"/>
    <w:rsid w:val="0053451D"/>
    <w:rsid w:val="005416F7"/>
    <w:rsid w:val="00541DE1"/>
    <w:rsid w:val="00544774"/>
    <w:rsid w:val="00547137"/>
    <w:rsid w:val="00547966"/>
    <w:rsid w:val="00547D80"/>
    <w:rsid w:val="00552324"/>
    <w:rsid w:val="00553A83"/>
    <w:rsid w:val="00554D24"/>
    <w:rsid w:val="00555318"/>
    <w:rsid w:val="00555C61"/>
    <w:rsid w:val="00557B6D"/>
    <w:rsid w:val="00563436"/>
    <w:rsid w:val="00564ADD"/>
    <w:rsid w:val="005717B8"/>
    <w:rsid w:val="00571AF8"/>
    <w:rsid w:val="00571C21"/>
    <w:rsid w:val="00575F21"/>
    <w:rsid w:val="005773E5"/>
    <w:rsid w:val="005776F9"/>
    <w:rsid w:val="00580DDD"/>
    <w:rsid w:val="00582827"/>
    <w:rsid w:val="00583AF2"/>
    <w:rsid w:val="00591DE3"/>
    <w:rsid w:val="00595F41"/>
    <w:rsid w:val="005A185B"/>
    <w:rsid w:val="005A212B"/>
    <w:rsid w:val="005B1664"/>
    <w:rsid w:val="005B1C41"/>
    <w:rsid w:val="005B2D6E"/>
    <w:rsid w:val="005B353B"/>
    <w:rsid w:val="005B3F85"/>
    <w:rsid w:val="005B471E"/>
    <w:rsid w:val="005C20BB"/>
    <w:rsid w:val="005C4C51"/>
    <w:rsid w:val="005C6DD2"/>
    <w:rsid w:val="005C7AD4"/>
    <w:rsid w:val="005D0A2F"/>
    <w:rsid w:val="005D451F"/>
    <w:rsid w:val="005D7910"/>
    <w:rsid w:val="005E4FF2"/>
    <w:rsid w:val="005F26A0"/>
    <w:rsid w:val="005F7692"/>
    <w:rsid w:val="006023D1"/>
    <w:rsid w:val="006041DB"/>
    <w:rsid w:val="00607286"/>
    <w:rsid w:val="00612455"/>
    <w:rsid w:val="006133B2"/>
    <w:rsid w:val="006151CA"/>
    <w:rsid w:val="00615C94"/>
    <w:rsid w:val="006256EB"/>
    <w:rsid w:val="00632222"/>
    <w:rsid w:val="00633D44"/>
    <w:rsid w:val="006350AB"/>
    <w:rsid w:val="006355B1"/>
    <w:rsid w:val="00635B7A"/>
    <w:rsid w:val="0064050A"/>
    <w:rsid w:val="006439D6"/>
    <w:rsid w:val="006449F0"/>
    <w:rsid w:val="00651816"/>
    <w:rsid w:val="00652DD9"/>
    <w:rsid w:val="00655231"/>
    <w:rsid w:val="00657F3F"/>
    <w:rsid w:val="0066173F"/>
    <w:rsid w:val="0066253E"/>
    <w:rsid w:val="00671872"/>
    <w:rsid w:val="00671F73"/>
    <w:rsid w:val="00672681"/>
    <w:rsid w:val="006812DC"/>
    <w:rsid w:val="00684757"/>
    <w:rsid w:val="00684FAB"/>
    <w:rsid w:val="00692352"/>
    <w:rsid w:val="00695C8B"/>
    <w:rsid w:val="006A28BE"/>
    <w:rsid w:val="006B15CF"/>
    <w:rsid w:val="006B52EC"/>
    <w:rsid w:val="006C3188"/>
    <w:rsid w:val="006C49C1"/>
    <w:rsid w:val="006C627B"/>
    <w:rsid w:val="006D14C8"/>
    <w:rsid w:val="006D1D84"/>
    <w:rsid w:val="006D2E20"/>
    <w:rsid w:val="006D48F5"/>
    <w:rsid w:val="006E05C8"/>
    <w:rsid w:val="006E4DD7"/>
    <w:rsid w:val="006F2CA2"/>
    <w:rsid w:val="006F65C5"/>
    <w:rsid w:val="006F69D3"/>
    <w:rsid w:val="006F7113"/>
    <w:rsid w:val="00704440"/>
    <w:rsid w:val="007049CF"/>
    <w:rsid w:val="00704AAB"/>
    <w:rsid w:val="00710049"/>
    <w:rsid w:val="007111BC"/>
    <w:rsid w:val="00716205"/>
    <w:rsid w:val="00721667"/>
    <w:rsid w:val="00725BCC"/>
    <w:rsid w:val="00730347"/>
    <w:rsid w:val="007309F2"/>
    <w:rsid w:val="00733787"/>
    <w:rsid w:val="0073402D"/>
    <w:rsid w:val="007340FF"/>
    <w:rsid w:val="00740B8D"/>
    <w:rsid w:val="00741CA2"/>
    <w:rsid w:val="007447B7"/>
    <w:rsid w:val="00744AFC"/>
    <w:rsid w:val="00744EE9"/>
    <w:rsid w:val="00745166"/>
    <w:rsid w:val="00745534"/>
    <w:rsid w:val="00747F75"/>
    <w:rsid w:val="0075072D"/>
    <w:rsid w:val="007535DD"/>
    <w:rsid w:val="00753B97"/>
    <w:rsid w:val="007605E2"/>
    <w:rsid w:val="00765DA8"/>
    <w:rsid w:val="00770A56"/>
    <w:rsid w:val="007715C2"/>
    <w:rsid w:val="0077555C"/>
    <w:rsid w:val="00777A03"/>
    <w:rsid w:val="00785B50"/>
    <w:rsid w:val="0078666D"/>
    <w:rsid w:val="00790B1F"/>
    <w:rsid w:val="00791C41"/>
    <w:rsid w:val="00796912"/>
    <w:rsid w:val="007A0007"/>
    <w:rsid w:val="007A4436"/>
    <w:rsid w:val="007A51FF"/>
    <w:rsid w:val="007A56C4"/>
    <w:rsid w:val="007A7896"/>
    <w:rsid w:val="007A7977"/>
    <w:rsid w:val="007C19E5"/>
    <w:rsid w:val="007C2800"/>
    <w:rsid w:val="007C5AAE"/>
    <w:rsid w:val="007D04B8"/>
    <w:rsid w:val="007D0FA4"/>
    <w:rsid w:val="007D1A1E"/>
    <w:rsid w:val="007D1F72"/>
    <w:rsid w:val="007D3736"/>
    <w:rsid w:val="007E6FFC"/>
    <w:rsid w:val="007E747C"/>
    <w:rsid w:val="007F21C0"/>
    <w:rsid w:val="007F286B"/>
    <w:rsid w:val="007F473E"/>
    <w:rsid w:val="007F7A7C"/>
    <w:rsid w:val="0080425E"/>
    <w:rsid w:val="00805E88"/>
    <w:rsid w:val="00810F1E"/>
    <w:rsid w:val="00813E4A"/>
    <w:rsid w:val="00815334"/>
    <w:rsid w:val="008203A3"/>
    <w:rsid w:val="00823C67"/>
    <w:rsid w:val="00824E7D"/>
    <w:rsid w:val="008300E2"/>
    <w:rsid w:val="008344C2"/>
    <w:rsid w:val="00834D40"/>
    <w:rsid w:val="008408A9"/>
    <w:rsid w:val="00840AEC"/>
    <w:rsid w:val="008457DA"/>
    <w:rsid w:val="00847722"/>
    <w:rsid w:val="008502FB"/>
    <w:rsid w:val="00850D51"/>
    <w:rsid w:val="00852230"/>
    <w:rsid w:val="0085521C"/>
    <w:rsid w:val="00856DA9"/>
    <w:rsid w:val="00862784"/>
    <w:rsid w:val="008650A8"/>
    <w:rsid w:val="008665F3"/>
    <w:rsid w:val="00871763"/>
    <w:rsid w:val="00871B95"/>
    <w:rsid w:val="00877988"/>
    <w:rsid w:val="00880802"/>
    <w:rsid w:val="00882663"/>
    <w:rsid w:val="00885521"/>
    <w:rsid w:val="008943CF"/>
    <w:rsid w:val="00894644"/>
    <w:rsid w:val="008A2E56"/>
    <w:rsid w:val="008B043D"/>
    <w:rsid w:val="008B68EC"/>
    <w:rsid w:val="008B7BD5"/>
    <w:rsid w:val="008C11CA"/>
    <w:rsid w:val="008C29F2"/>
    <w:rsid w:val="008C3B27"/>
    <w:rsid w:val="008C4356"/>
    <w:rsid w:val="008C50B0"/>
    <w:rsid w:val="008C526C"/>
    <w:rsid w:val="008D29F7"/>
    <w:rsid w:val="008D5562"/>
    <w:rsid w:val="008D6396"/>
    <w:rsid w:val="008E529F"/>
    <w:rsid w:val="008E5F25"/>
    <w:rsid w:val="008E6E2A"/>
    <w:rsid w:val="008F0741"/>
    <w:rsid w:val="008F1C17"/>
    <w:rsid w:val="008F2316"/>
    <w:rsid w:val="008F7E59"/>
    <w:rsid w:val="00901162"/>
    <w:rsid w:val="00904074"/>
    <w:rsid w:val="00905541"/>
    <w:rsid w:val="0090588C"/>
    <w:rsid w:val="00915B85"/>
    <w:rsid w:val="00915F9C"/>
    <w:rsid w:val="0092050D"/>
    <w:rsid w:val="009213D1"/>
    <w:rsid w:val="00921CA9"/>
    <w:rsid w:val="00925D48"/>
    <w:rsid w:val="0093055A"/>
    <w:rsid w:val="00931917"/>
    <w:rsid w:val="00933067"/>
    <w:rsid w:val="0093538B"/>
    <w:rsid w:val="00940AA5"/>
    <w:rsid w:val="00941640"/>
    <w:rsid w:val="00943B43"/>
    <w:rsid w:val="00946E30"/>
    <w:rsid w:val="009518BF"/>
    <w:rsid w:val="00956ECC"/>
    <w:rsid w:val="00963135"/>
    <w:rsid w:val="00966E5B"/>
    <w:rsid w:val="00967943"/>
    <w:rsid w:val="00970E07"/>
    <w:rsid w:val="009711AD"/>
    <w:rsid w:val="00972945"/>
    <w:rsid w:val="0097546F"/>
    <w:rsid w:val="00976DB7"/>
    <w:rsid w:val="00981E8F"/>
    <w:rsid w:val="00990771"/>
    <w:rsid w:val="00996040"/>
    <w:rsid w:val="009A1EF9"/>
    <w:rsid w:val="009A20FF"/>
    <w:rsid w:val="009B2B09"/>
    <w:rsid w:val="009B3C5D"/>
    <w:rsid w:val="009B3DAC"/>
    <w:rsid w:val="009B5408"/>
    <w:rsid w:val="009C0469"/>
    <w:rsid w:val="009C4700"/>
    <w:rsid w:val="009C48D0"/>
    <w:rsid w:val="009C4F53"/>
    <w:rsid w:val="009C7F7E"/>
    <w:rsid w:val="009D018D"/>
    <w:rsid w:val="009D2762"/>
    <w:rsid w:val="009E1CAC"/>
    <w:rsid w:val="009E470F"/>
    <w:rsid w:val="009E4A80"/>
    <w:rsid w:val="009F1C7E"/>
    <w:rsid w:val="009F399B"/>
    <w:rsid w:val="009F4D9B"/>
    <w:rsid w:val="009F522F"/>
    <w:rsid w:val="009F55B5"/>
    <w:rsid w:val="00A013C1"/>
    <w:rsid w:val="00A0149B"/>
    <w:rsid w:val="00A014ED"/>
    <w:rsid w:val="00A01679"/>
    <w:rsid w:val="00A04E49"/>
    <w:rsid w:val="00A05705"/>
    <w:rsid w:val="00A11592"/>
    <w:rsid w:val="00A1686F"/>
    <w:rsid w:val="00A203A3"/>
    <w:rsid w:val="00A21A3F"/>
    <w:rsid w:val="00A22141"/>
    <w:rsid w:val="00A22E6A"/>
    <w:rsid w:val="00A23CEC"/>
    <w:rsid w:val="00A2421F"/>
    <w:rsid w:val="00A2552C"/>
    <w:rsid w:val="00A301A2"/>
    <w:rsid w:val="00A325D8"/>
    <w:rsid w:val="00A34EE1"/>
    <w:rsid w:val="00A403FD"/>
    <w:rsid w:val="00A412F9"/>
    <w:rsid w:val="00A43382"/>
    <w:rsid w:val="00A437BF"/>
    <w:rsid w:val="00A44A92"/>
    <w:rsid w:val="00A52973"/>
    <w:rsid w:val="00A53599"/>
    <w:rsid w:val="00A62371"/>
    <w:rsid w:val="00A65D66"/>
    <w:rsid w:val="00A672D6"/>
    <w:rsid w:val="00A67C92"/>
    <w:rsid w:val="00A7039A"/>
    <w:rsid w:val="00A703C6"/>
    <w:rsid w:val="00A70991"/>
    <w:rsid w:val="00A723F4"/>
    <w:rsid w:val="00A80951"/>
    <w:rsid w:val="00A81F11"/>
    <w:rsid w:val="00A824E6"/>
    <w:rsid w:val="00A8291D"/>
    <w:rsid w:val="00A82F2B"/>
    <w:rsid w:val="00A9103B"/>
    <w:rsid w:val="00A94A2C"/>
    <w:rsid w:val="00AA205C"/>
    <w:rsid w:val="00AA49EA"/>
    <w:rsid w:val="00AA537B"/>
    <w:rsid w:val="00AB1B38"/>
    <w:rsid w:val="00AB3605"/>
    <w:rsid w:val="00AB3D1A"/>
    <w:rsid w:val="00AB408B"/>
    <w:rsid w:val="00AC420D"/>
    <w:rsid w:val="00AC484A"/>
    <w:rsid w:val="00AC7E95"/>
    <w:rsid w:val="00AD30E0"/>
    <w:rsid w:val="00AD3E5E"/>
    <w:rsid w:val="00AD52C6"/>
    <w:rsid w:val="00AD67E5"/>
    <w:rsid w:val="00AE1FAA"/>
    <w:rsid w:val="00AE2801"/>
    <w:rsid w:val="00AE2A03"/>
    <w:rsid w:val="00AE465E"/>
    <w:rsid w:val="00AF397F"/>
    <w:rsid w:val="00B01955"/>
    <w:rsid w:val="00B02A0F"/>
    <w:rsid w:val="00B0470A"/>
    <w:rsid w:val="00B05966"/>
    <w:rsid w:val="00B05B80"/>
    <w:rsid w:val="00B11DBF"/>
    <w:rsid w:val="00B16506"/>
    <w:rsid w:val="00B20EC2"/>
    <w:rsid w:val="00B22CB7"/>
    <w:rsid w:val="00B23791"/>
    <w:rsid w:val="00B25D78"/>
    <w:rsid w:val="00B45A26"/>
    <w:rsid w:val="00B51D72"/>
    <w:rsid w:val="00B5528F"/>
    <w:rsid w:val="00B56249"/>
    <w:rsid w:val="00B65C63"/>
    <w:rsid w:val="00B66559"/>
    <w:rsid w:val="00B71801"/>
    <w:rsid w:val="00B71ADA"/>
    <w:rsid w:val="00B80BC9"/>
    <w:rsid w:val="00B81154"/>
    <w:rsid w:val="00B82289"/>
    <w:rsid w:val="00B83481"/>
    <w:rsid w:val="00B91208"/>
    <w:rsid w:val="00B914E8"/>
    <w:rsid w:val="00B92F9E"/>
    <w:rsid w:val="00B94898"/>
    <w:rsid w:val="00BA0D20"/>
    <w:rsid w:val="00BA482A"/>
    <w:rsid w:val="00BB686D"/>
    <w:rsid w:val="00BC3AD4"/>
    <w:rsid w:val="00BC3DDE"/>
    <w:rsid w:val="00BD1CE9"/>
    <w:rsid w:val="00BD435F"/>
    <w:rsid w:val="00BD76C2"/>
    <w:rsid w:val="00BD7BA9"/>
    <w:rsid w:val="00BE31C5"/>
    <w:rsid w:val="00BE62F1"/>
    <w:rsid w:val="00BE6B3E"/>
    <w:rsid w:val="00BF1AD5"/>
    <w:rsid w:val="00BF48A8"/>
    <w:rsid w:val="00C00E8F"/>
    <w:rsid w:val="00C03DD4"/>
    <w:rsid w:val="00C0709C"/>
    <w:rsid w:val="00C16514"/>
    <w:rsid w:val="00C17A47"/>
    <w:rsid w:val="00C20665"/>
    <w:rsid w:val="00C213F6"/>
    <w:rsid w:val="00C23A2D"/>
    <w:rsid w:val="00C246EA"/>
    <w:rsid w:val="00C2628B"/>
    <w:rsid w:val="00C26AF9"/>
    <w:rsid w:val="00C30CC7"/>
    <w:rsid w:val="00C40237"/>
    <w:rsid w:val="00C40CFC"/>
    <w:rsid w:val="00C430D6"/>
    <w:rsid w:val="00C43988"/>
    <w:rsid w:val="00C5091B"/>
    <w:rsid w:val="00C51773"/>
    <w:rsid w:val="00C5297A"/>
    <w:rsid w:val="00C53E6A"/>
    <w:rsid w:val="00C574F1"/>
    <w:rsid w:val="00C63CAC"/>
    <w:rsid w:val="00C6428D"/>
    <w:rsid w:val="00C64830"/>
    <w:rsid w:val="00C70E2C"/>
    <w:rsid w:val="00C741A7"/>
    <w:rsid w:val="00C81970"/>
    <w:rsid w:val="00C866B9"/>
    <w:rsid w:val="00C87A14"/>
    <w:rsid w:val="00C92AA7"/>
    <w:rsid w:val="00C950E8"/>
    <w:rsid w:val="00C95AD3"/>
    <w:rsid w:val="00C977FB"/>
    <w:rsid w:val="00CA18EA"/>
    <w:rsid w:val="00CA38C8"/>
    <w:rsid w:val="00CB417D"/>
    <w:rsid w:val="00CB71A0"/>
    <w:rsid w:val="00CB72EF"/>
    <w:rsid w:val="00CB747F"/>
    <w:rsid w:val="00CC2F55"/>
    <w:rsid w:val="00CC36A9"/>
    <w:rsid w:val="00CC43CF"/>
    <w:rsid w:val="00CC55EA"/>
    <w:rsid w:val="00CC5B41"/>
    <w:rsid w:val="00CC6BC5"/>
    <w:rsid w:val="00CC6ED7"/>
    <w:rsid w:val="00CC7381"/>
    <w:rsid w:val="00CC7FBE"/>
    <w:rsid w:val="00CD2B5E"/>
    <w:rsid w:val="00CD4D4C"/>
    <w:rsid w:val="00CD5543"/>
    <w:rsid w:val="00CD5BF2"/>
    <w:rsid w:val="00CD5C37"/>
    <w:rsid w:val="00CD691C"/>
    <w:rsid w:val="00CD74EF"/>
    <w:rsid w:val="00CE4478"/>
    <w:rsid w:val="00CF09B9"/>
    <w:rsid w:val="00D01A4D"/>
    <w:rsid w:val="00D06FB2"/>
    <w:rsid w:val="00D2323E"/>
    <w:rsid w:val="00D23533"/>
    <w:rsid w:val="00D27B99"/>
    <w:rsid w:val="00D302D0"/>
    <w:rsid w:val="00D34D4D"/>
    <w:rsid w:val="00D369C6"/>
    <w:rsid w:val="00D421CB"/>
    <w:rsid w:val="00D461C0"/>
    <w:rsid w:val="00D47F28"/>
    <w:rsid w:val="00D55C92"/>
    <w:rsid w:val="00D610E1"/>
    <w:rsid w:val="00D639EE"/>
    <w:rsid w:val="00D655E9"/>
    <w:rsid w:val="00D66488"/>
    <w:rsid w:val="00D70B4A"/>
    <w:rsid w:val="00D71D86"/>
    <w:rsid w:val="00D75676"/>
    <w:rsid w:val="00D82F62"/>
    <w:rsid w:val="00D84AF3"/>
    <w:rsid w:val="00D851B9"/>
    <w:rsid w:val="00D86796"/>
    <w:rsid w:val="00D9184D"/>
    <w:rsid w:val="00D92FA6"/>
    <w:rsid w:val="00D9422A"/>
    <w:rsid w:val="00D971B4"/>
    <w:rsid w:val="00DA31E5"/>
    <w:rsid w:val="00DA37C3"/>
    <w:rsid w:val="00DB0C8E"/>
    <w:rsid w:val="00DB14F7"/>
    <w:rsid w:val="00DB1F5A"/>
    <w:rsid w:val="00DB24EC"/>
    <w:rsid w:val="00DB5A9D"/>
    <w:rsid w:val="00DC06E0"/>
    <w:rsid w:val="00DC1F56"/>
    <w:rsid w:val="00DC277D"/>
    <w:rsid w:val="00DC46CD"/>
    <w:rsid w:val="00DD43AF"/>
    <w:rsid w:val="00DE089C"/>
    <w:rsid w:val="00DE5184"/>
    <w:rsid w:val="00DE732A"/>
    <w:rsid w:val="00DE7A3E"/>
    <w:rsid w:val="00DF0596"/>
    <w:rsid w:val="00DF0EE6"/>
    <w:rsid w:val="00DF3342"/>
    <w:rsid w:val="00DF40D4"/>
    <w:rsid w:val="00DF50F4"/>
    <w:rsid w:val="00E0108B"/>
    <w:rsid w:val="00E02509"/>
    <w:rsid w:val="00E0387C"/>
    <w:rsid w:val="00E03CDC"/>
    <w:rsid w:val="00E03D43"/>
    <w:rsid w:val="00E04AC1"/>
    <w:rsid w:val="00E04F42"/>
    <w:rsid w:val="00E05C13"/>
    <w:rsid w:val="00E06A7E"/>
    <w:rsid w:val="00E07781"/>
    <w:rsid w:val="00E07E67"/>
    <w:rsid w:val="00E10F92"/>
    <w:rsid w:val="00E112EA"/>
    <w:rsid w:val="00E12627"/>
    <w:rsid w:val="00E12834"/>
    <w:rsid w:val="00E13518"/>
    <w:rsid w:val="00E200A4"/>
    <w:rsid w:val="00E20874"/>
    <w:rsid w:val="00E2211D"/>
    <w:rsid w:val="00E22E9C"/>
    <w:rsid w:val="00E24073"/>
    <w:rsid w:val="00E26F21"/>
    <w:rsid w:val="00E34133"/>
    <w:rsid w:val="00E36A25"/>
    <w:rsid w:val="00E5415F"/>
    <w:rsid w:val="00E54952"/>
    <w:rsid w:val="00E630CB"/>
    <w:rsid w:val="00E81FC4"/>
    <w:rsid w:val="00E858EE"/>
    <w:rsid w:val="00E90349"/>
    <w:rsid w:val="00E90B5F"/>
    <w:rsid w:val="00E90E64"/>
    <w:rsid w:val="00E91FB8"/>
    <w:rsid w:val="00E973B6"/>
    <w:rsid w:val="00EA0798"/>
    <w:rsid w:val="00EA5E0A"/>
    <w:rsid w:val="00EB00A9"/>
    <w:rsid w:val="00EB0584"/>
    <w:rsid w:val="00EB4439"/>
    <w:rsid w:val="00EC20AF"/>
    <w:rsid w:val="00EC5437"/>
    <w:rsid w:val="00ED1BD9"/>
    <w:rsid w:val="00ED4107"/>
    <w:rsid w:val="00EE2195"/>
    <w:rsid w:val="00EE2679"/>
    <w:rsid w:val="00EE6576"/>
    <w:rsid w:val="00EF009E"/>
    <w:rsid w:val="00EF4613"/>
    <w:rsid w:val="00F0001D"/>
    <w:rsid w:val="00F026BD"/>
    <w:rsid w:val="00F03064"/>
    <w:rsid w:val="00F074BF"/>
    <w:rsid w:val="00F111C5"/>
    <w:rsid w:val="00F210CD"/>
    <w:rsid w:val="00F26384"/>
    <w:rsid w:val="00F31859"/>
    <w:rsid w:val="00F338C0"/>
    <w:rsid w:val="00F45620"/>
    <w:rsid w:val="00F50581"/>
    <w:rsid w:val="00F51B6A"/>
    <w:rsid w:val="00F520F5"/>
    <w:rsid w:val="00F53CC1"/>
    <w:rsid w:val="00F56915"/>
    <w:rsid w:val="00F639CF"/>
    <w:rsid w:val="00F640F5"/>
    <w:rsid w:val="00F65547"/>
    <w:rsid w:val="00F65E7A"/>
    <w:rsid w:val="00F67481"/>
    <w:rsid w:val="00F7181C"/>
    <w:rsid w:val="00F723CA"/>
    <w:rsid w:val="00F87412"/>
    <w:rsid w:val="00F87432"/>
    <w:rsid w:val="00F9019A"/>
    <w:rsid w:val="00F9037F"/>
    <w:rsid w:val="00F938D7"/>
    <w:rsid w:val="00F94411"/>
    <w:rsid w:val="00FB1281"/>
    <w:rsid w:val="00FB1A36"/>
    <w:rsid w:val="00FB20D2"/>
    <w:rsid w:val="00FB2965"/>
    <w:rsid w:val="00FB4B66"/>
    <w:rsid w:val="00FB5BEC"/>
    <w:rsid w:val="00FB7292"/>
    <w:rsid w:val="00FB741F"/>
    <w:rsid w:val="00FC6FD4"/>
    <w:rsid w:val="00FC7F9C"/>
    <w:rsid w:val="00FD0197"/>
    <w:rsid w:val="00FD0C5B"/>
    <w:rsid w:val="00FD218D"/>
    <w:rsid w:val="00FD4FA8"/>
    <w:rsid w:val="00FD53AF"/>
    <w:rsid w:val="00FD6F5F"/>
    <w:rsid w:val="00FD7895"/>
    <w:rsid w:val="00FE2CBF"/>
    <w:rsid w:val="00FE4858"/>
    <w:rsid w:val="00FE55ED"/>
    <w:rsid w:val="00FF008E"/>
    <w:rsid w:val="00FF2BBE"/>
    <w:rsid w:val="00FF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E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rsid w:val="00506572"/>
    <w:pPr>
      <w:suppressAutoHyphens w:val="0"/>
      <w:spacing w:line="480" w:lineRule="auto"/>
      <w:jc w:val="center"/>
      <w:outlineLvl w:val="0"/>
    </w:pPr>
    <w:rPr>
      <w:rFonts w:eastAsia="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BEC"/>
    <w:rPr>
      <w:rFonts w:ascii="Tahoma" w:hAnsi="Tahoma" w:cs="Tahoma"/>
      <w:sz w:val="16"/>
      <w:szCs w:val="16"/>
    </w:rPr>
  </w:style>
  <w:style w:type="character" w:customStyle="1" w:styleId="BalloonTextChar">
    <w:name w:val="Balloon Text Char"/>
    <w:basedOn w:val="DefaultParagraphFont"/>
    <w:link w:val="BalloonText"/>
    <w:uiPriority w:val="99"/>
    <w:semiHidden/>
    <w:rsid w:val="00FB5BEC"/>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506572"/>
    <w:rPr>
      <w:rFonts w:ascii="Times New Roman" w:eastAsia="Calibri" w:hAnsi="Times New Roman" w:cs="Times New Roman"/>
      <w:b/>
      <w:bCs/>
      <w:sz w:val="24"/>
      <w:szCs w:val="24"/>
    </w:rPr>
  </w:style>
  <w:style w:type="character" w:styleId="Hyperlink">
    <w:name w:val="Hyperlink"/>
    <w:basedOn w:val="DefaultParagraphFont"/>
    <w:uiPriority w:val="99"/>
    <w:unhideWhenUsed/>
    <w:rsid w:val="00506572"/>
    <w:rPr>
      <w:color w:val="0000FF" w:themeColor="hyperlink"/>
      <w:u w:val="single"/>
    </w:rPr>
  </w:style>
  <w:style w:type="paragraph" w:styleId="ListParagraph">
    <w:name w:val="List Paragraph"/>
    <w:basedOn w:val="Normal"/>
    <w:uiPriority w:val="34"/>
    <w:qFormat/>
    <w:rsid w:val="00D92FA6"/>
    <w:pPr>
      <w:ind w:left="720"/>
      <w:contextualSpacing/>
    </w:pPr>
  </w:style>
  <w:style w:type="table" w:styleId="TableGrid">
    <w:name w:val="Table Grid"/>
    <w:basedOn w:val="TableNormal"/>
    <w:uiPriority w:val="59"/>
    <w:rsid w:val="00D92F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1135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390A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01679"/>
    <w:pPr>
      <w:tabs>
        <w:tab w:val="center" w:pos="4680"/>
        <w:tab w:val="right" w:pos="9360"/>
      </w:tabs>
    </w:pPr>
  </w:style>
  <w:style w:type="character" w:customStyle="1" w:styleId="HeaderChar">
    <w:name w:val="Header Char"/>
    <w:basedOn w:val="DefaultParagraphFont"/>
    <w:link w:val="Header"/>
    <w:uiPriority w:val="99"/>
    <w:rsid w:val="00A01679"/>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A01679"/>
    <w:pPr>
      <w:tabs>
        <w:tab w:val="center" w:pos="4680"/>
        <w:tab w:val="right" w:pos="9360"/>
      </w:tabs>
    </w:pPr>
  </w:style>
  <w:style w:type="character" w:customStyle="1" w:styleId="FooterChar">
    <w:name w:val="Footer Char"/>
    <w:basedOn w:val="DefaultParagraphFont"/>
    <w:link w:val="Footer"/>
    <w:uiPriority w:val="99"/>
    <w:semiHidden/>
    <w:rsid w:val="00A0167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9</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Aluh</dc:creator>
  <cp:lastModifiedBy>Aluh</cp:lastModifiedBy>
  <cp:revision>10</cp:revision>
  <cp:lastPrinted>2014-03-09T10:00:00Z</cp:lastPrinted>
  <dcterms:created xsi:type="dcterms:W3CDTF">2014-03-06T02:32:00Z</dcterms:created>
  <dcterms:modified xsi:type="dcterms:W3CDTF">2014-03-09T10:05:00Z</dcterms:modified>
</cp:coreProperties>
</file>