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ED" w:rsidRPr="005F111C" w:rsidRDefault="004E4EED" w:rsidP="00331528">
      <w:pPr>
        <w:pStyle w:val="ListParagraph"/>
        <w:numPr>
          <w:ilvl w:val="0"/>
          <w:numId w:val="3"/>
        </w:numPr>
        <w:spacing w:after="0"/>
        <w:ind w:left="426" w:hanging="142"/>
        <w:jc w:val="both"/>
        <w:rPr>
          <w:rFonts w:ascii="Times New Roman" w:hAnsi="Times New Roman"/>
          <w:b/>
          <w:sz w:val="24"/>
          <w:szCs w:val="24"/>
        </w:rPr>
      </w:pPr>
      <w:r w:rsidRPr="005F111C">
        <w:rPr>
          <w:rFonts w:ascii="Times New Roman" w:hAnsi="Times New Roman"/>
          <w:b/>
          <w:sz w:val="24"/>
          <w:szCs w:val="24"/>
        </w:rPr>
        <w:t>Pendahuluan</w:t>
      </w:r>
    </w:p>
    <w:p w:rsidR="004E4EED" w:rsidRDefault="004E4EED" w:rsidP="004E4EED">
      <w:pPr>
        <w:pStyle w:val="ListParagraph"/>
        <w:tabs>
          <w:tab w:val="left" w:pos="1110"/>
        </w:tabs>
        <w:spacing w:after="0"/>
        <w:jc w:val="both"/>
        <w:rPr>
          <w:rFonts w:ascii="Times New Roman" w:hAnsi="Times New Roman"/>
          <w:b/>
          <w:sz w:val="24"/>
          <w:szCs w:val="24"/>
        </w:rPr>
      </w:pPr>
    </w:p>
    <w:p w:rsidR="00B87258" w:rsidRPr="00490E01" w:rsidRDefault="00B87258" w:rsidP="00B87258">
      <w:pPr>
        <w:pStyle w:val="ListParagraph"/>
        <w:spacing w:line="480" w:lineRule="auto"/>
        <w:ind w:left="426" w:firstLine="720"/>
        <w:jc w:val="both"/>
        <w:rPr>
          <w:rFonts w:ascii="Times New Roman" w:hAnsi="Times New Roman"/>
          <w:sz w:val="24"/>
          <w:szCs w:val="24"/>
        </w:rPr>
      </w:pPr>
      <w:r w:rsidRPr="00490E01">
        <w:rPr>
          <w:rFonts w:ascii="Times New Roman" w:hAnsi="Times New Roman"/>
          <w:sz w:val="24"/>
          <w:szCs w:val="24"/>
        </w:rPr>
        <w:t>Praktek yang berkembang dewasa ini, berdasarka</w:t>
      </w:r>
      <w:r>
        <w:rPr>
          <w:rFonts w:ascii="Times New Roman" w:hAnsi="Times New Roman"/>
          <w:sz w:val="24"/>
          <w:szCs w:val="24"/>
        </w:rPr>
        <w:t>n hukum  positif Indonesia pada</w:t>
      </w:r>
      <w:r>
        <w:rPr>
          <w:rFonts w:ascii="Times New Roman" w:hAnsi="Times New Roman"/>
          <w:sz w:val="24"/>
          <w:szCs w:val="24"/>
          <w:lang w:val="id-ID"/>
        </w:rPr>
        <w:t xml:space="preserve"> </w:t>
      </w:r>
      <w:r w:rsidRPr="00490E01">
        <w:rPr>
          <w:rFonts w:ascii="Times New Roman" w:hAnsi="Times New Roman"/>
          <w:sz w:val="24"/>
          <w:szCs w:val="24"/>
        </w:rPr>
        <w:t xml:space="preserve">saat ini, </w:t>
      </w:r>
      <w:r>
        <w:rPr>
          <w:rFonts w:ascii="Times New Roman" w:hAnsi="Times New Roman"/>
          <w:sz w:val="24"/>
          <w:szCs w:val="24"/>
        </w:rPr>
        <w:t>maka pidana</w:t>
      </w:r>
      <w:r w:rsidRPr="00490E01">
        <w:rPr>
          <w:rFonts w:ascii="Times New Roman" w:hAnsi="Times New Roman"/>
          <w:sz w:val="24"/>
          <w:szCs w:val="24"/>
        </w:rPr>
        <w:t xml:space="preserve"> perampasan  kemerdekaan  yang  paling utama  adalah  pidana  penjara  baik  yang diterapkan seumur hidup atau untuk sementara. Ternyata  hasil  dari  penjatuhan  pidana perampasan  kemerdekaan  ini  tidak  sel</w:t>
      </w:r>
      <w:r>
        <w:rPr>
          <w:rFonts w:ascii="Times New Roman" w:hAnsi="Times New Roman"/>
          <w:sz w:val="24"/>
          <w:szCs w:val="24"/>
        </w:rPr>
        <w:t xml:space="preserve">alu berdampak  positif  tetapi </w:t>
      </w:r>
      <w:r w:rsidRPr="00490E01">
        <w:rPr>
          <w:rFonts w:ascii="Times New Roman" w:hAnsi="Times New Roman"/>
          <w:sz w:val="24"/>
          <w:szCs w:val="24"/>
        </w:rPr>
        <w:t>j</w:t>
      </w:r>
      <w:r>
        <w:rPr>
          <w:rFonts w:ascii="Times New Roman" w:hAnsi="Times New Roman"/>
          <w:sz w:val="24"/>
          <w:szCs w:val="24"/>
        </w:rPr>
        <w:t xml:space="preserve">ustru menimbulkan dampak yang negatif yang </w:t>
      </w:r>
      <w:r w:rsidRPr="00490E01">
        <w:rPr>
          <w:rFonts w:ascii="Times New Roman" w:hAnsi="Times New Roman"/>
          <w:sz w:val="24"/>
          <w:szCs w:val="24"/>
        </w:rPr>
        <w:t xml:space="preserve">merugikan  pelaku tindak  pidana  dengan  berbagai  kerugian  yang dialami pelaku tindak </w:t>
      </w:r>
      <w:r>
        <w:rPr>
          <w:rFonts w:ascii="Times New Roman" w:hAnsi="Times New Roman"/>
          <w:sz w:val="24"/>
          <w:szCs w:val="24"/>
        </w:rPr>
        <w:t>pidana selama menjalani pidana</w:t>
      </w:r>
      <w:r>
        <w:rPr>
          <w:rFonts w:ascii="Times New Roman" w:hAnsi="Times New Roman"/>
          <w:sz w:val="24"/>
          <w:szCs w:val="24"/>
          <w:lang w:val="id-ID"/>
        </w:rPr>
        <w:t xml:space="preserve"> </w:t>
      </w:r>
      <w:r>
        <w:rPr>
          <w:rFonts w:ascii="Times New Roman" w:hAnsi="Times New Roman"/>
          <w:sz w:val="24"/>
          <w:szCs w:val="24"/>
        </w:rPr>
        <w:t>demikian juga bagi</w:t>
      </w:r>
      <w:r w:rsidRPr="00490E01">
        <w:rPr>
          <w:rFonts w:ascii="Times New Roman" w:hAnsi="Times New Roman"/>
          <w:sz w:val="24"/>
          <w:szCs w:val="24"/>
        </w:rPr>
        <w:t xml:space="preserve"> masyarakat  yang ak</w:t>
      </w:r>
      <w:r>
        <w:rPr>
          <w:rFonts w:ascii="Times New Roman" w:hAnsi="Times New Roman"/>
          <w:sz w:val="24"/>
          <w:szCs w:val="24"/>
        </w:rPr>
        <w:t xml:space="preserve">an </w:t>
      </w:r>
      <w:r w:rsidRPr="00490E01">
        <w:rPr>
          <w:rFonts w:ascii="Times New Roman" w:hAnsi="Times New Roman"/>
          <w:sz w:val="24"/>
          <w:szCs w:val="24"/>
        </w:rPr>
        <w:t>menanggung</w:t>
      </w:r>
      <w:r>
        <w:rPr>
          <w:rFonts w:ascii="Times New Roman" w:hAnsi="Times New Roman"/>
          <w:sz w:val="24"/>
          <w:szCs w:val="24"/>
        </w:rPr>
        <w:t xml:space="preserve"> akibat kemungkinan timbulnya</w:t>
      </w:r>
      <w:r w:rsidRPr="00490E01">
        <w:rPr>
          <w:rFonts w:ascii="Times New Roman" w:hAnsi="Times New Roman"/>
          <w:sz w:val="24"/>
          <w:szCs w:val="24"/>
        </w:rPr>
        <w:t xml:space="preserve"> penjahat-penjahat  yang  lebih  berat. </w:t>
      </w:r>
    </w:p>
    <w:p w:rsidR="00826B14" w:rsidRPr="0066253A" w:rsidRDefault="00B87258" w:rsidP="0066253A">
      <w:pPr>
        <w:pStyle w:val="ListParagraph"/>
        <w:spacing w:line="480" w:lineRule="auto"/>
        <w:ind w:left="426" w:firstLine="708"/>
        <w:jc w:val="both"/>
        <w:rPr>
          <w:rFonts w:ascii="Times New Roman" w:hAnsi="Times New Roman"/>
          <w:sz w:val="24"/>
          <w:szCs w:val="24"/>
          <w:lang w:val="id-ID"/>
        </w:rPr>
      </w:pPr>
      <w:r w:rsidRPr="00490E01">
        <w:rPr>
          <w:rFonts w:ascii="Times New Roman" w:hAnsi="Times New Roman"/>
          <w:sz w:val="24"/>
          <w:szCs w:val="24"/>
        </w:rPr>
        <w:t>Menurut Adami Chazawi,”Terkait  dengan  masalah  ini  perlu  dicari  dan di</w:t>
      </w:r>
      <w:r>
        <w:rPr>
          <w:rFonts w:ascii="Times New Roman" w:hAnsi="Times New Roman"/>
          <w:sz w:val="24"/>
          <w:szCs w:val="24"/>
        </w:rPr>
        <w:t>terapkan  alternatif-alternatif dari</w:t>
      </w:r>
      <w:r w:rsidRPr="00490E01">
        <w:rPr>
          <w:rFonts w:ascii="Times New Roman" w:hAnsi="Times New Roman"/>
          <w:sz w:val="24"/>
          <w:szCs w:val="24"/>
        </w:rPr>
        <w:t xml:space="preserve"> pidana perampasan  kemerdekaan,  antara  lain  berupa peningkatan  pemidanaan  yang  bersifat  non institusional  dalam  bentuk  pidana  bersyarat (</w:t>
      </w:r>
      <w:r w:rsidRPr="00490E01">
        <w:rPr>
          <w:rFonts w:ascii="Times New Roman" w:hAnsi="Times New Roman"/>
          <w:i/>
          <w:sz w:val="24"/>
          <w:szCs w:val="24"/>
        </w:rPr>
        <w:t>voorwaardelijke veroordeling</w:t>
      </w:r>
      <w:r w:rsidRPr="00490E01">
        <w:rPr>
          <w:rFonts w:ascii="Times New Roman" w:hAnsi="Times New Roman"/>
          <w:sz w:val="24"/>
          <w:szCs w:val="24"/>
        </w:rPr>
        <w:t>).”</w:t>
      </w:r>
      <w:r w:rsidRPr="00490E01">
        <w:rPr>
          <w:rStyle w:val="FootnoteReference"/>
          <w:rFonts w:ascii="Times New Roman" w:hAnsi="Times New Roman"/>
          <w:sz w:val="24"/>
          <w:szCs w:val="24"/>
        </w:rPr>
        <w:footnoteReference w:id="2"/>
      </w:r>
      <w:r w:rsidR="0066253A">
        <w:rPr>
          <w:rFonts w:ascii="Times New Roman" w:hAnsi="Times New Roman"/>
          <w:sz w:val="24"/>
          <w:szCs w:val="24"/>
          <w:lang w:val="id-ID"/>
        </w:rPr>
        <w:t xml:space="preserve"> </w:t>
      </w:r>
      <w:r w:rsidR="0066253A" w:rsidRPr="0066253A">
        <w:rPr>
          <w:rFonts w:ascii="Times New Roman" w:hAnsi="Times New Roman"/>
          <w:noProof/>
          <w:sz w:val="24"/>
          <w:szCs w:val="24"/>
        </w:rPr>
        <w:t>Per</w:t>
      </w:r>
      <w:r w:rsidR="0066253A" w:rsidRPr="0066253A">
        <w:rPr>
          <w:rFonts w:ascii="Times New Roman" w:hAnsi="Times New Roman"/>
          <w:noProof/>
          <w:spacing w:val="-2"/>
          <w:sz w:val="24"/>
          <w:szCs w:val="24"/>
        </w:rPr>
        <w:t>m</w:t>
      </w:r>
      <w:r w:rsidR="0066253A" w:rsidRPr="0066253A">
        <w:rPr>
          <w:rFonts w:ascii="Times New Roman" w:hAnsi="Times New Roman"/>
          <w:noProof/>
          <w:sz w:val="24"/>
          <w:szCs w:val="24"/>
        </w:rPr>
        <w:t xml:space="preserve">asalahan </w:t>
      </w:r>
      <w:r w:rsidR="0066253A" w:rsidRPr="0066253A">
        <w:rPr>
          <w:rFonts w:ascii="Times New Roman" w:hAnsi="Times New Roman"/>
          <w:noProof/>
          <w:spacing w:val="27"/>
          <w:sz w:val="24"/>
          <w:szCs w:val="24"/>
        </w:rPr>
        <w:t xml:space="preserve"> </w:t>
      </w:r>
      <w:r w:rsidR="004E4EED" w:rsidRPr="0066253A">
        <w:rPr>
          <w:rFonts w:ascii="Times New Roman" w:hAnsi="Times New Roman"/>
          <w:noProof/>
          <w:sz w:val="24"/>
          <w:szCs w:val="24"/>
        </w:rPr>
        <w:t>dal</w:t>
      </w:r>
      <w:r w:rsidR="004E4EED" w:rsidRPr="0066253A">
        <w:rPr>
          <w:rFonts w:ascii="Times New Roman" w:hAnsi="Times New Roman"/>
          <w:noProof/>
          <w:spacing w:val="1"/>
          <w:sz w:val="24"/>
          <w:szCs w:val="24"/>
        </w:rPr>
        <w:t>a</w:t>
      </w:r>
      <w:r w:rsidR="004E4EED" w:rsidRPr="0066253A">
        <w:rPr>
          <w:rFonts w:ascii="Times New Roman" w:hAnsi="Times New Roman"/>
          <w:noProof/>
          <w:sz w:val="24"/>
          <w:szCs w:val="24"/>
        </w:rPr>
        <w:t>m penelitian</w:t>
      </w:r>
      <w:r w:rsidR="0066253A" w:rsidRPr="0066253A">
        <w:rPr>
          <w:rFonts w:ascii="Times New Roman" w:hAnsi="Times New Roman"/>
          <w:noProof/>
          <w:sz w:val="24"/>
          <w:szCs w:val="24"/>
          <w:lang w:val="id-ID"/>
        </w:rPr>
        <w:t xml:space="preserve"> ini</w:t>
      </w:r>
      <w:r w:rsidR="004E4EED" w:rsidRPr="0066253A">
        <w:rPr>
          <w:rFonts w:ascii="Times New Roman" w:hAnsi="Times New Roman"/>
          <w:noProof/>
          <w:sz w:val="24"/>
          <w:szCs w:val="24"/>
        </w:rPr>
        <w:t xml:space="preserve"> a</w:t>
      </w:r>
      <w:r w:rsidR="004E4EED" w:rsidRPr="0066253A">
        <w:rPr>
          <w:rFonts w:ascii="Times New Roman" w:hAnsi="Times New Roman"/>
          <w:noProof/>
          <w:spacing w:val="1"/>
          <w:sz w:val="24"/>
          <w:szCs w:val="24"/>
        </w:rPr>
        <w:t>d</w:t>
      </w:r>
      <w:r w:rsidR="004E4EED" w:rsidRPr="0066253A">
        <w:rPr>
          <w:rFonts w:ascii="Times New Roman" w:hAnsi="Times New Roman"/>
          <w:noProof/>
          <w:sz w:val="24"/>
          <w:szCs w:val="24"/>
        </w:rPr>
        <w:t>alah</w:t>
      </w:r>
      <w:r w:rsidR="004E4EED" w:rsidRPr="0066253A">
        <w:rPr>
          <w:rFonts w:ascii="Times New Roman" w:hAnsi="Times New Roman"/>
          <w:noProof/>
          <w:spacing w:val="-1"/>
          <w:sz w:val="24"/>
          <w:szCs w:val="24"/>
        </w:rPr>
        <w:t>:</w:t>
      </w:r>
      <w:r w:rsidR="004E4EED" w:rsidRPr="0066253A">
        <w:rPr>
          <w:rFonts w:ascii="Times New Roman" w:hAnsi="Times New Roman"/>
          <w:noProof/>
          <w:sz w:val="24"/>
          <w:szCs w:val="24"/>
        </w:rPr>
        <w:t xml:space="preserve"> 1) </w:t>
      </w:r>
      <w:r w:rsidR="00C15C43" w:rsidRPr="0066253A">
        <w:rPr>
          <w:rFonts w:ascii="Times New Roman" w:hAnsi="Times New Roman"/>
          <w:sz w:val="24"/>
          <w:szCs w:val="24"/>
        </w:rPr>
        <w:t xml:space="preserve">Apakah yang menjadi  pertimbangan hakim  untuk  menjatuhkan  pidana bersyarat terhadap pelaku tindak pidana? </w:t>
      </w:r>
      <w:r w:rsidR="00C15C43" w:rsidRPr="0066253A">
        <w:rPr>
          <w:rFonts w:ascii="Times New Roman" w:hAnsi="Times New Roman"/>
          <w:sz w:val="24"/>
          <w:szCs w:val="24"/>
          <w:lang w:val="id-ID"/>
        </w:rPr>
        <w:t xml:space="preserve">2) </w:t>
      </w:r>
      <w:r w:rsidR="00C15C43" w:rsidRPr="0066253A">
        <w:rPr>
          <w:rFonts w:ascii="Times New Roman" w:hAnsi="Times New Roman"/>
          <w:sz w:val="24"/>
          <w:szCs w:val="24"/>
        </w:rPr>
        <w:t>Apakah pidana bersyarat dapat mewujudkan tujuan penjatuhan pidana?</w:t>
      </w:r>
      <w:r w:rsidR="0066253A">
        <w:rPr>
          <w:rFonts w:ascii="Times New Roman" w:hAnsi="Times New Roman"/>
          <w:sz w:val="24"/>
          <w:szCs w:val="24"/>
          <w:lang w:val="id-ID"/>
        </w:rPr>
        <w:t xml:space="preserve">. </w:t>
      </w:r>
      <w:r w:rsidR="004E4EED" w:rsidRPr="0066253A">
        <w:rPr>
          <w:rFonts w:ascii="Times New Roman" w:hAnsi="Times New Roman"/>
          <w:sz w:val="24"/>
          <w:szCs w:val="24"/>
        </w:rPr>
        <w:t xml:space="preserve">Tujuan dari penelitian ini yaitu </w:t>
      </w:r>
      <w:r w:rsidR="007328AF" w:rsidRPr="0066253A">
        <w:rPr>
          <w:rFonts w:ascii="Times New Roman" w:hAnsi="Times New Roman" w:cs="Times New Roman"/>
          <w:sz w:val="24"/>
          <w:szCs w:val="24"/>
        </w:rPr>
        <w:t>untuk mengetahui</w:t>
      </w:r>
      <w:r w:rsidR="00C15C43" w:rsidRPr="0066253A">
        <w:rPr>
          <w:rFonts w:ascii="Times New Roman" w:hAnsi="Times New Roman"/>
          <w:sz w:val="24"/>
          <w:szCs w:val="24"/>
        </w:rPr>
        <w:t xml:space="preserve"> pertimbangan hakim dalam menjatuhkan pidana bersyarat terhadap pelaku tindak pidana dan untuk</w:t>
      </w:r>
      <w:r w:rsidR="00C15C43" w:rsidRPr="0066253A">
        <w:rPr>
          <w:rFonts w:ascii="Times New Roman" w:hAnsi="Times New Roman"/>
          <w:sz w:val="24"/>
          <w:szCs w:val="24"/>
          <w:lang w:val="id-ID"/>
        </w:rPr>
        <w:t xml:space="preserve"> </w:t>
      </w:r>
      <w:r w:rsidR="00C15C43" w:rsidRPr="0066253A">
        <w:rPr>
          <w:rFonts w:ascii="Times New Roman" w:hAnsi="Times New Roman"/>
          <w:sz w:val="24"/>
          <w:szCs w:val="24"/>
        </w:rPr>
        <w:t>menganalisis perwujudan tujuan pemidanaan dalam penjatuhan pidana bersyarat</w:t>
      </w:r>
      <w:r w:rsidR="004E4EED" w:rsidRPr="0066253A">
        <w:rPr>
          <w:rFonts w:ascii="Times New Roman" w:hAnsi="Times New Roman"/>
          <w:sz w:val="24"/>
          <w:szCs w:val="24"/>
        </w:rPr>
        <w:t>.</w:t>
      </w:r>
      <w:r w:rsidR="004E4EED" w:rsidRPr="0066253A">
        <w:rPr>
          <w:rFonts w:ascii="Times New Roman" w:hAnsi="Times New Roman"/>
          <w:noProof/>
          <w:spacing w:val="-1"/>
          <w:sz w:val="24"/>
          <w:szCs w:val="24"/>
        </w:rPr>
        <w:t xml:space="preserve"> Manfaa</w:t>
      </w:r>
      <w:r w:rsidR="004E4EED" w:rsidRPr="0066253A">
        <w:rPr>
          <w:rFonts w:ascii="Times New Roman" w:hAnsi="Times New Roman"/>
          <w:noProof/>
          <w:spacing w:val="-10"/>
          <w:sz w:val="24"/>
          <w:szCs w:val="24"/>
        </w:rPr>
        <w:t xml:space="preserve">t </w:t>
      </w:r>
      <w:r w:rsidR="004E4EED" w:rsidRPr="0066253A">
        <w:rPr>
          <w:rFonts w:ascii="Times New Roman" w:hAnsi="Times New Roman"/>
          <w:noProof/>
          <w:sz w:val="24"/>
          <w:szCs w:val="24"/>
        </w:rPr>
        <w:t xml:space="preserve">dari penelitian ini adalah secara </w:t>
      </w:r>
      <w:r w:rsidR="00EF5D33" w:rsidRPr="0066253A">
        <w:rPr>
          <w:rFonts w:ascii="Times New Roman" w:hAnsi="Times New Roman"/>
          <w:noProof/>
          <w:sz w:val="24"/>
          <w:szCs w:val="24"/>
        </w:rPr>
        <w:t xml:space="preserve">teoritis </w:t>
      </w:r>
      <w:r w:rsidR="00EF5D33" w:rsidRPr="0066253A">
        <w:rPr>
          <w:rFonts w:ascii="Times New Roman" w:hAnsi="Times New Roman"/>
          <w:sz w:val="24"/>
          <w:szCs w:val="24"/>
        </w:rPr>
        <w:t>Penelitian ini diharapkan dapat memberikan sumbangan pemikiran dalam pengembangan Hukum pidana khususnya yang berkaitan dengan perkembangan system pemidanaan.</w:t>
      </w:r>
      <w:r w:rsidR="00EF5D33" w:rsidRPr="0066253A">
        <w:rPr>
          <w:rFonts w:ascii="Times New Roman" w:hAnsi="Times New Roman"/>
          <w:sz w:val="24"/>
          <w:szCs w:val="24"/>
          <w:lang w:val="id-ID"/>
        </w:rPr>
        <w:t xml:space="preserve"> </w:t>
      </w:r>
      <w:r w:rsidR="00EF5D33" w:rsidRPr="0066253A">
        <w:rPr>
          <w:rFonts w:ascii="Times New Roman" w:hAnsi="Times New Roman"/>
          <w:sz w:val="24"/>
          <w:szCs w:val="24"/>
        </w:rPr>
        <w:t>Manfaat Akademis</w:t>
      </w:r>
      <w:r w:rsidR="00EF5D33" w:rsidRPr="0066253A">
        <w:rPr>
          <w:rFonts w:ascii="Times New Roman" w:hAnsi="Times New Roman"/>
          <w:sz w:val="24"/>
          <w:szCs w:val="24"/>
          <w:lang w:val="id-ID"/>
        </w:rPr>
        <w:t xml:space="preserve"> </w:t>
      </w:r>
      <w:r w:rsidR="00EF5D33" w:rsidRPr="0066253A">
        <w:rPr>
          <w:rFonts w:ascii="Times New Roman" w:hAnsi="Times New Roman"/>
          <w:sz w:val="24"/>
          <w:szCs w:val="24"/>
        </w:rPr>
        <w:t>Penelitian ini bermanfaat guna memenuhi salah satu syarat dalam menyelesaikan study Program S1 pada Fakultas Hukum Universitas Mataram.Manfaat Praktis</w:t>
      </w:r>
      <w:r w:rsidR="00EF5D33" w:rsidRPr="0066253A">
        <w:rPr>
          <w:rFonts w:ascii="Times New Roman" w:hAnsi="Times New Roman"/>
          <w:sz w:val="24"/>
          <w:szCs w:val="24"/>
          <w:lang w:val="id-ID"/>
        </w:rPr>
        <w:t xml:space="preserve"> </w:t>
      </w:r>
      <w:r w:rsidR="00EF5D33" w:rsidRPr="0066253A">
        <w:rPr>
          <w:rFonts w:ascii="Times New Roman" w:hAnsi="Times New Roman"/>
          <w:sz w:val="24"/>
          <w:szCs w:val="24"/>
        </w:rPr>
        <w:t xml:space="preserve">Penelitian ini bermanfaat </w:t>
      </w:r>
      <w:r w:rsidR="00EF5D33" w:rsidRPr="0066253A">
        <w:rPr>
          <w:rFonts w:ascii="Times New Roman" w:hAnsi="Times New Roman"/>
          <w:sz w:val="24"/>
          <w:szCs w:val="24"/>
        </w:rPr>
        <w:lastRenderedPageBreak/>
        <w:t>bagi praktisi Hukum dalam penjatuhan pidana khususnya pidana bersyarat dalam pemeriksaan perkara pidana.</w:t>
      </w:r>
    </w:p>
    <w:p w:rsidR="005768D5" w:rsidRDefault="004E4EED" w:rsidP="005768D5">
      <w:pPr>
        <w:spacing w:line="480" w:lineRule="auto"/>
        <w:ind w:left="426" w:firstLine="708"/>
        <w:jc w:val="both"/>
        <w:rPr>
          <w:rFonts w:ascii="Times New Roman" w:hAnsi="Times New Roman"/>
          <w:sz w:val="24"/>
          <w:szCs w:val="24"/>
        </w:rPr>
      </w:pPr>
      <w:r w:rsidRPr="001B26E5">
        <w:rPr>
          <w:rFonts w:ascii="Times New Roman" w:hAnsi="Times New Roman"/>
          <w:sz w:val="24"/>
          <w:szCs w:val="24"/>
        </w:rPr>
        <w:t xml:space="preserve">Jenis penelitian yang dipakai </w:t>
      </w:r>
      <w:r w:rsidR="00EF5D33" w:rsidRPr="00EF5D33">
        <w:rPr>
          <w:rFonts w:ascii="Times New Roman" w:hAnsi="Times New Roman"/>
          <w:sz w:val="24"/>
          <w:szCs w:val="24"/>
        </w:rPr>
        <w:t>Sesuai dengan judul penelitian, maka jenis</w:t>
      </w:r>
      <w:r w:rsidR="00EF5D33" w:rsidRPr="00490E01">
        <w:t xml:space="preserve"> </w:t>
      </w:r>
      <w:r w:rsidR="00EF5D33" w:rsidRPr="00EF5D33">
        <w:rPr>
          <w:rFonts w:ascii="Times New Roman" w:hAnsi="Times New Roman"/>
          <w:sz w:val="24"/>
          <w:szCs w:val="24"/>
        </w:rPr>
        <w:t>penelitian adalah penelitian Hukum empiris, yaitu penelitian yang melihat gejala-gejala atau fenomena-fenomena Hukum yang berlaku dalam masyarakat.</w:t>
      </w:r>
      <w:r w:rsidR="00EF5D33" w:rsidRPr="00EF5D33">
        <w:rPr>
          <w:rStyle w:val="FootnoteReference"/>
          <w:rFonts w:ascii="Times New Roman" w:hAnsi="Times New Roman"/>
          <w:sz w:val="24"/>
          <w:szCs w:val="24"/>
        </w:rPr>
        <w:footnoteReference w:id="3"/>
      </w:r>
      <w:r w:rsidR="005768D5">
        <w:rPr>
          <w:rFonts w:ascii="Times New Roman" w:hAnsi="Times New Roman"/>
          <w:sz w:val="24"/>
          <w:szCs w:val="24"/>
        </w:rPr>
        <w:t xml:space="preserve"> </w:t>
      </w:r>
      <w:r w:rsidRPr="005768D5">
        <w:rPr>
          <w:rFonts w:ascii="Times New Roman" w:hAnsi="Times New Roman"/>
          <w:sz w:val="24"/>
          <w:szCs w:val="24"/>
        </w:rPr>
        <w:t xml:space="preserve">Metode pendekatan yang digunakan dalam menganalisa penelitian ini adalah </w:t>
      </w:r>
      <w:r w:rsidR="005768D5" w:rsidRPr="005768D5">
        <w:rPr>
          <w:rFonts w:ascii="Times New Roman" w:hAnsi="Times New Roman"/>
          <w:sz w:val="24"/>
          <w:szCs w:val="24"/>
        </w:rPr>
        <w:t>Pendekatan perundang-undangan (</w:t>
      </w:r>
      <w:r w:rsidR="005768D5" w:rsidRPr="005768D5">
        <w:rPr>
          <w:rFonts w:ascii="Times New Roman" w:hAnsi="Times New Roman"/>
          <w:i/>
          <w:sz w:val="24"/>
          <w:szCs w:val="24"/>
        </w:rPr>
        <w:t>Statute Approach</w:t>
      </w:r>
      <w:r w:rsidR="005768D5" w:rsidRPr="005768D5">
        <w:rPr>
          <w:rFonts w:ascii="Times New Roman" w:hAnsi="Times New Roman"/>
          <w:sz w:val="24"/>
          <w:szCs w:val="24"/>
        </w:rPr>
        <w:t>) menurut Peter Mahmud Marzuki adalah:</w:t>
      </w:r>
      <w:r w:rsidR="005768D5" w:rsidRPr="00490E01">
        <w:rPr>
          <w:rStyle w:val="FootnoteReference"/>
          <w:rFonts w:ascii="Times New Roman" w:hAnsi="Times New Roman"/>
          <w:sz w:val="24"/>
          <w:szCs w:val="24"/>
        </w:rPr>
        <w:footnoteReference w:id="4"/>
      </w:r>
      <w:r w:rsidR="005768D5">
        <w:rPr>
          <w:rFonts w:ascii="Times New Roman" w:hAnsi="Times New Roman"/>
          <w:sz w:val="24"/>
          <w:szCs w:val="24"/>
        </w:rPr>
        <w:t xml:space="preserve"> </w:t>
      </w:r>
      <w:r w:rsidR="005768D5" w:rsidRPr="005768D5">
        <w:rPr>
          <w:rFonts w:ascii="Times New Roman" w:hAnsi="Times New Roman"/>
          <w:sz w:val="24"/>
          <w:szCs w:val="24"/>
        </w:rPr>
        <w:t>“Pendekatan perundang-undangan (</w:t>
      </w:r>
      <w:r w:rsidR="005768D5" w:rsidRPr="005768D5">
        <w:rPr>
          <w:rFonts w:ascii="Times New Roman" w:hAnsi="Times New Roman"/>
          <w:i/>
          <w:sz w:val="24"/>
          <w:szCs w:val="24"/>
        </w:rPr>
        <w:t>Statute Approach</w:t>
      </w:r>
      <w:r w:rsidR="005768D5" w:rsidRPr="005768D5">
        <w:rPr>
          <w:rFonts w:ascii="Times New Roman" w:hAnsi="Times New Roman"/>
          <w:sz w:val="24"/>
          <w:szCs w:val="24"/>
        </w:rPr>
        <w:t>), dilakukan dengan cara menelaah semua undang-undang dan regulasi yang bersangkutan dengan permasalahan yang sedang dibahas. Hasil dari telaah tersebut merupakan argumen untuk memecahkan permasalahan yang dihadapi”.Pendekatan konseptual (</w:t>
      </w:r>
      <w:r w:rsidR="005768D5" w:rsidRPr="005768D5">
        <w:rPr>
          <w:rFonts w:ascii="Times New Roman" w:hAnsi="Times New Roman"/>
          <w:i/>
          <w:sz w:val="24"/>
          <w:szCs w:val="24"/>
        </w:rPr>
        <w:t>Conceptual Approach</w:t>
      </w:r>
      <w:r w:rsidR="005768D5" w:rsidRPr="005768D5">
        <w:rPr>
          <w:rFonts w:ascii="Times New Roman" w:hAnsi="Times New Roman"/>
          <w:sz w:val="24"/>
          <w:szCs w:val="24"/>
        </w:rPr>
        <w:t>) adalah:</w:t>
      </w:r>
      <w:r w:rsidR="005768D5" w:rsidRPr="00490E01">
        <w:rPr>
          <w:rStyle w:val="FootnoteReference"/>
          <w:rFonts w:ascii="Times New Roman" w:hAnsi="Times New Roman"/>
          <w:sz w:val="24"/>
          <w:szCs w:val="24"/>
        </w:rPr>
        <w:footnoteReference w:id="5"/>
      </w:r>
      <w:r w:rsidR="005768D5" w:rsidRPr="005768D5">
        <w:rPr>
          <w:rFonts w:ascii="Times New Roman" w:hAnsi="Times New Roman"/>
          <w:sz w:val="24"/>
          <w:szCs w:val="24"/>
        </w:rPr>
        <w:t xml:space="preserve"> “Beranjak dari pandangan-pandangan dan doktrin-doktrin yang berkembang di dalam ilmu hukum. Dengan begitu penelitian akan menemukan ide-ide yang melahirkan pengertian-pengertian hukum, konsep-konsep hukum dan asas-asas hukum yang relevan dengan isu yang dihadapi. Pedoman dari pandangan-pandangan dan doktrin-doktrin dapat digunakan sebagai pedoman bagi peneliti untuk membangun suatu argumentasi dalam memecahkan isu hukum yang dihadapi”.</w:t>
      </w:r>
      <w:r w:rsidR="005768D5">
        <w:rPr>
          <w:rFonts w:ascii="Times New Roman" w:hAnsi="Times New Roman"/>
          <w:sz w:val="24"/>
          <w:szCs w:val="24"/>
        </w:rPr>
        <w:t xml:space="preserve"> </w:t>
      </w:r>
      <w:r w:rsidR="005768D5" w:rsidRPr="005768D5">
        <w:rPr>
          <w:rFonts w:ascii="Times New Roman" w:hAnsi="Times New Roman"/>
          <w:sz w:val="24"/>
          <w:szCs w:val="24"/>
        </w:rPr>
        <w:t>Pendekatan historis (</w:t>
      </w:r>
      <w:r w:rsidR="005768D5" w:rsidRPr="005768D5">
        <w:rPr>
          <w:rFonts w:ascii="Times New Roman" w:hAnsi="Times New Roman"/>
          <w:i/>
          <w:sz w:val="24"/>
          <w:szCs w:val="24"/>
        </w:rPr>
        <w:t>History Approach</w:t>
      </w:r>
      <w:r w:rsidR="005768D5">
        <w:rPr>
          <w:rFonts w:ascii="Times New Roman" w:hAnsi="Times New Roman"/>
          <w:sz w:val="24"/>
          <w:szCs w:val="24"/>
        </w:rPr>
        <w:t xml:space="preserve">) </w:t>
      </w:r>
      <w:r w:rsidR="005768D5" w:rsidRPr="005768D5">
        <w:rPr>
          <w:rFonts w:ascii="Times New Roman" w:hAnsi="Times New Roman"/>
          <w:sz w:val="24"/>
          <w:szCs w:val="24"/>
        </w:rPr>
        <w:t>adalah:</w:t>
      </w:r>
      <w:r w:rsidR="005768D5" w:rsidRPr="00490E01">
        <w:rPr>
          <w:rStyle w:val="FootnoteReference"/>
          <w:rFonts w:ascii="Times New Roman" w:hAnsi="Times New Roman"/>
          <w:sz w:val="24"/>
          <w:szCs w:val="24"/>
        </w:rPr>
        <w:footnoteReference w:id="6"/>
      </w:r>
      <w:r w:rsidR="005768D5">
        <w:rPr>
          <w:rFonts w:ascii="Times New Roman" w:hAnsi="Times New Roman"/>
          <w:sz w:val="24"/>
          <w:szCs w:val="24"/>
        </w:rPr>
        <w:t xml:space="preserve"> </w:t>
      </w:r>
      <w:r w:rsidR="005768D5" w:rsidRPr="005768D5">
        <w:rPr>
          <w:rFonts w:ascii="Times New Roman" w:hAnsi="Times New Roman"/>
          <w:sz w:val="24"/>
          <w:szCs w:val="24"/>
        </w:rPr>
        <w:t>“Merupakan suatu bentuk pendekatan awal yang kemudian akan mengarah pada bagaimana masalah itu terjadi hingga menimbulkan suatu kasus yang akan dipecahka secara ilmiah dan sesuai dengan kehidupan sosial yang berkembang.</w:t>
      </w:r>
    </w:p>
    <w:p w:rsidR="00604126" w:rsidRPr="005768D5" w:rsidRDefault="00604126" w:rsidP="005768D5">
      <w:pPr>
        <w:spacing w:line="480" w:lineRule="auto"/>
        <w:ind w:left="426" w:firstLine="708"/>
        <w:jc w:val="both"/>
        <w:rPr>
          <w:rFonts w:ascii="Times New Roman" w:hAnsi="Times New Roman"/>
          <w:sz w:val="24"/>
          <w:szCs w:val="24"/>
        </w:rPr>
      </w:pPr>
    </w:p>
    <w:p w:rsidR="00EB40D1" w:rsidRPr="00331528" w:rsidRDefault="004E4EED" w:rsidP="00331528">
      <w:pPr>
        <w:pStyle w:val="ListParagraph"/>
        <w:numPr>
          <w:ilvl w:val="0"/>
          <w:numId w:val="3"/>
        </w:numPr>
        <w:autoSpaceDE w:val="0"/>
        <w:autoSpaceDN w:val="0"/>
        <w:adjustRightInd w:val="0"/>
        <w:spacing w:after="0" w:line="480" w:lineRule="auto"/>
        <w:jc w:val="both"/>
        <w:rPr>
          <w:rFonts w:ascii="Times New Roman" w:hAnsi="Times New Roman"/>
          <w:b/>
          <w:sz w:val="24"/>
          <w:szCs w:val="24"/>
        </w:rPr>
      </w:pPr>
      <w:r w:rsidRPr="00331528">
        <w:rPr>
          <w:rFonts w:ascii="Times New Roman" w:hAnsi="Times New Roman"/>
          <w:b/>
          <w:sz w:val="24"/>
          <w:szCs w:val="24"/>
        </w:rPr>
        <w:lastRenderedPageBreak/>
        <w:t>Pembahasan</w:t>
      </w:r>
    </w:p>
    <w:p w:rsidR="00B054BA" w:rsidRPr="00817A68" w:rsidRDefault="005768D5" w:rsidP="00331528">
      <w:pPr>
        <w:pStyle w:val="ListParagraph"/>
        <w:numPr>
          <w:ilvl w:val="0"/>
          <w:numId w:val="2"/>
        </w:numPr>
        <w:spacing w:after="0"/>
        <w:ind w:hanging="294"/>
        <w:jc w:val="both"/>
        <w:rPr>
          <w:rFonts w:ascii="Times New Roman" w:hAnsi="Times New Roman"/>
          <w:b/>
          <w:sz w:val="24"/>
          <w:szCs w:val="24"/>
        </w:rPr>
      </w:pPr>
      <w:r>
        <w:rPr>
          <w:rFonts w:ascii="Times New Roman" w:hAnsi="Times New Roman" w:cs="Times New Roman"/>
          <w:b/>
          <w:sz w:val="24"/>
          <w:szCs w:val="24"/>
        </w:rPr>
        <w:t>Pengaturan tentang</w:t>
      </w:r>
      <w:r>
        <w:rPr>
          <w:rFonts w:ascii="Times New Roman" w:hAnsi="Times New Roman" w:cs="Times New Roman"/>
          <w:b/>
          <w:sz w:val="24"/>
          <w:szCs w:val="24"/>
          <w:lang w:val="id-ID"/>
        </w:rPr>
        <w:t xml:space="preserve"> </w:t>
      </w:r>
      <w:r w:rsidR="002303EE" w:rsidRPr="00EB40D1">
        <w:rPr>
          <w:rFonts w:ascii="Times New Roman" w:hAnsi="Times New Roman" w:cs="Times New Roman"/>
          <w:b/>
          <w:sz w:val="24"/>
          <w:szCs w:val="24"/>
        </w:rPr>
        <w:t>Pidana</w:t>
      </w:r>
      <w:r>
        <w:rPr>
          <w:rFonts w:ascii="Times New Roman" w:hAnsi="Times New Roman" w:cs="Times New Roman"/>
          <w:b/>
          <w:sz w:val="24"/>
          <w:szCs w:val="24"/>
          <w:lang w:val="id-ID"/>
        </w:rPr>
        <w:t xml:space="preserve"> Bersyarat</w:t>
      </w:r>
      <w:r>
        <w:rPr>
          <w:rFonts w:ascii="Times New Roman" w:hAnsi="Times New Roman" w:cs="Times New Roman"/>
          <w:b/>
          <w:sz w:val="24"/>
          <w:szCs w:val="24"/>
        </w:rPr>
        <w:t xml:space="preserve"> </w:t>
      </w:r>
      <w:r w:rsidR="002303EE" w:rsidRPr="00EB40D1">
        <w:rPr>
          <w:rFonts w:ascii="Times New Roman" w:hAnsi="Times New Roman" w:cs="Times New Roman"/>
          <w:b/>
          <w:bCs/>
          <w:iCs/>
          <w:sz w:val="24"/>
          <w:szCs w:val="24"/>
        </w:rPr>
        <w:t>dalam Kitab Undang-Undang Hukum Pidana (KUHP)</w:t>
      </w:r>
    </w:p>
    <w:p w:rsidR="00817A68" w:rsidRDefault="00817A68" w:rsidP="00817A68">
      <w:pPr>
        <w:pStyle w:val="ListParagraph"/>
        <w:spacing w:line="480" w:lineRule="auto"/>
        <w:jc w:val="both"/>
        <w:rPr>
          <w:rFonts w:ascii="Times New Roman" w:hAnsi="Times New Roman"/>
          <w:color w:val="000000" w:themeColor="text1"/>
          <w:sz w:val="24"/>
          <w:szCs w:val="24"/>
          <w:lang w:val="id-ID"/>
        </w:rPr>
      </w:pPr>
    </w:p>
    <w:p w:rsidR="00817A68" w:rsidRPr="00490E01" w:rsidRDefault="00817A68" w:rsidP="00817A68">
      <w:pPr>
        <w:pStyle w:val="ListParagraph"/>
        <w:spacing w:line="480" w:lineRule="auto"/>
        <w:ind w:left="426" w:firstLine="708"/>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Di Indonesia sendiri untuk pertama kalinya diterapkan adanya pidana bersyarat pada tahun 1926 yang dituangkan dalam STB. 1926 NO. 251 JO 486, akan tetapi baru sejak 1 Januari 1927 dimasukkan ke dalam KUHP berupa ketentuan Pasal 14a sampai 14f.</w:t>
      </w:r>
      <w:r>
        <w:rPr>
          <w:rFonts w:ascii="Times New Roman" w:hAnsi="Times New Roman"/>
          <w:color w:val="000000" w:themeColor="text1"/>
          <w:sz w:val="24"/>
          <w:szCs w:val="24"/>
          <w:lang w:val="id-ID"/>
        </w:rPr>
        <w:t xml:space="preserve"> </w:t>
      </w:r>
      <w:r w:rsidRPr="00490E01">
        <w:rPr>
          <w:rFonts w:ascii="Times New Roman" w:hAnsi="Times New Roman"/>
          <w:color w:val="000000" w:themeColor="text1"/>
          <w:sz w:val="24"/>
          <w:szCs w:val="24"/>
        </w:rPr>
        <w:t>Dalam Pasal 14a KUHP menentukan :</w:t>
      </w:r>
    </w:p>
    <w:p w:rsidR="00817A68" w:rsidRPr="00490E01" w:rsidRDefault="00817A68" w:rsidP="00331528">
      <w:pPr>
        <w:pStyle w:val="ListParagraph"/>
        <w:numPr>
          <w:ilvl w:val="1"/>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Jika dijatuhkan hukuman penjara yang selama-lamanya satu tahun dan dijatuhkan hukuman kurungan diantaranya tidak termasuk hukuman kurungan pengganti denda, maka hakim boleh memerintahkan, bahwa hukuman itu tidak dijalankan, kecuali kalau di kemudian hari ada perintah lain dalam keputusan hakim. Oleh karena terhukum sebelum jatuh tempo percobaan yang akan ditentukan dalam perintah pertama membuat perbuatan yang boleh dihukum atau dalam tempo percobaan itu tidak memenuhi suatu perjanjian yang istimewa, yang akan sekiranya diadakan dalam perintah itu.</w:t>
      </w:r>
    </w:p>
    <w:p w:rsidR="00817A68" w:rsidRPr="00490E01" w:rsidRDefault="00817A68" w:rsidP="00331528">
      <w:pPr>
        <w:pStyle w:val="ListParagraph"/>
        <w:numPr>
          <w:ilvl w:val="1"/>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Hakim juga mempunyai kewenangan seperti di atas, kecuali dalam perkara-perkara mengenai penghasilan dan persewaan negara apabila menjatuhkan pidana denda, tetapi harus ternyata kepadanya bahwa pidana denda atau perampasan yang mungkin diperintahkan pula akan sangat memberatkan terpidana. Dalam menerapkan ayat ini, kejahatan dan pelanggaran candu hanya dianggap sebagai perkara mengenai pengahasilan negara, jika terhadap kejahatan dan pelanggaran itu ditentukan bahwa dalam hal dijatuhi pidana denda, tidak diterapkan ketentuan Pasal 30 ayat (2).</w:t>
      </w:r>
    </w:p>
    <w:p w:rsidR="00817A68" w:rsidRPr="00490E01" w:rsidRDefault="00817A68" w:rsidP="00331528">
      <w:pPr>
        <w:pStyle w:val="ListParagraph"/>
        <w:numPr>
          <w:ilvl w:val="1"/>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Jika hakim tidak menentukan lain, maka perintah mengenai pidana pokok juga mengenai pidana tambahan.</w:t>
      </w:r>
    </w:p>
    <w:p w:rsidR="00817A68" w:rsidRPr="00490E01" w:rsidRDefault="00817A68" w:rsidP="00331528">
      <w:pPr>
        <w:pStyle w:val="ListParagraph"/>
        <w:numPr>
          <w:ilvl w:val="1"/>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lastRenderedPageBreak/>
        <w:t>Perintah tidak diberikan, kecuali hakim setelah menyelidiki dengan cermat berkeyakinan bahwa dapat diadakan pengawasan yang cukup untuk dipenuhinya syarat umum, dan syarat-syarat khusus jika sekiranya ditetapkan.</w:t>
      </w:r>
    </w:p>
    <w:p w:rsidR="00817A68" w:rsidRPr="00490E01" w:rsidRDefault="00817A68" w:rsidP="00331528">
      <w:pPr>
        <w:pStyle w:val="ListParagraph"/>
        <w:numPr>
          <w:ilvl w:val="1"/>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Perintah tersebut dalam ayat (1) harus disertai hal-hal atau keadaan-keadaan yang menjadi alasan perintah itu.</w:t>
      </w:r>
    </w:p>
    <w:p w:rsidR="00817A68" w:rsidRPr="00490E01" w:rsidRDefault="00817A68" w:rsidP="00CA2E07">
      <w:pPr>
        <w:pStyle w:val="ListParagraph"/>
        <w:spacing w:line="480" w:lineRule="auto"/>
        <w:ind w:left="1440" w:hanging="306"/>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Pasal 14b KUHP menentukan:</w:t>
      </w:r>
    </w:p>
    <w:p w:rsidR="00817A68" w:rsidRPr="00490E01" w:rsidRDefault="00817A68" w:rsidP="00331528">
      <w:pPr>
        <w:pStyle w:val="ListParagraph"/>
        <w:numPr>
          <w:ilvl w:val="2"/>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Masa percobaan bagi kejahatan dan pelanggaran dalam pasal-pasal 492, 504, 505, 506, dan 536 paling lama tiga tahun dan bagi pelanggaran lainnya paling lama dua tahun.</w:t>
      </w:r>
    </w:p>
    <w:p w:rsidR="00817A68" w:rsidRPr="00490E01" w:rsidRDefault="00817A68" w:rsidP="00331528">
      <w:pPr>
        <w:pStyle w:val="ListParagraph"/>
        <w:numPr>
          <w:ilvl w:val="2"/>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 Masa percobaan dimulai pada saat putusan telah menjadi tetap dan telah diberitahukan kepada terpidana menurut cara yang ditentukan dalam undang-undang.</w:t>
      </w:r>
    </w:p>
    <w:p w:rsidR="00817A68" w:rsidRPr="00490E01" w:rsidRDefault="00817A68" w:rsidP="00331528">
      <w:pPr>
        <w:pStyle w:val="ListParagraph"/>
        <w:numPr>
          <w:ilvl w:val="2"/>
          <w:numId w:val="7"/>
        </w:numPr>
        <w:tabs>
          <w:tab w:val="left" w:pos="709"/>
        </w:tabs>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Masa percobaan tidak dihitung selama terpidana ditahan secara sah.</w:t>
      </w:r>
    </w:p>
    <w:p w:rsidR="00817A68" w:rsidRPr="00490E01" w:rsidRDefault="00817A68" w:rsidP="00CA2E07">
      <w:pPr>
        <w:pStyle w:val="ListParagraph"/>
        <w:spacing w:line="480" w:lineRule="auto"/>
        <w:ind w:left="1440" w:hanging="306"/>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Pasal 14c KUHP menentukan :</w:t>
      </w:r>
    </w:p>
    <w:p w:rsidR="00817A68" w:rsidRPr="00490E01" w:rsidRDefault="00817A68" w:rsidP="00331528">
      <w:pPr>
        <w:pStyle w:val="ListParagraph"/>
        <w:numPr>
          <w:ilvl w:val="0"/>
          <w:numId w:val="8"/>
        </w:numPr>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Dengan perintah yang dimaksud pasal 14a, kecuali jika dijatuhkan pidana denda, selain menetapkan syarat umum bahwa terpidana tidak akan melakukan tindak pidana, hakim dapat menetapkan syarat khusus bahwa terpidana tindak pidana, hakim dapat menerapkan syarat khusus bahwa terpidana dalam waktu tertentu, yang lebih pendek daripada masa percobaannya, harus mengganti segala atau sebagian kerugian yang ditimbulkan oleh tindak pidana tadi.</w:t>
      </w:r>
    </w:p>
    <w:p w:rsidR="00817A68" w:rsidRPr="00490E01" w:rsidRDefault="00817A68" w:rsidP="00331528">
      <w:pPr>
        <w:pStyle w:val="ListParagraph"/>
        <w:numPr>
          <w:ilvl w:val="0"/>
          <w:numId w:val="8"/>
        </w:numPr>
        <w:spacing w:line="480" w:lineRule="auto"/>
        <w:ind w:left="709" w:hanging="283"/>
        <w:jc w:val="both"/>
        <w:rPr>
          <w:rFonts w:ascii="Times New Roman" w:hAnsi="Times New Roman"/>
          <w:color w:val="000000" w:themeColor="text1"/>
          <w:sz w:val="24"/>
          <w:szCs w:val="24"/>
          <w:lang w:val="id-ID"/>
        </w:rPr>
      </w:pPr>
      <w:r w:rsidRPr="00490E01">
        <w:rPr>
          <w:rFonts w:ascii="Times New Roman" w:hAnsi="Times New Roman"/>
          <w:color w:val="000000" w:themeColor="text1"/>
          <w:sz w:val="24"/>
          <w:szCs w:val="24"/>
          <w:lang w:val="id-ID"/>
        </w:rPr>
        <w:t>Apabila hakim menjatuhkan pidana penjara lebih dari tiga bulan atau pidana kurungan atas salah satu pelanggaran berdasarkan pasal-pasal 492, 504, 505, 506, dan 536, maka boleh diterapkan syarat-syarat khusus lainnya mengenai tingkah laku terpidana yang harus dipenuhi selama masa percobaan atau selama sebagian dari masa percobaan.</w:t>
      </w:r>
    </w:p>
    <w:p w:rsidR="00817A68" w:rsidRPr="00490E01" w:rsidRDefault="00817A68" w:rsidP="00331528">
      <w:pPr>
        <w:pStyle w:val="ListParagraph"/>
        <w:numPr>
          <w:ilvl w:val="0"/>
          <w:numId w:val="8"/>
        </w:numPr>
        <w:spacing w:line="480" w:lineRule="auto"/>
        <w:ind w:left="709" w:hanging="283"/>
        <w:jc w:val="both"/>
        <w:rPr>
          <w:rFonts w:ascii="Times New Roman" w:hAnsi="Times New Roman"/>
          <w:color w:val="000000" w:themeColor="text1"/>
          <w:sz w:val="24"/>
          <w:szCs w:val="24"/>
          <w:lang w:val="id-ID"/>
        </w:rPr>
      </w:pPr>
      <w:r w:rsidRPr="00490E01">
        <w:rPr>
          <w:rFonts w:ascii="Times New Roman" w:hAnsi="Times New Roman"/>
          <w:color w:val="000000" w:themeColor="text1"/>
          <w:sz w:val="24"/>
          <w:szCs w:val="24"/>
          <w:lang w:val="id-ID"/>
        </w:rPr>
        <w:lastRenderedPageBreak/>
        <w:t>Syarat-syarat tersebut di atas tidak boleh mengurangi kemerdekaan beragama atau kemerdekaan berpolitik terpidana.</w:t>
      </w:r>
    </w:p>
    <w:p w:rsidR="00817A68" w:rsidRPr="00490E01" w:rsidRDefault="00817A68" w:rsidP="00CB58A7">
      <w:pPr>
        <w:pStyle w:val="ListParagraph"/>
        <w:spacing w:line="480" w:lineRule="auto"/>
        <w:ind w:left="1440" w:hanging="306"/>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Pasal 14d KUHP menentukan :</w:t>
      </w:r>
    </w:p>
    <w:p w:rsidR="00817A68" w:rsidRPr="00B45543" w:rsidRDefault="00B45543" w:rsidP="00B45543">
      <w:pPr>
        <w:spacing w:line="48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817A68" w:rsidRPr="00B45543">
        <w:rPr>
          <w:rFonts w:ascii="Times New Roman" w:hAnsi="Times New Roman"/>
          <w:color w:val="000000" w:themeColor="text1"/>
          <w:sz w:val="24"/>
          <w:szCs w:val="24"/>
        </w:rPr>
        <w:t>Yang diserahi mengawasi supaya syarat-syarat dipenuhi, ialah pejabat yang berwenang menyuruh menjalankan putusan, jika kemidian ada perintah untuk menjalankan putusan.</w:t>
      </w:r>
    </w:p>
    <w:p w:rsidR="00817A68" w:rsidRPr="00490E01" w:rsidRDefault="00817A68" w:rsidP="00331528">
      <w:pPr>
        <w:pStyle w:val="ListParagraph"/>
        <w:numPr>
          <w:ilvl w:val="0"/>
          <w:numId w:val="7"/>
        </w:numPr>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Jika ada alasan, hakim dapat perintah boleh mewajibkan lembaga yang berbentuk badan hukum dan berkedudukan di Indonesia, atau kepada pemimpin suatu rumah penampungan yang berkedudukan di situ, atau kepada pejabat tertentu, supaya memberi pertolongan atau bantuan kepada terpidana dalam memenuhi syarat-syarat khusus.</w:t>
      </w:r>
    </w:p>
    <w:p w:rsidR="00817A68" w:rsidRPr="00490E01" w:rsidRDefault="00817A68" w:rsidP="00331528">
      <w:pPr>
        <w:pStyle w:val="ListParagraph"/>
        <w:numPr>
          <w:ilvl w:val="0"/>
          <w:numId w:val="7"/>
        </w:numPr>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Aturan-aturan lebih lanjut mengenai pengawasan dan bantuan tadi serta mengenai penunjukan lembaga dan pemimpin rumah penampungan yang dapat diserahi dengan bantuan itu, diatur dengan undang-undang.</w:t>
      </w:r>
    </w:p>
    <w:p w:rsidR="00817A68" w:rsidRPr="00490E01" w:rsidRDefault="00817A68" w:rsidP="00CB58A7">
      <w:pPr>
        <w:pStyle w:val="ListParagraph"/>
        <w:spacing w:line="480" w:lineRule="auto"/>
        <w:ind w:left="1440" w:hanging="306"/>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Pasal 14e KUHP menentukan :</w:t>
      </w:r>
    </w:p>
    <w:p w:rsidR="00CA2E07" w:rsidRPr="007B320F" w:rsidRDefault="00817A68" w:rsidP="007B320F">
      <w:pPr>
        <w:pStyle w:val="ListParagraph"/>
        <w:spacing w:line="480" w:lineRule="auto"/>
        <w:ind w:left="426" w:firstLine="720"/>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Atas usul pejabat dalam pasal ayat 1, atau atas permintaan terpidana, hakim yang memutus perkara dalam tingkat pertama, selama masa percobaan, dapat mengubah syarat-syarat khusus dalam masa percobaan. Hakim juga boleh memerintahkan orang lain daripada orang yang diperintahkan semula, supaya memberi bantuan kepada terpidana dan juga boleh memperpanjang masa percobaan satu kali, paling banyak dengan separuh dari waktu yang paling lama dapat diterapkan untuk masa percobaan.</w:t>
      </w:r>
    </w:p>
    <w:p w:rsidR="00817A68" w:rsidRPr="00490E01" w:rsidRDefault="00817A68" w:rsidP="00CB58A7">
      <w:pPr>
        <w:pStyle w:val="ListParagraph"/>
        <w:spacing w:line="480" w:lineRule="auto"/>
        <w:ind w:left="1440" w:hanging="306"/>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Pasal 14f KUHP menentukan :</w:t>
      </w:r>
    </w:p>
    <w:p w:rsidR="00817A68" w:rsidRPr="00490E01" w:rsidRDefault="00817A68" w:rsidP="00331528">
      <w:pPr>
        <w:pStyle w:val="ListParagraph"/>
        <w:numPr>
          <w:ilvl w:val="1"/>
          <w:numId w:val="6"/>
        </w:numPr>
        <w:spacing w:line="480" w:lineRule="auto"/>
        <w:ind w:left="709" w:hanging="283"/>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 xml:space="preserve">Tanpa mengurangi ketentuan pasal diatas, maka ats usul pejabat tersebut dalam pasal 14d ayat 1, hakim yang memutus perkara dalam tingkat pertama dapat memerintahkan supaya pidananya dijalankan, atau memerintahkan supaya atas namanya diberi </w:t>
      </w:r>
      <w:r w:rsidRPr="00490E01">
        <w:rPr>
          <w:rFonts w:ascii="Times New Roman" w:hAnsi="Times New Roman"/>
          <w:color w:val="000000" w:themeColor="text1"/>
          <w:sz w:val="24"/>
          <w:szCs w:val="24"/>
          <w:lang w:val="id-ID"/>
        </w:rPr>
        <w:lastRenderedPageBreak/>
        <w:t>peringatan pada terpidana, yaitu jika terpidana selama masa percobaan melakukan tindak pidana dan karenanya ada pemidanaan yang menjadi tetap, atau jika salah satu syarat lainnya tidak dipenuhi, ataupun jika terpidana sebelum masa percobaan habis dijatuhi pemidanaan yang menjadi tetap, karena melakukan tindak pidana selama masa percobaan mulai berlaku. Ketika memberi peringatan, hakim harus menentukan juga cara bagaimana memberika peringatan itu.</w:t>
      </w:r>
    </w:p>
    <w:p w:rsidR="00817A68" w:rsidRPr="00490E01" w:rsidRDefault="00817A68" w:rsidP="00331528">
      <w:pPr>
        <w:pStyle w:val="ListParagraph"/>
        <w:numPr>
          <w:ilvl w:val="1"/>
          <w:numId w:val="6"/>
        </w:numPr>
        <w:spacing w:line="480" w:lineRule="auto"/>
        <w:ind w:left="709" w:hanging="283"/>
        <w:jc w:val="both"/>
        <w:rPr>
          <w:rFonts w:ascii="Times New Roman" w:hAnsi="Times New Roman"/>
          <w:color w:val="000000" w:themeColor="text1"/>
          <w:sz w:val="24"/>
          <w:szCs w:val="24"/>
          <w:lang w:val="id-ID"/>
        </w:rPr>
      </w:pPr>
      <w:r w:rsidRPr="00490E01">
        <w:rPr>
          <w:rFonts w:ascii="Times New Roman" w:hAnsi="Times New Roman"/>
          <w:color w:val="000000" w:themeColor="text1"/>
          <w:sz w:val="24"/>
          <w:szCs w:val="24"/>
          <w:lang w:val="id-ID"/>
        </w:rPr>
        <w:t>Setelah masa percobaan habis, perintah supaya pidana dijalankan tidak dapat diberikan lagi, kecuali jika sebelum masa percobaan habis, terpidana dituntut karena melakukan tindak pidana di dalam masa percobaan dan penuntutan itu kemudian berakhir dengan pemidanan yang memnjadi tetap. Dalam hal itu, dalam waktu dua bulan setelah pemidanaan menjadi tetap, hakim masih boleh memerintahkan supaya pidananya dijalankan, karena melakukan tindak pidana tadi.</w:t>
      </w:r>
    </w:p>
    <w:p w:rsidR="00817A68" w:rsidRPr="00490E01" w:rsidRDefault="00817A68" w:rsidP="00CB58A7">
      <w:pPr>
        <w:pStyle w:val="ListParagraph"/>
        <w:spacing w:line="480" w:lineRule="auto"/>
        <w:ind w:left="426" w:firstLine="708"/>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Jadi yang dimaksud dalam Pasal 14a (1) KUHP di atas adalah bahwa dalam pokoknya ialah orang (si terdakwa) dijatuhi hukuman, tetapi hukuman itu tidak usah dijalankan, kecuali jika ternyata bahwa terhukum sebelum habis masa percobaan berbuat tindak pidana atau melanggar perjanjian yang diadakan oelh hakim dengan si terdakwa. Jadi keputusan penjatuhan hukuman tetap ada, hanya pelaksanaan hukuman itu tidak dilakukan.</w:t>
      </w:r>
    </w:p>
    <w:p w:rsidR="001A03A0" w:rsidRPr="00CA2E07" w:rsidRDefault="00817A68" w:rsidP="00CA2E07">
      <w:pPr>
        <w:pStyle w:val="ListParagraph"/>
        <w:spacing w:line="480" w:lineRule="auto"/>
        <w:ind w:left="426" w:firstLine="708"/>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Andi Zainal Abidin Farid dan Andi Hamzah, berpendapat bahwa :</w:t>
      </w:r>
      <w:r w:rsidRPr="00490E01">
        <w:rPr>
          <w:rStyle w:val="FootnoteReference"/>
          <w:rFonts w:ascii="Times New Roman" w:hAnsi="Times New Roman"/>
          <w:color w:val="000000" w:themeColor="text1"/>
          <w:sz w:val="24"/>
          <w:szCs w:val="24"/>
        </w:rPr>
        <w:footnoteReference w:id="7"/>
      </w:r>
      <w:r w:rsidR="00CB58A7">
        <w:rPr>
          <w:rFonts w:ascii="Times New Roman" w:hAnsi="Times New Roman"/>
          <w:color w:val="000000" w:themeColor="text1"/>
          <w:sz w:val="24"/>
          <w:szCs w:val="24"/>
          <w:lang w:val="id-ID"/>
        </w:rPr>
        <w:t xml:space="preserve"> </w:t>
      </w:r>
      <w:r w:rsidRPr="00CB58A7">
        <w:rPr>
          <w:rFonts w:ascii="Times New Roman" w:hAnsi="Times New Roman"/>
          <w:color w:val="000000" w:themeColor="text1"/>
          <w:sz w:val="24"/>
          <w:szCs w:val="24"/>
          <w:lang w:val="id-ID"/>
        </w:rPr>
        <w:t>Sebaiknya penerapan pidana bersyarat dilakukan dengan hati-hati sehingga ditentukan di dalam Pasal 14a (4) KUHP, bahwa pidana bersyarat hanya dijatuhkan jika hakim berdasarkan penyelidikan yang teliti, yakni bahwa dapat diadakan pengawasan yang cukup untuk dipenuhi syarat umum, yaitu bahwa terpidana tidak akan melakukan delik, dan syarat khusus jika sekiranya syarat-syarat itu ada.</w:t>
      </w:r>
    </w:p>
    <w:p w:rsidR="003E6D67" w:rsidRPr="00490E01" w:rsidRDefault="003E6D67" w:rsidP="003E6D67">
      <w:pPr>
        <w:pStyle w:val="ListParagraph"/>
        <w:spacing w:line="480" w:lineRule="auto"/>
        <w:ind w:left="426" w:firstLine="708"/>
        <w:jc w:val="both"/>
        <w:rPr>
          <w:rFonts w:ascii="Times New Roman" w:hAnsi="Times New Roman"/>
          <w:sz w:val="24"/>
          <w:szCs w:val="24"/>
        </w:rPr>
      </w:pPr>
      <w:r w:rsidRPr="00490E01">
        <w:rPr>
          <w:rFonts w:ascii="Times New Roman" w:hAnsi="Times New Roman"/>
          <w:sz w:val="24"/>
          <w:szCs w:val="24"/>
        </w:rPr>
        <w:lastRenderedPageBreak/>
        <w:t>Fakta dalam praktek peradilan pidana sering ditemukan pengadilan menjatuhkan pidana bersyarat atau dapat disebut sebagai pidana percobaan. Kesimpulan Hakim untuk sampai kepada penjatuhan pidana percobaan tersebut diambil setelah mempertimbangkan segala segi baik subjektif yaitu hal-hal yang mencakup diri terdakwa sehingga ia melakukan tindak pidana.</w:t>
      </w:r>
    </w:p>
    <w:p w:rsidR="003E6D67" w:rsidRPr="00490E01" w:rsidRDefault="003E6D67" w:rsidP="003E6D67">
      <w:pPr>
        <w:pStyle w:val="ListParagraph"/>
        <w:spacing w:line="480" w:lineRule="auto"/>
        <w:ind w:left="426" w:firstLine="708"/>
        <w:jc w:val="both"/>
        <w:rPr>
          <w:rFonts w:ascii="Times New Roman" w:hAnsi="Times New Roman"/>
          <w:sz w:val="24"/>
          <w:szCs w:val="24"/>
        </w:rPr>
      </w:pPr>
      <w:r w:rsidRPr="00490E01">
        <w:rPr>
          <w:rFonts w:ascii="Times New Roman" w:hAnsi="Times New Roman"/>
          <w:sz w:val="24"/>
          <w:szCs w:val="24"/>
        </w:rPr>
        <w:t>Seorang yang tidak pernah atau takut melakukan perbuatan melanggar hukum pada suatu ketika dapat saja terpeleset dan terpaksa berurusan dengan hukum. Terhadap orang-orang yang mempunyai perasaan menjunjung tinggi dan taat pada hukum namun dalam keadaan terpaksa harus berhadapan dengan hukum, jika orang tersebut dipidana akan lebih merusak masa depan dan kepribadian yang bersangkutan.</w:t>
      </w:r>
    </w:p>
    <w:p w:rsidR="003E6D67" w:rsidRPr="00490E01" w:rsidRDefault="003E6D67" w:rsidP="003E6D67">
      <w:pPr>
        <w:pStyle w:val="ListParagraph"/>
        <w:spacing w:line="480" w:lineRule="auto"/>
        <w:ind w:left="426" w:firstLine="708"/>
        <w:jc w:val="both"/>
        <w:rPr>
          <w:rFonts w:ascii="Times New Roman" w:hAnsi="Times New Roman"/>
          <w:sz w:val="24"/>
          <w:szCs w:val="24"/>
        </w:rPr>
      </w:pPr>
      <w:r w:rsidRPr="00490E01">
        <w:rPr>
          <w:rFonts w:ascii="Times New Roman" w:hAnsi="Times New Roman"/>
          <w:sz w:val="24"/>
          <w:szCs w:val="24"/>
        </w:rPr>
        <w:t>Bagi pelaku yang seperti ini tanpa mengurangiatau mengorbankan rasa keadilan masyarakat umun atau bagi masyarakat militer yang sudah menerima sebagai adil suatu tindakan perampasan kemerdekaan yang dijatuhkan hakim akibat pelanggaran disiplin, oleh karena itu Hakim dalam putusannya dengan mempertimbangkan segi obyektif dan subyektif seperti tersebut di atas berkesimpulan lebih baik diberikan pidana berupa pidana bersyarat.</w:t>
      </w:r>
    </w:p>
    <w:p w:rsidR="003E6D67" w:rsidRPr="00490E01" w:rsidRDefault="003E6D67" w:rsidP="003E6D67">
      <w:pPr>
        <w:pStyle w:val="ListParagraph"/>
        <w:spacing w:line="480" w:lineRule="auto"/>
        <w:ind w:left="426" w:firstLine="708"/>
        <w:jc w:val="both"/>
        <w:rPr>
          <w:rFonts w:ascii="Times New Roman" w:hAnsi="Times New Roman"/>
          <w:color w:val="000000" w:themeColor="text1"/>
          <w:sz w:val="24"/>
          <w:szCs w:val="24"/>
        </w:rPr>
      </w:pPr>
      <w:r w:rsidRPr="00490E01">
        <w:rPr>
          <w:rFonts w:ascii="Times New Roman" w:hAnsi="Times New Roman"/>
          <w:color w:val="000000" w:themeColor="text1"/>
          <w:sz w:val="24"/>
          <w:szCs w:val="24"/>
          <w:lang w:val="id-ID"/>
        </w:rPr>
        <w:t>Pidana dengan bersyarat, yang dalam praktik hukum sering juga disebut dengan pidana percobaan, adalah suatu sistem/model penjatuhan pidana oleh hakim yang pelaksanaannya digantungkan pada syarat-syarat tertentu. Artinya, pidana yang dijatuhkan oleh hakim itu ditetapkan tidak perlu dijalankan pada terpidana selama syarat-syarat yang ditentukan tidak dilanggarnya, dan pidana dapat dijalankan apabila syarat-syarat yang ditetapkan itu tidak ditaatinya atau dilanggarnya.</w:t>
      </w:r>
    </w:p>
    <w:p w:rsidR="003E6D67" w:rsidRDefault="003E6D67" w:rsidP="003E6D67">
      <w:pPr>
        <w:pStyle w:val="ListParagraph"/>
        <w:spacing w:line="480" w:lineRule="auto"/>
        <w:ind w:left="426" w:firstLine="720"/>
        <w:jc w:val="both"/>
        <w:rPr>
          <w:rFonts w:ascii="Times New Roman" w:hAnsi="Times New Roman"/>
          <w:color w:val="000000" w:themeColor="text1"/>
          <w:sz w:val="24"/>
          <w:szCs w:val="24"/>
          <w:lang w:val="id-ID"/>
        </w:rPr>
      </w:pPr>
      <w:r w:rsidRPr="00490E01">
        <w:rPr>
          <w:rFonts w:ascii="Times New Roman" w:hAnsi="Times New Roman"/>
          <w:color w:val="000000" w:themeColor="text1"/>
          <w:sz w:val="24"/>
          <w:szCs w:val="24"/>
          <w:lang w:val="id-ID"/>
        </w:rPr>
        <w:t xml:space="preserve">Pidana bersyarat tidak termasuk jenis pidana pokok maupun pidana tambahan, tetapi pidana bersyarat merupakan cara penerapan pidana yang dalam pengawasan dan pelaksanaannya dilakukan di luar penjara. Menjatuhkan pidana bersyarat bukan berarti </w:t>
      </w:r>
      <w:r w:rsidRPr="00490E01">
        <w:rPr>
          <w:rFonts w:ascii="Times New Roman" w:hAnsi="Times New Roman"/>
          <w:color w:val="000000" w:themeColor="text1"/>
          <w:sz w:val="24"/>
          <w:szCs w:val="24"/>
          <w:lang w:val="id-ID"/>
        </w:rPr>
        <w:lastRenderedPageBreak/>
        <w:t>membebaskan terpidana, secara fisik terpidana memang bebas dalam arti tidak diasingkan dalam masyarakat dalam suatu penjara atau lembaga pemasyarakatan, akan tetapi secara formal statusnya tetap terpidana karena ia telah dijatuhi pidana hanya saja dengan pertimbangan tertentu pidana itu tidak perlu dijalani. Pidana akan tetap dijalani apabila ternyata terpidana telah melanggar.</w:t>
      </w:r>
      <w:r>
        <w:rPr>
          <w:rFonts w:ascii="Times New Roman" w:hAnsi="Times New Roman"/>
          <w:color w:val="000000" w:themeColor="text1"/>
          <w:sz w:val="24"/>
          <w:szCs w:val="24"/>
          <w:lang w:val="id-ID"/>
        </w:rPr>
        <w:t xml:space="preserve"> </w:t>
      </w:r>
    </w:p>
    <w:p w:rsidR="003E6D67" w:rsidRPr="003E6D67" w:rsidRDefault="003E6D67" w:rsidP="003E6D67">
      <w:pPr>
        <w:pStyle w:val="ListParagraph"/>
        <w:spacing w:line="480" w:lineRule="auto"/>
        <w:ind w:left="426" w:firstLine="720"/>
        <w:jc w:val="both"/>
        <w:rPr>
          <w:rFonts w:ascii="Times New Roman" w:hAnsi="Times New Roman"/>
          <w:color w:val="000000" w:themeColor="text1"/>
          <w:sz w:val="24"/>
          <w:szCs w:val="24"/>
        </w:rPr>
      </w:pPr>
      <w:r w:rsidRPr="003E6D67">
        <w:rPr>
          <w:rFonts w:ascii="Times New Roman" w:hAnsi="Times New Roman"/>
          <w:sz w:val="24"/>
          <w:szCs w:val="24"/>
        </w:rPr>
        <w:t>Terhadap ketentuan pidana bersyarat Muladi berpendapat bahwa istilah pidana bersyarat dikenal oleh masyarakat Indonesia dengan istilah hukuman janggelan, atau hukuman percobaan.Dalam Kamus Umum Inggris-Indonesia istilah probation diterjemahkan dengan percobaan. Menurut Black Law Dictionary, Probation berarti suatu putusan hakim pengadilan berupa penjatuhan pidana atas perbuatan jahat, namun terpidana tetap bebas bergaul dalam masyarakat dengan pengawasan petugas probation dengan kewajiban membuat laporan terhadap tingkah laku terpidana dalam jangka waktu percobaan. Sebaliknya dalam World University Dictionary, probation merupakan suatu sistem pembinaan terpidana atas perbuatan jahatnya, namun terpidana tetap bebas bergaul dalam masyarakat di bawah pengawasan umum.</w:t>
      </w:r>
      <w:r w:rsidRPr="00490E01">
        <w:rPr>
          <w:rStyle w:val="FootnoteReference"/>
          <w:rFonts w:ascii="Times New Roman" w:hAnsi="Times New Roman"/>
          <w:sz w:val="24"/>
          <w:szCs w:val="24"/>
        </w:rPr>
        <w:footnoteReference w:id="8"/>
      </w:r>
    </w:p>
    <w:p w:rsidR="003E6D67" w:rsidRPr="00490E01" w:rsidRDefault="003E6D67" w:rsidP="003E6D67">
      <w:pPr>
        <w:pStyle w:val="ListParagraph"/>
        <w:spacing w:line="240" w:lineRule="auto"/>
        <w:ind w:left="1440" w:firstLine="720"/>
        <w:jc w:val="both"/>
        <w:rPr>
          <w:rFonts w:ascii="Times New Roman" w:hAnsi="Times New Roman"/>
          <w:sz w:val="24"/>
          <w:szCs w:val="24"/>
        </w:rPr>
      </w:pPr>
    </w:p>
    <w:p w:rsidR="003E6D67" w:rsidRPr="00490E01" w:rsidRDefault="003E6D67" w:rsidP="003E6D67">
      <w:pPr>
        <w:pStyle w:val="ListParagraph"/>
        <w:spacing w:after="0" w:line="480" w:lineRule="auto"/>
        <w:ind w:left="426" w:firstLine="708"/>
        <w:jc w:val="both"/>
        <w:rPr>
          <w:rFonts w:ascii="Times New Roman" w:hAnsi="Times New Roman"/>
          <w:b/>
          <w:sz w:val="24"/>
          <w:szCs w:val="24"/>
        </w:rPr>
      </w:pPr>
      <w:r w:rsidRPr="00490E01">
        <w:rPr>
          <w:rFonts w:ascii="Times New Roman" w:hAnsi="Times New Roman"/>
          <w:sz w:val="24"/>
          <w:szCs w:val="24"/>
        </w:rPr>
        <w:t>Berdasarkan hal-hal tersebut maka dapat dikemukakan :</w:t>
      </w:r>
    </w:p>
    <w:p w:rsidR="003E6D67" w:rsidRPr="00490E01" w:rsidRDefault="003E6D67" w:rsidP="00331528">
      <w:pPr>
        <w:pStyle w:val="ListParagraph"/>
        <w:numPr>
          <w:ilvl w:val="0"/>
          <w:numId w:val="4"/>
        </w:numPr>
        <w:spacing w:after="0" w:line="480" w:lineRule="auto"/>
        <w:ind w:left="709" w:hanging="283"/>
        <w:jc w:val="both"/>
        <w:rPr>
          <w:rFonts w:ascii="Times New Roman" w:hAnsi="Times New Roman"/>
          <w:b/>
          <w:sz w:val="24"/>
          <w:szCs w:val="24"/>
        </w:rPr>
      </w:pPr>
      <w:r w:rsidRPr="00490E01">
        <w:rPr>
          <w:rFonts w:ascii="Times New Roman" w:hAnsi="Times New Roman"/>
          <w:sz w:val="24"/>
          <w:szCs w:val="24"/>
        </w:rPr>
        <w:t xml:space="preserve">Pidana bersyarat dapat dianggap sama dengan probation; </w:t>
      </w:r>
    </w:p>
    <w:p w:rsidR="003E6D67" w:rsidRPr="00490E01" w:rsidRDefault="003E6D67" w:rsidP="00331528">
      <w:pPr>
        <w:pStyle w:val="ListParagraph"/>
        <w:numPr>
          <w:ilvl w:val="0"/>
          <w:numId w:val="4"/>
        </w:numPr>
        <w:spacing w:after="0" w:line="480" w:lineRule="auto"/>
        <w:ind w:left="709" w:hanging="283"/>
        <w:jc w:val="both"/>
        <w:rPr>
          <w:rFonts w:ascii="Times New Roman" w:hAnsi="Times New Roman"/>
          <w:b/>
          <w:sz w:val="24"/>
          <w:szCs w:val="24"/>
        </w:rPr>
      </w:pPr>
      <w:r w:rsidRPr="00490E01">
        <w:rPr>
          <w:rFonts w:ascii="Times New Roman" w:hAnsi="Times New Roman"/>
          <w:sz w:val="24"/>
          <w:szCs w:val="24"/>
        </w:rPr>
        <w:t>Pidana bersyarat merupakan teknik upaya pembinaan terpidana di luar penjara</w:t>
      </w:r>
    </w:p>
    <w:p w:rsidR="003E6D67" w:rsidRPr="00490E01" w:rsidRDefault="003E6D67" w:rsidP="00331528">
      <w:pPr>
        <w:pStyle w:val="ListParagraph"/>
        <w:numPr>
          <w:ilvl w:val="0"/>
          <w:numId w:val="4"/>
        </w:numPr>
        <w:spacing w:after="0" w:line="480" w:lineRule="auto"/>
        <w:ind w:left="709" w:hanging="283"/>
        <w:jc w:val="both"/>
        <w:rPr>
          <w:rFonts w:ascii="Times New Roman" w:hAnsi="Times New Roman"/>
          <w:b/>
          <w:sz w:val="24"/>
          <w:szCs w:val="24"/>
        </w:rPr>
      </w:pPr>
      <w:r w:rsidRPr="00490E01">
        <w:rPr>
          <w:rFonts w:ascii="Times New Roman" w:hAnsi="Times New Roman"/>
          <w:sz w:val="24"/>
          <w:szCs w:val="24"/>
        </w:rPr>
        <w:t xml:space="preserve"> pidana bersyarat diputuskan oleh hakim pengadilan dengan syarat-syarat;</w:t>
      </w:r>
    </w:p>
    <w:p w:rsidR="003E6D67" w:rsidRPr="00490E01" w:rsidRDefault="003E6D67" w:rsidP="00331528">
      <w:pPr>
        <w:pStyle w:val="ListParagraph"/>
        <w:numPr>
          <w:ilvl w:val="0"/>
          <w:numId w:val="4"/>
        </w:numPr>
        <w:spacing w:after="0" w:line="480" w:lineRule="auto"/>
        <w:ind w:left="709" w:hanging="283"/>
        <w:jc w:val="both"/>
        <w:rPr>
          <w:rFonts w:ascii="Times New Roman" w:hAnsi="Times New Roman"/>
          <w:b/>
          <w:sz w:val="24"/>
          <w:szCs w:val="24"/>
        </w:rPr>
      </w:pPr>
      <w:r w:rsidRPr="00490E01">
        <w:rPr>
          <w:rFonts w:ascii="Times New Roman" w:hAnsi="Times New Roman"/>
          <w:sz w:val="24"/>
          <w:szCs w:val="24"/>
        </w:rPr>
        <w:t xml:space="preserve">Pidana bersyarat pelaksanaannya diawasi oleh petugas yang berwenang; </w:t>
      </w:r>
    </w:p>
    <w:p w:rsidR="003E6D67" w:rsidRPr="00490E01" w:rsidRDefault="003E6D67" w:rsidP="00331528">
      <w:pPr>
        <w:pStyle w:val="ListParagraph"/>
        <w:numPr>
          <w:ilvl w:val="0"/>
          <w:numId w:val="4"/>
        </w:numPr>
        <w:spacing w:after="0" w:line="480" w:lineRule="auto"/>
        <w:ind w:left="709" w:hanging="283"/>
        <w:jc w:val="both"/>
        <w:rPr>
          <w:rFonts w:ascii="Times New Roman" w:hAnsi="Times New Roman"/>
          <w:b/>
          <w:sz w:val="24"/>
          <w:szCs w:val="24"/>
        </w:rPr>
      </w:pPr>
      <w:r w:rsidRPr="00490E01">
        <w:rPr>
          <w:rFonts w:ascii="Times New Roman" w:hAnsi="Times New Roman"/>
          <w:sz w:val="24"/>
          <w:szCs w:val="24"/>
        </w:rPr>
        <w:t>Pidana bersyarat dimaksudkan untuk memperbaiki terpidana agar tidak terpengaruh subkultul penjara.</w:t>
      </w:r>
    </w:p>
    <w:p w:rsidR="003E6D67" w:rsidRPr="00490E01" w:rsidRDefault="003E6D67" w:rsidP="00331528">
      <w:pPr>
        <w:pStyle w:val="ListParagraph"/>
        <w:numPr>
          <w:ilvl w:val="0"/>
          <w:numId w:val="4"/>
        </w:numPr>
        <w:spacing w:after="0" w:line="480" w:lineRule="auto"/>
        <w:ind w:left="709" w:hanging="283"/>
        <w:jc w:val="both"/>
        <w:rPr>
          <w:rFonts w:ascii="Times New Roman" w:hAnsi="Times New Roman"/>
          <w:b/>
          <w:sz w:val="24"/>
          <w:szCs w:val="24"/>
        </w:rPr>
      </w:pPr>
      <w:r w:rsidRPr="00490E01">
        <w:rPr>
          <w:rFonts w:ascii="Times New Roman" w:hAnsi="Times New Roman"/>
          <w:sz w:val="24"/>
          <w:szCs w:val="24"/>
        </w:rPr>
        <w:t>Pidana bersyarat dimaksudkan juga untuk pencegahan terjadinya kejahatan;</w:t>
      </w:r>
    </w:p>
    <w:p w:rsidR="003E6D67" w:rsidRPr="00490E01" w:rsidRDefault="003E6D67" w:rsidP="00331528">
      <w:pPr>
        <w:pStyle w:val="ListParagraph"/>
        <w:numPr>
          <w:ilvl w:val="0"/>
          <w:numId w:val="4"/>
        </w:numPr>
        <w:spacing w:after="0" w:line="480" w:lineRule="auto"/>
        <w:ind w:left="709" w:hanging="283"/>
        <w:jc w:val="both"/>
        <w:rPr>
          <w:rFonts w:ascii="Times New Roman" w:hAnsi="Times New Roman"/>
          <w:b/>
          <w:sz w:val="24"/>
          <w:szCs w:val="24"/>
        </w:rPr>
      </w:pPr>
      <w:r w:rsidRPr="00490E01">
        <w:rPr>
          <w:rFonts w:ascii="Times New Roman" w:hAnsi="Times New Roman"/>
          <w:sz w:val="24"/>
          <w:szCs w:val="24"/>
        </w:rPr>
        <w:lastRenderedPageBreak/>
        <w:t>Pidana bersyarat dianggap terpidana diuntungkan</w:t>
      </w:r>
    </w:p>
    <w:p w:rsidR="003E6D67" w:rsidRPr="00490E01" w:rsidRDefault="003E6D67" w:rsidP="00FA18DA">
      <w:pPr>
        <w:pStyle w:val="ListParagraph"/>
        <w:spacing w:after="0" w:line="480" w:lineRule="auto"/>
        <w:ind w:left="426" w:firstLine="708"/>
        <w:jc w:val="both"/>
        <w:rPr>
          <w:rFonts w:ascii="Times New Roman" w:hAnsi="Times New Roman"/>
          <w:sz w:val="24"/>
          <w:szCs w:val="24"/>
        </w:rPr>
      </w:pPr>
      <w:r w:rsidRPr="00490E01">
        <w:rPr>
          <w:rFonts w:ascii="Times New Roman" w:hAnsi="Times New Roman"/>
          <w:sz w:val="24"/>
          <w:szCs w:val="24"/>
        </w:rPr>
        <w:t>Pokok-pokok ketentuan yang diatur dalam Pasal 14a sampai Pasal 14f KUHP tentang pidana bersyarat, sebagaiberikut:</w:t>
      </w:r>
    </w:p>
    <w:p w:rsidR="003E6D67" w:rsidRPr="00490E01" w:rsidRDefault="003E6D67" w:rsidP="00331528">
      <w:pPr>
        <w:pStyle w:val="ListParagraph"/>
        <w:numPr>
          <w:ilvl w:val="0"/>
          <w:numId w:val="5"/>
        </w:numPr>
        <w:spacing w:after="0" w:line="480" w:lineRule="auto"/>
        <w:ind w:left="709" w:hanging="284"/>
        <w:jc w:val="both"/>
        <w:rPr>
          <w:rFonts w:ascii="Times New Roman" w:hAnsi="Times New Roman"/>
          <w:b/>
          <w:sz w:val="24"/>
          <w:szCs w:val="24"/>
        </w:rPr>
      </w:pPr>
      <w:r w:rsidRPr="00490E01">
        <w:rPr>
          <w:rFonts w:ascii="Times New Roman" w:hAnsi="Times New Roman"/>
          <w:sz w:val="24"/>
          <w:szCs w:val="24"/>
        </w:rPr>
        <w:t>Pidana bersyarat dapat diterapkan jika Hakim menjatuhkan pidana penjara tidak lebih dari satu tahun atau kurungan tidak termasuk kurungan pengganti</w:t>
      </w:r>
    </w:p>
    <w:p w:rsidR="003E6D67" w:rsidRPr="00490E01" w:rsidRDefault="003E6D67" w:rsidP="00331528">
      <w:pPr>
        <w:pStyle w:val="ListParagraph"/>
        <w:numPr>
          <w:ilvl w:val="0"/>
          <w:numId w:val="5"/>
        </w:numPr>
        <w:spacing w:after="0" w:line="480" w:lineRule="auto"/>
        <w:ind w:left="709" w:hanging="284"/>
        <w:jc w:val="both"/>
        <w:rPr>
          <w:rFonts w:ascii="Times New Roman" w:hAnsi="Times New Roman"/>
          <w:b/>
          <w:sz w:val="24"/>
          <w:szCs w:val="24"/>
        </w:rPr>
      </w:pPr>
      <w:r w:rsidRPr="00490E01">
        <w:rPr>
          <w:rFonts w:ascii="Times New Roman" w:hAnsi="Times New Roman"/>
          <w:sz w:val="24"/>
          <w:szCs w:val="24"/>
        </w:rPr>
        <w:t xml:space="preserve"> Masa percobaan paling lama tiga tahun terhadap tindak pidana yang disebut dalam Pasal 492, 504, 505, 506, dan 536 KUHP, sedangkan tindak pidana lainnya paling lama dua tahun, dihitung sejak putusan menjadi tetap dan telah diberitahukan kepada terpidana, sedangkan masa penahanan yang sah tidak diperhitungkan ke dalam masa percobaan</w:t>
      </w:r>
    </w:p>
    <w:p w:rsidR="003E6D67" w:rsidRPr="00490E01" w:rsidRDefault="003E6D67" w:rsidP="00331528">
      <w:pPr>
        <w:pStyle w:val="ListParagraph"/>
        <w:numPr>
          <w:ilvl w:val="0"/>
          <w:numId w:val="5"/>
        </w:numPr>
        <w:spacing w:after="0" w:line="480" w:lineRule="auto"/>
        <w:ind w:left="709" w:hanging="284"/>
        <w:jc w:val="both"/>
        <w:rPr>
          <w:rFonts w:ascii="Times New Roman" w:hAnsi="Times New Roman"/>
          <w:b/>
          <w:sz w:val="24"/>
          <w:szCs w:val="24"/>
        </w:rPr>
      </w:pPr>
      <w:r w:rsidRPr="00490E01">
        <w:rPr>
          <w:rFonts w:ascii="Times New Roman" w:hAnsi="Times New Roman"/>
          <w:sz w:val="24"/>
          <w:szCs w:val="24"/>
        </w:rPr>
        <w:t>Hakim, di samping menetapkan syarat umum bahwa terpidana tidak akan mengulangi lagi tindak pidana, dapat juga menetapkan syarat khusus, seperti terpidana diperintahkan membayar ganti rugi kepada korban</w:t>
      </w:r>
    </w:p>
    <w:p w:rsidR="003E6D67" w:rsidRPr="00490E01" w:rsidRDefault="003E6D67" w:rsidP="00331528">
      <w:pPr>
        <w:pStyle w:val="ListParagraph"/>
        <w:numPr>
          <w:ilvl w:val="0"/>
          <w:numId w:val="5"/>
        </w:numPr>
        <w:spacing w:after="0" w:line="480" w:lineRule="auto"/>
        <w:ind w:left="709" w:hanging="284"/>
        <w:jc w:val="both"/>
        <w:rPr>
          <w:rFonts w:ascii="Times New Roman" w:hAnsi="Times New Roman"/>
          <w:b/>
          <w:sz w:val="24"/>
          <w:szCs w:val="24"/>
        </w:rPr>
      </w:pPr>
      <w:r w:rsidRPr="00490E01">
        <w:rPr>
          <w:rFonts w:ascii="Times New Roman" w:hAnsi="Times New Roman"/>
          <w:sz w:val="24"/>
          <w:szCs w:val="24"/>
        </w:rPr>
        <w:t>Jaksa adalah pejabat yang mengawasi agar syarat-syarat terpenuhi, dan Hakim dapat memerintahkan lembaga yang berbentuk badan hukum, lembaga sosial, untuk memberikan bantuan kepada terpidana agar terpenuhinya syarat-syarat yang ditetapkan</w:t>
      </w:r>
    </w:p>
    <w:p w:rsidR="003E6D67" w:rsidRPr="00490E01" w:rsidRDefault="003E6D67" w:rsidP="00331528">
      <w:pPr>
        <w:pStyle w:val="ListParagraph"/>
        <w:numPr>
          <w:ilvl w:val="0"/>
          <w:numId w:val="5"/>
        </w:numPr>
        <w:spacing w:after="0" w:line="480" w:lineRule="auto"/>
        <w:ind w:left="709" w:hanging="284"/>
        <w:jc w:val="both"/>
        <w:rPr>
          <w:rFonts w:ascii="Times New Roman" w:hAnsi="Times New Roman"/>
          <w:b/>
          <w:sz w:val="24"/>
          <w:szCs w:val="24"/>
        </w:rPr>
      </w:pPr>
      <w:r w:rsidRPr="00490E01">
        <w:rPr>
          <w:rFonts w:ascii="Times New Roman" w:hAnsi="Times New Roman"/>
          <w:sz w:val="24"/>
          <w:szCs w:val="24"/>
        </w:rPr>
        <w:t>Lamanya waktu berlakunya syarat-syarat khusus dapat diubah atas usul jaksa ataupun terpidana. Hakim dapat mengubah syarat-syarat khusus, dan dapat memperpanjang masa percobaan satu kali, dengan ketentuan paling lama setengah dari masa percobaan yang telah ditetapkan</w:t>
      </w:r>
    </w:p>
    <w:p w:rsidR="003E6D67" w:rsidRPr="00490E01" w:rsidRDefault="003E6D67" w:rsidP="00331528">
      <w:pPr>
        <w:pStyle w:val="ListParagraph"/>
        <w:numPr>
          <w:ilvl w:val="0"/>
          <w:numId w:val="5"/>
        </w:numPr>
        <w:spacing w:after="0" w:line="480" w:lineRule="auto"/>
        <w:ind w:left="709" w:hanging="284"/>
        <w:jc w:val="both"/>
        <w:rPr>
          <w:rFonts w:ascii="Times New Roman" w:hAnsi="Times New Roman"/>
          <w:b/>
          <w:sz w:val="24"/>
          <w:szCs w:val="24"/>
        </w:rPr>
      </w:pPr>
      <w:r w:rsidRPr="00490E01">
        <w:rPr>
          <w:rFonts w:ascii="Times New Roman" w:hAnsi="Times New Roman"/>
          <w:sz w:val="24"/>
          <w:szCs w:val="24"/>
        </w:rPr>
        <w:t>Hakim dapat memerintahkan pidana penjara untuk melaksanakan, dalam hal terpidana selama masa percobaan melakukan tindak pidana dan dijatuhi pidana yang bersifat tetap, atau jika salah satu syarat tidak terpenuhi, ataupun kaena penjatuhan pidana sebelum masa percobaan dimulai.</w:t>
      </w:r>
    </w:p>
    <w:p w:rsidR="003E6D67" w:rsidRPr="00490E01" w:rsidRDefault="003E6D67" w:rsidP="00331528">
      <w:pPr>
        <w:pStyle w:val="ListParagraph"/>
        <w:numPr>
          <w:ilvl w:val="0"/>
          <w:numId w:val="5"/>
        </w:numPr>
        <w:spacing w:after="0" w:line="480" w:lineRule="auto"/>
        <w:ind w:left="709" w:hanging="284"/>
        <w:jc w:val="both"/>
        <w:rPr>
          <w:rFonts w:ascii="Times New Roman" w:hAnsi="Times New Roman"/>
          <w:b/>
          <w:sz w:val="24"/>
          <w:szCs w:val="24"/>
        </w:rPr>
      </w:pPr>
      <w:r w:rsidRPr="00490E01">
        <w:rPr>
          <w:rFonts w:ascii="Times New Roman" w:hAnsi="Times New Roman"/>
          <w:sz w:val="24"/>
          <w:szCs w:val="24"/>
        </w:rPr>
        <w:lastRenderedPageBreak/>
        <w:t>Perintah melaksanakan pidana tidak dapat dilakukan apabila masa percobaan telah habis, kecuali sebelum amasa percobaan habis terpidana dituntut atas tindak pidana yang dilakukan pada masa percobaan dan dijatuhi pidana yang menjadi tetap, maka Hakim dalam waktu dua bulan setelah putusan, dapat memerintahkan terpidana melaksanakan pidana.</w:t>
      </w:r>
    </w:p>
    <w:p w:rsidR="003E6D67" w:rsidRPr="00490E01" w:rsidRDefault="003E6D67" w:rsidP="006B30A7">
      <w:pPr>
        <w:pStyle w:val="ListParagraph"/>
        <w:spacing w:line="480" w:lineRule="auto"/>
        <w:ind w:left="426" w:firstLine="828"/>
        <w:jc w:val="both"/>
        <w:rPr>
          <w:rFonts w:ascii="Times New Roman" w:hAnsi="Times New Roman"/>
          <w:iCs/>
          <w:sz w:val="24"/>
          <w:szCs w:val="24"/>
        </w:rPr>
      </w:pPr>
      <w:r w:rsidRPr="00490E01">
        <w:rPr>
          <w:rFonts w:ascii="Times New Roman" w:hAnsi="Times New Roman"/>
          <w:sz w:val="24"/>
          <w:szCs w:val="24"/>
        </w:rPr>
        <w:t>Mengenai Putusan Pidana Bersyarat R. Soesilo menjelaskan :</w:t>
      </w:r>
      <w:r w:rsidRPr="00490E01">
        <w:rPr>
          <w:rFonts w:ascii="Times New Roman" w:hAnsi="Times New Roman"/>
          <w:iCs/>
          <w:sz w:val="24"/>
          <w:szCs w:val="24"/>
        </w:rPr>
        <w:t>“Dalam pokoknya orang dijatuhi hukuman, tetapi hukuman itu tidak usah dijalankan, kecuali jika kemudian ternyata, bahwa terhukum sebelum masa percobaan berbuat peristiwa pidana atau melanggar perjanjian yang diadakan oleh hakim kepadanya, jadi putusan penjatuhan hukuman tetap ada, hanya pelaksanaan hukuman itu tidak dilakukan.”</w:t>
      </w:r>
      <w:r w:rsidRPr="00490E01">
        <w:rPr>
          <w:rStyle w:val="FootnoteReference"/>
          <w:rFonts w:ascii="Times New Roman" w:hAnsi="Times New Roman"/>
          <w:iCs/>
          <w:sz w:val="24"/>
          <w:szCs w:val="24"/>
        </w:rPr>
        <w:footnoteReference w:id="9"/>
      </w:r>
    </w:p>
    <w:p w:rsidR="003E6D67" w:rsidRPr="00490E01" w:rsidRDefault="003E6D67" w:rsidP="006B30A7">
      <w:pPr>
        <w:pStyle w:val="ListParagraph"/>
        <w:spacing w:line="480" w:lineRule="auto"/>
        <w:ind w:left="426" w:firstLine="708"/>
        <w:jc w:val="both"/>
        <w:rPr>
          <w:rFonts w:ascii="Times New Roman" w:hAnsi="Times New Roman"/>
          <w:sz w:val="24"/>
          <w:szCs w:val="24"/>
        </w:rPr>
      </w:pPr>
      <w:r w:rsidRPr="00490E01">
        <w:rPr>
          <w:rFonts w:ascii="Times New Roman" w:hAnsi="Times New Roman"/>
          <w:sz w:val="24"/>
          <w:szCs w:val="24"/>
        </w:rPr>
        <w:t>Dengan adanya putusan pidana bersyarat mengandung arti bahwa pemidanaan yang diberikan ditangguhkan pelaksanaannya sampai batas tertentu dengan suatu perjanjian tertentu sehingga ada kemungkinan apabila si terpidana dalam jangka waktu tersebut dapat memperbaiki perilakunya dan memenuhi segala perjanjian maka untuk selama-lamanya pidana yang telah dijatuhkan kepadanya tidak perlu dilaksanakan, namun sebaliknya apabila terpidana bersyarat dalam masa percobaan melanggar apa yang telah diperjanjikan kepadanya maka hakim dapat memerintahkan kepada jaksa  untuk segera melaksanakan pidana yang telah dijatuhkan dahulu.</w:t>
      </w:r>
    </w:p>
    <w:p w:rsidR="003E6D67" w:rsidRPr="00490E01" w:rsidRDefault="003E6D67" w:rsidP="006B30A7">
      <w:pPr>
        <w:pStyle w:val="ListParagraph"/>
        <w:spacing w:line="480" w:lineRule="auto"/>
        <w:ind w:left="426" w:firstLine="708"/>
        <w:jc w:val="both"/>
        <w:rPr>
          <w:rFonts w:ascii="Times New Roman" w:hAnsi="Times New Roman"/>
          <w:iCs/>
          <w:sz w:val="24"/>
          <w:szCs w:val="24"/>
        </w:rPr>
      </w:pPr>
      <w:r w:rsidRPr="00490E01">
        <w:rPr>
          <w:rFonts w:ascii="Times New Roman" w:hAnsi="Times New Roman"/>
          <w:iCs/>
          <w:sz w:val="24"/>
          <w:szCs w:val="24"/>
        </w:rPr>
        <w:t>Muladi menjelaskan dalam hal terjadi kegagalan narapidana beryarat untuk memenuhi syarat-syarat umum atau khusus didalam masa percobaan, sehingga terdapat kemungkinan baginya untuk diperintahkan oleh pengadilan menjalani pidana yang ditetapkan terdahulu.</w:t>
      </w:r>
      <w:r w:rsidRPr="00490E01">
        <w:rPr>
          <w:rStyle w:val="FootnoteReference"/>
          <w:rFonts w:ascii="Times New Roman" w:hAnsi="Times New Roman"/>
          <w:iCs/>
          <w:sz w:val="24"/>
          <w:szCs w:val="24"/>
        </w:rPr>
        <w:footnoteReference w:id="10"/>
      </w:r>
    </w:p>
    <w:p w:rsidR="003E6D67" w:rsidRPr="00490E01" w:rsidRDefault="003E6D67" w:rsidP="006B30A7">
      <w:pPr>
        <w:pStyle w:val="ListParagraph"/>
        <w:spacing w:line="480" w:lineRule="auto"/>
        <w:ind w:left="426" w:firstLine="708"/>
        <w:jc w:val="both"/>
        <w:rPr>
          <w:rFonts w:ascii="Times New Roman" w:hAnsi="Times New Roman"/>
          <w:sz w:val="24"/>
          <w:szCs w:val="24"/>
        </w:rPr>
      </w:pPr>
      <w:r w:rsidRPr="00490E01">
        <w:rPr>
          <w:rFonts w:ascii="Times New Roman" w:hAnsi="Times New Roman"/>
          <w:sz w:val="24"/>
          <w:szCs w:val="24"/>
        </w:rPr>
        <w:lastRenderedPageBreak/>
        <w:t>Adanya pemikiran untuk mengadakan suatu pemidanaan bersyarat ini berhubungan dengan adanya perkembangan teori mengenai tujuan pemidanaan, dimana pemidanaan tidak hanya ditujukan sebagai nestapa pada pelaku pelanggaran seperti dikemukakan seorang sarjana mengatakan bahwa pidana adalah reaksi atas delik, dan ini terwujud suatu nestapa yang dengan sengaja ditimpakan negara kepada pembuat delik itu, namun selain itu juga sebagai sarana pendidikan dan perbailan bagi si pelanggar tersebut.</w:t>
      </w:r>
    </w:p>
    <w:p w:rsidR="003E6D67" w:rsidRPr="00490E01" w:rsidRDefault="003E6D67" w:rsidP="006B30A7">
      <w:pPr>
        <w:pStyle w:val="ListParagraph"/>
        <w:spacing w:line="480" w:lineRule="auto"/>
        <w:ind w:left="426" w:firstLine="720"/>
        <w:jc w:val="both"/>
        <w:rPr>
          <w:rFonts w:ascii="Times New Roman" w:hAnsi="Times New Roman"/>
          <w:sz w:val="24"/>
          <w:szCs w:val="24"/>
        </w:rPr>
      </w:pPr>
      <w:r w:rsidRPr="00490E01">
        <w:rPr>
          <w:rFonts w:ascii="Times New Roman" w:hAnsi="Times New Roman"/>
          <w:iCs/>
          <w:sz w:val="24"/>
          <w:szCs w:val="24"/>
        </w:rPr>
        <w:t>Tindakan-tindakan ini dimaksudkan untuk menerapkan penderitaan, melainkan bermaksud untuk memperbaiki, menyembuhkan dan mendidik orang-orang tertentu guna mel</w:t>
      </w:r>
      <w:r>
        <w:rPr>
          <w:rFonts w:ascii="Times New Roman" w:hAnsi="Times New Roman"/>
          <w:iCs/>
          <w:sz w:val="24"/>
          <w:szCs w:val="24"/>
        </w:rPr>
        <w:t xml:space="preserve">indungi masyarakat.Apabila </w:t>
      </w:r>
      <w:r w:rsidRPr="00490E01">
        <w:rPr>
          <w:rFonts w:ascii="Times New Roman" w:hAnsi="Times New Roman"/>
          <w:iCs/>
          <w:sz w:val="24"/>
          <w:szCs w:val="24"/>
        </w:rPr>
        <w:t>sampai membawa penderitaan, hal ini jelas tidak dimaksudkan.</w:t>
      </w:r>
    </w:p>
    <w:p w:rsidR="003E6D67" w:rsidRPr="00490E01" w:rsidRDefault="003E6D67" w:rsidP="006B30A7">
      <w:pPr>
        <w:pStyle w:val="ListParagraph"/>
        <w:spacing w:line="480" w:lineRule="auto"/>
        <w:ind w:left="426" w:firstLine="708"/>
        <w:jc w:val="both"/>
        <w:rPr>
          <w:rFonts w:ascii="Times New Roman" w:hAnsi="Times New Roman"/>
          <w:sz w:val="24"/>
          <w:szCs w:val="24"/>
        </w:rPr>
      </w:pPr>
      <w:r w:rsidRPr="00490E01">
        <w:rPr>
          <w:rFonts w:ascii="Times New Roman" w:hAnsi="Times New Roman"/>
          <w:sz w:val="24"/>
          <w:szCs w:val="24"/>
        </w:rPr>
        <w:t>Dimana dengan upaya perbaikan tersebut diharapkan akan dapat memperbaiki sikap dan perilaku pelanggar supaya dapat menjadi orang yang lebih baik dan bertmanfaat bagi masyarakat.Pemidanaan bersyarat diharapkan akan sangat berguna dalam rangka rehabilitasi, khususnya bagi pelaku-pelaku tingakt pemula.</w:t>
      </w:r>
    </w:p>
    <w:p w:rsidR="00945F9E" w:rsidRPr="00331528" w:rsidRDefault="003E6D67" w:rsidP="00331528">
      <w:pPr>
        <w:pStyle w:val="ListParagraph"/>
        <w:spacing w:line="480" w:lineRule="auto"/>
        <w:ind w:left="426" w:firstLine="720"/>
        <w:jc w:val="both"/>
        <w:rPr>
          <w:rFonts w:ascii="Times New Roman" w:hAnsi="Times New Roman"/>
          <w:sz w:val="24"/>
          <w:szCs w:val="24"/>
          <w:lang w:val="id-ID"/>
        </w:rPr>
      </w:pPr>
      <w:r w:rsidRPr="00490E01">
        <w:rPr>
          <w:rFonts w:ascii="Times New Roman" w:hAnsi="Times New Roman"/>
          <w:sz w:val="24"/>
          <w:szCs w:val="24"/>
        </w:rPr>
        <w:t>R. Soesilo menjelaskan pada akhirnya yang tidak boleh diabaikan adalah, bahwa pidana bersyarat dapat memnuhi tujuan pemidanaan yang bersifat integrative, dalam fungsinya sebagai sarana pencegahan (umum dan khusus), perlindungan masyarakat, memelihara solidaritas dan pengimbangan.</w:t>
      </w:r>
      <w:r w:rsidRPr="00490E01">
        <w:rPr>
          <w:rStyle w:val="FootnoteReference"/>
          <w:rFonts w:ascii="Times New Roman" w:hAnsi="Times New Roman"/>
          <w:sz w:val="24"/>
          <w:szCs w:val="24"/>
        </w:rPr>
        <w:footnoteReference w:id="11"/>
      </w:r>
    </w:p>
    <w:p w:rsidR="00331528" w:rsidRPr="00331528" w:rsidRDefault="00B054BA" w:rsidP="00331528">
      <w:pPr>
        <w:pStyle w:val="ListParagraph"/>
        <w:numPr>
          <w:ilvl w:val="0"/>
          <w:numId w:val="2"/>
        </w:numPr>
        <w:spacing w:after="0"/>
        <w:jc w:val="both"/>
        <w:rPr>
          <w:rFonts w:ascii="Times New Roman" w:hAnsi="Times New Roman"/>
          <w:b/>
          <w:sz w:val="24"/>
          <w:szCs w:val="24"/>
        </w:rPr>
      </w:pPr>
      <w:r w:rsidRPr="00B054BA">
        <w:rPr>
          <w:rFonts w:ascii="Times New Roman" w:hAnsi="Times New Roman"/>
          <w:b/>
          <w:bCs/>
          <w:iCs/>
          <w:sz w:val="24"/>
          <w:szCs w:val="24"/>
        </w:rPr>
        <w:t>Sistem</w:t>
      </w:r>
      <w:r w:rsidR="00817A68">
        <w:rPr>
          <w:rFonts w:ascii="Times New Roman" w:hAnsi="Times New Roman"/>
          <w:b/>
          <w:sz w:val="24"/>
          <w:szCs w:val="24"/>
        </w:rPr>
        <w:t xml:space="preserve"> </w:t>
      </w:r>
      <w:r w:rsidRPr="00B054BA">
        <w:rPr>
          <w:rFonts w:ascii="Times New Roman" w:hAnsi="Times New Roman"/>
          <w:b/>
          <w:sz w:val="24"/>
          <w:szCs w:val="24"/>
        </w:rPr>
        <w:t xml:space="preserve"> Pidana</w:t>
      </w:r>
      <w:r w:rsidR="00817A68">
        <w:rPr>
          <w:rFonts w:ascii="Times New Roman" w:hAnsi="Times New Roman"/>
          <w:b/>
          <w:sz w:val="24"/>
          <w:szCs w:val="24"/>
          <w:lang w:val="id-ID"/>
        </w:rPr>
        <w:t xml:space="preserve"> pidana bersyarat</w:t>
      </w:r>
      <w:r w:rsidRPr="00B054BA">
        <w:rPr>
          <w:rFonts w:ascii="Times New Roman" w:hAnsi="Times New Roman"/>
          <w:b/>
          <w:sz w:val="24"/>
          <w:szCs w:val="24"/>
        </w:rPr>
        <w:t xml:space="preserve"> di dalam KUHP Indonesia </w:t>
      </w:r>
    </w:p>
    <w:p w:rsidR="00331528" w:rsidRPr="00331528" w:rsidRDefault="00331528" w:rsidP="00331528">
      <w:pPr>
        <w:pStyle w:val="ListParagraph"/>
        <w:spacing w:after="0"/>
        <w:jc w:val="both"/>
        <w:rPr>
          <w:rFonts w:ascii="Times New Roman" w:hAnsi="Times New Roman"/>
          <w:b/>
          <w:sz w:val="24"/>
          <w:szCs w:val="24"/>
        </w:rPr>
      </w:pPr>
    </w:p>
    <w:p w:rsidR="00331528" w:rsidRPr="00490E01" w:rsidRDefault="00331528" w:rsidP="00331528">
      <w:pPr>
        <w:pStyle w:val="ListParagraph"/>
        <w:spacing w:line="480" w:lineRule="auto"/>
        <w:ind w:left="426" w:firstLine="720"/>
        <w:jc w:val="both"/>
        <w:rPr>
          <w:rFonts w:ascii="Times New Roman" w:hAnsi="Times New Roman"/>
          <w:sz w:val="24"/>
          <w:szCs w:val="24"/>
        </w:rPr>
      </w:pPr>
      <w:r w:rsidRPr="00490E01">
        <w:rPr>
          <w:rFonts w:ascii="Times New Roman" w:hAnsi="Times New Roman"/>
          <w:sz w:val="24"/>
          <w:szCs w:val="24"/>
        </w:rPr>
        <w:t xml:space="preserve">Usaha pembaharuan hukum pidana sangatlah diperlukan dengan tujuan utama yakni menciptakan suatu kodifikasi hukum pidana nasional untuk menggantikan kodifikasi hukum pidana yang merupakan warisan kolonial Belanda. Pembaharuan hukum pidana tersebut mau tidak mau akan mencakup persoalan-persoalan utama yang </w:t>
      </w:r>
      <w:r w:rsidRPr="00490E01">
        <w:rPr>
          <w:rFonts w:ascii="Times New Roman" w:hAnsi="Times New Roman"/>
          <w:sz w:val="24"/>
          <w:szCs w:val="24"/>
        </w:rPr>
        <w:lastRenderedPageBreak/>
        <w:t xml:space="preserve">berkaitan dengan tiga permasalahan pokok di dalam hukum pidana, yakni tentang perbuatan yang dilarang, orang yang melakukan perbuatan yang dilarang dan pidana. Dalam hal yang terakhir ini, yakni masalah pidana, terdapat suatu masalah yang dewasa ini secara sangat universal terus dicarikan pemecahannya.Masalah tersebut adalah adanya ketidakpuasan masyarakat terhadap pidana perampasan kemerdekaan (penjara) yang dalam </w:t>
      </w:r>
      <w:r>
        <w:rPr>
          <w:rFonts w:ascii="Times New Roman" w:hAnsi="Times New Roman"/>
          <w:sz w:val="24"/>
          <w:szCs w:val="24"/>
        </w:rPr>
        <w:t xml:space="preserve">hal ini </w:t>
      </w:r>
      <w:r w:rsidRPr="00490E01">
        <w:rPr>
          <w:rFonts w:ascii="Times New Roman" w:hAnsi="Times New Roman"/>
          <w:sz w:val="24"/>
          <w:szCs w:val="24"/>
        </w:rPr>
        <w:t>terbukti sangat merugikan baik terhadap individu terpida</w:t>
      </w:r>
      <w:r>
        <w:rPr>
          <w:rFonts w:ascii="Times New Roman" w:hAnsi="Times New Roman"/>
          <w:sz w:val="24"/>
          <w:szCs w:val="24"/>
        </w:rPr>
        <w:t>na, maupun terhadap masyarakat</w:t>
      </w:r>
      <w:r w:rsidRPr="00490E01">
        <w:rPr>
          <w:rFonts w:ascii="Times New Roman" w:hAnsi="Times New Roman"/>
          <w:sz w:val="24"/>
          <w:szCs w:val="24"/>
        </w:rPr>
        <w:t>.</w:t>
      </w:r>
      <w:r w:rsidRPr="00490E01">
        <w:rPr>
          <w:rStyle w:val="FootnoteReference"/>
          <w:rFonts w:ascii="Times New Roman" w:hAnsi="Times New Roman"/>
          <w:sz w:val="24"/>
          <w:szCs w:val="24"/>
        </w:rPr>
        <w:footnoteReference w:id="12"/>
      </w:r>
    </w:p>
    <w:p w:rsidR="00331528" w:rsidRPr="00C95C98" w:rsidRDefault="00331528" w:rsidP="007E0417">
      <w:pPr>
        <w:pStyle w:val="ListParagraph"/>
        <w:spacing w:line="480" w:lineRule="auto"/>
        <w:ind w:left="426" w:firstLine="720"/>
        <w:jc w:val="both"/>
        <w:rPr>
          <w:rFonts w:ascii="Times New Roman" w:hAnsi="Times New Roman"/>
          <w:sz w:val="24"/>
          <w:szCs w:val="24"/>
        </w:rPr>
      </w:pPr>
      <w:r w:rsidRPr="00490E01">
        <w:rPr>
          <w:rFonts w:ascii="Times New Roman" w:hAnsi="Times New Roman"/>
          <w:sz w:val="24"/>
          <w:szCs w:val="24"/>
        </w:rPr>
        <w:t>Berhubungan dengan masalah di atas, maka harus diusahakan mencari alternatif dari pidana penjara antara lain dalam bentuk pendayagunaan pidana bersyarat. Pidana bersyarat sebagai alternatif dari sanksi pidana perampasan kemerdekaan mempunyai keuntungan-keuntungan berupa pemberian kesempatan kepada terpidana untuk memperbaiki dirinya di dalam masyarakat, memungkinkan terpidana untuk melanjutkan kebiasaan hidupnya sehari-hari, mencegah terjadinya stigma buruk di masyarakat, dan pidana bersyarat dapat memenuhi fungsi pemidanaan yang bersifat integral. Untuk itu pidana bersyarat harus diberikan secara tepat sesuai dengan keadaan pribadi pelanggar hukum, sehingga pidana bersyarat dapat dipakai sebagai alternatif dalam pemberian pidana bagi pelanggar hukum. Apabila pelaksanaan pembinaan dan pengawasan pidana bersyarat dapat dilaksanakan sebagaimana mestinya maka akan dapat bermanfaat bagi terpidana maupun orang lain.</w:t>
      </w:r>
    </w:p>
    <w:p w:rsidR="00331528" w:rsidRPr="00490E01" w:rsidRDefault="00331528" w:rsidP="007E0417">
      <w:pPr>
        <w:pStyle w:val="ListParagraph"/>
        <w:spacing w:line="480" w:lineRule="auto"/>
        <w:ind w:left="426" w:firstLine="708"/>
        <w:jc w:val="both"/>
        <w:rPr>
          <w:rFonts w:ascii="Times New Roman" w:hAnsi="Times New Roman"/>
          <w:color w:val="000000"/>
          <w:sz w:val="24"/>
          <w:szCs w:val="24"/>
        </w:rPr>
      </w:pPr>
      <w:r w:rsidRPr="00490E01">
        <w:rPr>
          <w:rFonts w:ascii="Times New Roman" w:hAnsi="Times New Roman"/>
          <w:color w:val="000000"/>
          <w:sz w:val="24"/>
          <w:szCs w:val="24"/>
        </w:rPr>
        <w:t>Kitab Undang-Undang Hukum Pidana Indonesia memiliki 3</w:t>
      </w:r>
    </w:p>
    <w:p w:rsidR="00331528" w:rsidRPr="00490E01" w:rsidRDefault="00331528" w:rsidP="00331528">
      <w:pPr>
        <w:pStyle w:val="ListParagraph"/>
        <w:widowControl w:val="0"/>
        <w:tabs>
          <w:tab w:val="left" w:pos="1980"/>
        </w:tabs>
        <w:autoSpaceDE w:val="0"/>
        <w:autoSpaceDN w:val="0"/>
        <w:spacing w:line="480" w:lineRule="auto"/>
        <w:ind w:left="1170"/>
        <w:jc w:val="both"/>
        <w:rPr>
          <w:rFonts w:ascii="Times New Roman" w:hAnsi="Times New Roman"/>
          <w:color w:val="000000"/>
          <w:sz w:val="24"/>
          <w:szCs w:val="24"/>
        </w:rPr>
      </w:pPr>
      <w:r w:rsidRPr="00490E01">
        <w:rPr>
          <w:rFonts w:ascii="Times New Roman" w:hAnsi="Times New Roman"/>
          <w:color w:val="000000"/>
          <w:sz w:val="24"/>
          <w:szCs w:val="24"/>
        </w:rPr>
        <w:t xml:space="preserve">(tiga) prinsip yaitu: </w:t>
      </w:r>
      <w:r w:rsidRPr="00490E01">
        <w:rPr>
          <w:rStyle w:val="FootnoteReference"/>
          <w:rFonts w:ascii="Times New Roman" w:hAnsi="Times New Roman"/>
          <w:color w:val="000000"/>
          <w:sz w:val="24"/>
          <w:szCs w:val="24"/>
        </w:rPr>
        <w:footnoteReference w:id="13"/>
      </w:r>
    </w:p>
    <w:p w:rsidR="00331528" w:rsidRPr="00490E01" w:rsidRDefault="00331528" w:rsidP="00DA1B2D">
      <w:pPr>
        <w:pStyle w:val="ListParagraph"/>
        <w:widowControl w:val="0"/>
        <w:numPr>
          <w:ilvl w:val="3"/>
          <w:numId w:val="9"/>
        </w:numPr>
        <w:tabs>
          <w:tab w:val="clear" w:pos="2880"/>
        </w:tabs>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Asas Legalitas yang menyatakan tiada pidana tanpa undang-undang, tiada tindak pidana tanpa undang-undang dan tiada penuntutan tanpa undang-undang,</w:t>
      </w:r>
    </w:p>
    <w:p w:rsidR="00331528" w:rsidRPr="00490E01" w:rsidRDefault="00331528" w:rsidP="00DA1B2D">
      <w:pPr>
        <w:pStyle w:val="ListParagraph"/>
        <w:widowControl w:val="0"/>
        <w:numPr>
          <w:ilvl w:val="3"/>
          <w:numId w:val="9"/>
        </w:numPr>
        <w:tabs>
          <w:tab w:val="clear" w:pos="2880"/>
        </w:tabs>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lastRenderedPageBreak/>
        <w:t>Asas kesalahan, orang yang hanya dapat dipidana untuk tindak pidana yang dilakukannya dengan sengaja atau kealpaan,</w:t>
      </w:r>
    </w:p>
    <w:p w:rsidR="00331528" w:rsidRPr="00490E01" w:rsidRDefault="00331528" w:rsidP="00DA1B2D">
      <w:pPr>
        <w:pStyle w:val="ListParagraph"/>
        <w:widowControl w:val="0"/>
        <w:numPr>
          <w:ilvl w:val="3"/>
          <w:numId w:val="9"/>
        </w:numPr>
        <w:tabs>
          <w:tab w:val="clear" w:pos="2880"/>
        </w:tabs>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Asas pembalasan, yang berisi bahwa pidana secara konkret tidak dikenakan dengan maksud untuk mencapai suatu hasil yang bermanfaat, melainkan stimpal dengan berat ringannya perbuatan yang dilakukan.</w:t>
      </w:r>
    </w:p>
    <w:p w:rsidR="00331528" w:rsidRPr="00490E01" w:rsidRDefault="00331528" w:rsidP="00331528">
      <w:pPr>
        <w:pStyle w:val="ListParagraph"/>
        <w:widowControl w:val="0"/>
        <w:autoSpaceDE w:val="0"/>
        <w:autoSpaceDN w:val="0"/>
        <w:spacing w:line="240" w:lineRule="auto"/>
        <w:ind w:left="1530"/>
        <w:jc w:val="both"/>
        <w:rPr>
          <w:rFonts w:ascii="Times New Roman" w:hAnsi="Times New Roman"/>
          <w:color w:val="000000"/>
          <w:sz w:val="24"/>
          <w:szCs w:val="24"/>
        </w:rPr>
      </w:pPr>
    </w:p>
    <w:p w:rsidR="00331528" w:rsidRPr="00490E01" w:rsidRDefault="00331528" w:rsidP="00DA1B2D">
      <w:pPr>
        <w:pStyle w:val="ListParagraph"/>
        <w:widowControl w:val="0"/>
        <w:tabs>
          <w:tab w:val="left" w:pos="1980"/>
        </w:tabs>
        <w:autoSpaceDE w:val="0"/>
        <w:autoSpaceDN w:val="0"/>
        <w:spacing w:line="480" w:lineRule="auto"/>
        <w:ind w:left="426" w:firstLine="708"/>
        <w:jc w:val="both"/>
        <w:rPr>
          <w:rFonts w:ascii="Times New Roman" w:hAnsi="Times New Roman"/>
          <w:color w:val="000000"/>
          <w:sz w:val="24"/>
          <w:szCs w:val="24"/>
        </w:rPr>
      </w:pPr>
      <w:r w:rsidRPr="00490E01">
        <w:rPr>
          <w:rFonts w:ascii="Times New Roman" w:hAnsi="Times New Roman"/>
          <w:color w:val="000000"/>
          <w:sz w:val="24"/>
          <w:szCs w:val="24"/>
        </w:rPr>
        <w:t>Sekalipun demikian dari perkembangan Hukum Pidana di Indonesia dapat disimpulkan bahwa sesuai dengan perkembangan pidana semakin dihumanisasikan dan sedapat mungkin diterapkan dengan suatu cara, sehingga juga memberikan sumbangan pada resosialisasi dari pelaku tindak pidana. Dengan demikian pidana tidak lagi semata-mata merupakan suatu penerapan penderitaan tetapi seringkali juga berisi nilai positif.Bentuk konkret dari perkembangan sistem yang lebih bersifat humanisasi adalah dengan adanya pidana bersyarat</w:t>
      </w:r>
      <w:r>
        <w:rPr>
          <w:rFonts w:ascii="Times New Roman" w:hAnsi="Times New Roman"/>
          <w:color w:val="000000"/>
          <w:sz w:val="24"/>
          <w:szCs w:val="24"/>
        </w:rPr>
        <w:t xml:space="preserve"> bagi para pelaku tindak pidana sebagaimana ditentukan oleh hakim.</w:t>
      </w:r>
    </w:p>
    <w:p w:rsidR="00331528" w:rsidRPr="00490E01" w:rsidRDefault="00331528" w:rsidP="00DA1B2D">
      <w:pPr>
        <w:pStyle w:val="ListParagraph"/>
        <w:widowControl w:val="0"/>
        <w:tabs>
          <w:tab w:val="left" w:pos="1980"/>
        </w:tabs>
        <w:autoSpaceDE w:val="0"/>
        <w:autoSpaceDN w:val="0"/>
        <w:spacing w:line="480" w:lineRule="auto"/>
        <w:ind w:left="426" w:firstLine="708"/>
        <w:jc w:val="both"/>
        <w:rPr>
          <w:rFonts w:ascii="Times New Roman" w:hAnsi="Times New Roman"/>
          <w:color w:val="000000"/>
          <w:sz w:val="24"/>
          <w:szCs w:val="24"/>
        </w:rPr>
      </w:pPr>
      <w:r w:rsidRPr="00490E01">
        <w:rPr>
          <w:rFonts w:ascii="Times New Roman" w:hAnsi="Times New Roman"/>
          <w:color w:val="000000"/>
          <w:sz w:val="24"/>
          <w:szCs w:val="24"/>
        </w:rPr>
        <w:t xml:space="preserve">Pidana dengan bersyarat, dalam praktek hukum  sering  juga  disebut dengan  pidana percobaan,  adalah  suatu  sistem atau </w:t>
      </w:r>
      <w:r>
        <w:rPr>
          <w:rFonts w:ascii="Times New Roman" w:hAnsi="Times New Roman"/>
          <w:color w:val="000000"/>
          <w:sz w:val="24"/>
          <w:szCs w:val="24"/>
        </w:rPr>
        <w:t>model  penerapan</w:t>
      </w:r>
      <w:r w:rsidRPr="00490E01">
        <w:rPr>
          <w:rFonts w:ascii="Times New Roman" w:hAnsi="Times New Roman"/>
          <w:color w:val="000000"/>
          <w:sz w:val="24"/>
          <w:szCs w:val="24"/>
        </w:rPr>
        <w:t xml:space="preserve">  pidana  oleh  hakim  ya</w:t>
      </w:r>
      <w:r>
        <w:rPr>
          <w:rFonts w:ascii="Times New Roman" w:hAnsi="Times New Roman"/>
          <w:color w:val="000000"/>
          <w:sz w:val="24"/>
          <w:szCs w:val="24"/>
        </w:rPr>
        <w:t>ng  pelaksanaannya  ditentukan</w:t>
      </w:r>
      <w:r w:rsidRPr="00490E01">
        <w:rPr>
          <w:rFonts w:ascii="Times New Roman" w:hAnsi="Times New Roman"/>
          <w:color w:val="000000"/>
          <w:sz w:val="24"/>
          <w:szCs w:val="24"/>
        </w:rPr>
        <w:t xml:space="preserve">  pada  syarat-syarat tertentu. Artinya, pidana yang dijatuhkan oleh hakim  itu  ditetapkan  tidak  perlu  dijalani pada  terpidana  selama  syarat-syarat  yang ditentukan  tidak  dilanggarnya,  dan  pidana dapat  dijalankan  apabila  syarat-syarat ditetapkan  itu  tidak  ditaatinya  atau dilanggarnya. </w:t>
      </w:r>
    </w:p>
    <w:p w:rsidR="00331528" w:rsidRPr="00DA1B2D" w:rsidRDefault="00331528" w:rsidP="00DA1B2D">
      <w:pPr>
        <w:pStyle w:val="ListParagraph"/>
        <w:widowControl w:val="0"/>
        <w:autoSpaceDE w:val="0"/>
        <w:autoSpaceDN w:val="0"/>
        <w:spacing w:line="480" w:lineRule="auto"/>
        <w:ind w:left="426" w:firstLine="708"/>
        <w:jc w:val="both"/>
        <w:rPr>
          <w:rFonts w:ascii="Times New Roman" w:hAnsi="Times New Roman"/>
          <w:color w:val="000000"/>
          <w:sz w:val="24"/>
          <w:szCs w:val="24"/>
          <w:lang w:val="id-ID"/>
        </w:rPr>
      </w:pPr>
      <w:r w:rsidRPr="00490E01">
        <w:rPr>
          <w:rFonts w:ascii="Times New Roman" w:hAnsi="Times New Roman"/>
          <w:color w:val="000000"/>
          <w:sz w:val="24"/>
          <w:szCs w:val="24"/>
        </w:rPr>
        <w:t xml:space="preserve">R. Sosilo berpendapat bahwa maksud dari penjatuhanpidana bersyarat ini adalah untuk memberi kesempatan kepada terpidana supaya dalam tempo percobaan itu ia memperbaiki dirinya dengan jalan menahan diri tidak akan berbuat suatu tindak pidana lagi atau melanggar perjanjian (syarat-syarat) yang telah ditentukan oleh hakim </w:t>
      </w:r>
      <w:r w:rsidRPr="00490E01">
        <w:rPr>
          <w:rFonts w:ascii="Times New Roman" w:hAnsi="Times New Roman"/>
          <w:color w:val="000000"/>
          <w:sz w:val="24"/>
          <w:szCs w:val="24"/>
        </w:rPr>
        <w:lastRenderedPageBreak/>
        <w:t>kepadanya.</w:t>
      </w:r>
      <w:r w:rsidRPr="00490E01">
        <w:rPr>
          <w:rStyle w:val="FootnoteReference"/>
          <w:rFonts w:ascii="Times New Roman" w:hAnsi="Times New Roman"/>
          <w:color w:val="000000"/>
          <w:sz w:val="24"/>
          <w:szCs w:val="24"/>
        </w:rPr>
        <w:footnoteReference w:id="14"/>
      </w:r>
    </w:p>
    <w:p w:rsidR="00331528" w:rsidRPr="00490E01" w:rsidRDefault="00331528" w:rsidP="00C0054D">
      <w:pPr>
        <w:pStyle w:val="ListParagraph"/>
        <w:widowControl w:val="0"/>
        <w:tabs>
          <w:tab w:val="left" w:pos="1980"/>
        </w:tabs>
        <w:autoSpaceDE w:val="0"/>
        <w:autoSpaceDN w:val="0"/>
        <w:spacing w:line="480" w:lineRule="auto"/>
        <w:ind w:left="426" w:firstLine="708"/>
        <w:jc w:val="both"/>
        <w:rPr>
          <w:rFonts w:ascii="Times New Roman" w:hAnsi="Times New Roman"/>
          <w:color w:val="000000"/>
          <w:sz w:val="24"/>
          <w:szCs w:val="24"/>
        </w:rPr>
      </w:pPr>
      <w:r w:rsidRPr="00490E01">
        <w:rPr>
          <w:rFonts w:ascii="Times New Roman" w:hAnsi="Times New Roman"/>
          <w:color w:val="000000"/>
          <w:sz w:val="24"/>
          <w:szCs w:val="24"/>
        </w:rPr>
        <w:t xml:space="preserve">Dalam  Pasal14a  KUHP  ditentukan bahwa hakim hanya dapat menjatuhkan bilamana memenuhi syarat-syarat  sebagai berikut: </w:t>
      </w:r>
    </w:p>
    <w:p w:rsidR="00331528" w:rsidRPr="00490E01" w:rsidRDefault="00331528" w:rsidP="00DA1B2D">
      <w:pPr>
        <w:pStyle w:val="ListParagraph"/>
        <w:widowControl w:val="0"/>
        <w:numPr>
          <w:ilvl w:val="0"/>
          <w:numId w:val="10"/>
        </w:numPr>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Dalam putusan yang menjatuhkan pidana penjara</w:t>
      </w:r>
      <w:r>
        <w:rPr>
          <w:rFonts w:ascii="Times New Roman" w:hAnsi="Times New Roman"/>
          <w:color w:val="000000"/>
          <w:sz w:val="24"/>
          <w:szCs w:val="24"/>
          <w:lang w:val="id-ID"/>
        </w:rPr>
        <w:t xml:space="preserve"> </w:t>
      </w:r>
      <w:r w:rsidRPr="00490E01">
        <w:rPr>
          <w:rFonts w:ascii="Times New Roman" w:hAnsi="Times New Roman"/>
          <w:color w:val="000000"/>
          <w:sz w:val="24"/>
          <w:szCs w:val="24"/>
        </w:rPr>
        <w:t>asalkan  lamanya  tidak  lebih  dari sat</w:t>
      </w:r>
      <w:r>
        <w:rPr>
          <w:rFonts w:ascii="Times New Roman" w:hAnsi="Times New Roman"/>
          <w:color w:val="000000"/>
          <w:sz w:val="24"/>
          <w:szCs w:val="24"/>
        </w:rPr>
        <w:t xml:space="preserve">u  tahun.  </w:t>
      </w:r>
      <w:r>
        <w:rPr>
          <w:rFonts w:ascii="Times New Roman" w:hAnsi="Times New Roman"/>
          <w:color w:val="000000"/>
          <w:sz w:val="24"/>
          <w:szCs w:val="24"/>
          <w:lang w:val="id-ID"/>
        </w:rPr>
        <w:t>D</w:t>
      </w:r>
      <w:r>
        <w:rPr>
          <w:rFonts w:ascii="Times New Roman" w:hAnsi="Times New Roman"/>
          <w:color w:val="000000"/>
          <w:sz w:val="24"/>
          <w:szCs w:val="24"/>
        </w:rPr>
        <w:t xml:space="preserve">alam  hal </w:t>
      </w:r>
      <w:r w:rsidRPr="00490E01">
        <w:rPr>
          <w:rFonts w:ascii="Times New Roman" w:hAnsi="Times New Roman"/>
          <w:color w:val="000000"/>
          <w:sz w:val="24"/>
          <w:szCs w:val="24"/>
        </w:rPr>
        <w:t xml:space="preserve">  pidana bersyarat dapat dijatuhkan dalam hubungan dengan  pidana  penjara,  dengan syarat  hakim  tidak  ingin  menjatuhkan pidana penjara lebih dari satu tahun. </w:t>
      </w:r>
    </w:p>
    <w:p w:rsidR="00331528" w:rsidRPr="00490E01" w:rsidRDefault="00331528" w:rsidP="00DA1B2D">
      <w:pPr>
        <w:pStyle w:val="ListParagraph"/>
        <w:widowControl w:val="0"/>
        <w:numPr>
          <w:ilvl w:val="0"/>
          <w:numId w:val="10"/>
        </w:numPr>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 xml:space="preserve">Pidana  bersyarat  dapat  dijatuhkan sehubungan  dengan  pidana  kurungan, dengan ketentuan tidak termasuk kurungan pengganti  denda. Mengenai  pidanakurungan ini tidak diadakan  pembatasan sebab  maksimum  dari  pidana  kurungan adalah satu tahun. </w:t>
      </w:r>
    </w:p>
    <w:p w:rsidR="00331528" w:rsidRPr="00490E01" w:rsidRDefault="00331528" w:rsidP="00DA1B2D">
      <w:pPr>
        <w:pStyle w:val="ListParagraph"/>
        <w:widowControl w:val="0"/>
        <w:numPr>
          <w:ilvl w:val="0"/>
          <w:numId w:val="10"/>
        </w:numPr>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Dalam  hal  menyangkut  pidana  denda, maka  pidana  bersyarat  dapat  dijatuhkan, dengan  batasan  bahwa  hakim  harus  yakin bahwa pembayaran denda betul-betul akan dirasakan berat oleh si terdakwa.</w:t>
      </w:r>
    </w:p>
    <w:p w:rsidR="00331528" w:rsidRPr="00490E01" w:rsidRDefault="00331528" w:rsidP="00C0054D">
      <w:pPr>
        <w:pStyle w:val="ListParagraph"/>
        <w:widowControl w:val="0"/>
        <w:tabs>
          <w:tab w:val="left" w:pos="1980"/>
        </w:tabs>
        <w:autoSpaceDE w:val="0"/>
        <w:autoSpaceDN w:val="0"/>
        <w:spacing w:line="480" w:lineRule="auto"/>
        <w:ind w:left="426" w:firstLine="708"/>
        <w:jc w:val="both"/>
        <w:rPr>
          <w:rFonts w:ascii="Times New Roman" w:hAnsi="Times New Roman"/>
          <w:color w:val="000000"/>
          <w:sz w:val="24"/>
          <w:szCs w:val="24"/>
        </w:rPr>
      </w:pPr>
      <w:r w:rsidRPr="00490E01">
        <w:rPr>
          <w:rFonts w:ascii="Times New Roman" w:hAnsi="Times New Roman"/>
          <w:color w:val="000000"/>
          <w:sz w:val="24"/>
          <w:szCs w:val="24"/>
        </w:rPr>
        <w:t>Menurut Andi Hamzah,”Perlu diperhatikan bahwa dalam Pasal 14a ayat (2) hakim dibatasi secara jelas berkaitan dengan jenis tindak pidana yang tidak dapat dijatuhkan pidana bersyarat (penyimpangan), antara lain:”</w:t>
      </w:r>
      <w:r w:rsidRPr="00490E01">
        <w:rPr>
          <w:rStyle w:val="FootnoteReference"/>
          <w:rFonts w:ascii="Times New Roman" w:hAnsi="Times New Roman"/>
          <w:color w:val="000000"/>
          <w:sz w:val="24"/>
          <w:szCs w:val="24"/>
        </w:rPr>
        <w:footnoteReference w:id="15"/>
      </w:r>
    </w:p>
    <w:p w:rsidR="00331528" w:rsidRPr="00490E01" w:rsidRDefault="00331528" w:rsidP="00C0054D">
      <w:pPr>
        <w:pStyle w:val="ListParagraph"/>
        <w:widowControl w:val="0"/>
        <w:numPr>
          <w:ilvl w:val="0"/>
          <w:numId w:val="11"/>
        </w:numPr>
        <w:tabs>
          <w:tab w:val="left" w:pos="1980"/>
        </w:tabs>
        <w:autoSpaceDE w:val="0"/>
        <w:autoSpaceDN w:val="0"/>
        <w:spacing w:line="480" w:lineRule="auto"/>
        <w:ind w:left="851" w:hanging="425"/>
        <w:jc w:val="both"/>
        <w:rPr>
          <w:rFonts w:ascii="Times New Roman" w:hAnsi="Times New Roman"/>
          <w:color w:val="000000"/>
          <w:sz w:val="24"/>
          <w:szCs w:val="24"/>
        </w:rPr>
      </w:pPr>
      <w:r w:rsidRPr="00490E01">
        <w:rPr>
          <w:rFonts w:ascii="Times New Roman" w:hAnsi="Times New Roman"/>
          <w:color w:val="000000"/>
          <w:sz w:val="24"/>
          <w:szCs w:val="24"/>
        </w:rPr>
        <w:t>Perkara-perkara mengenai penghasilan dan persewaan negara apabila menjatuhkan pidana denda, namun harus pula dibuktikan bahwa pidana denda dan perampasan tersebut memang memberatkan terpidana,</w:t>
      </w:r>
    </w:p>
    <w:p w:rsidR="00331528" w:rsidRPr="00490E01" w:rsidRDefault="00331528" w:rsidP="00C0054D">
      <w:pPr>
        <w:pStyle w:val="ListParagraph"/>
        <w:widowControl w:val="0"/>
        <w:numPr>
          <w:ilvl w:val="0"/>
          <w:numId w:val="11"/>
        </w:numPr>
        <w:tabs>
          <w:tab w:val="left" w:pos="1980"/>
        </w:tabs>
        <w:autoSpaceDE w:val="0"/>
        <w:autoSpaceDN w:val="0"/>
        <w:spacing w:line="480" w:lineRule="auto"/>
        <w:ind w:left="851" w:hanging="425"/>
        <w:jc w:val="both"/>
        <w:rPr>
          <w:rFonts w:ascii="Times New Roman" w:hAnsi="Times New Roman"/>
          <w:color w:val="000000"/>
          <w:sz w:val="24"/>
          <w:szCs w:val="24"/>
        </w:rPr>
      </w:pPr>
      <w:r w:rsidRPr="00490E01">
        <w:rPr>
          <w:rFonts w:ascii="Times New Roman" w:hAnsi="Times New Roman"/>
          <w:color w:val="000000"/>
          <w:sz w:val="24"/>
          <w:szCs w:val="24"/>
        </w:rPr>
        <w:t>Kejahatan dan pelanggaran candu, perbuatan tersebut dianggap sebagai perkara mengenai penghasilan negara,</w:t>
      </w:r>
    </w:p>
    <w:p w:rsidR="00331528" w:rsidRPr="00C0054D" w:rsidRDefault="00331528" w:rsidP="00C0054D">
      <w:pPr>
        <w:pStyle w:val="ListParagraph"/>
        <w:widowControl w:val="0"/>
        <w:numPr>
          <w:ilvl w:val="0"/>
          <w:numId w:val="11"/>
        </w:numPr>
        <w:tabs>
          <w:tab w:val="left" w:pos="1980"/>
        </w:tabs>
        <w:autoSpaceDE w:val="0"/>
        <w:autoSpaceDN w:val="0"/>
        <w:spacing w:line="480" w:lineRule="auto"/>
        <w:ind w:left="851" w:hanging="425"/>
        <w:jc w:val="both"/>
        <w:rPr>
          <w:rFonts w:ascii="Times New Roman" w:hAnsi="Times New Roman"/>
          <w:color w:val="000000"/>
          <w:sz w:val="24"/>
          <w:szCs w:val="24"/>
        </w:rPr>
      </w:pPr>
      <w:r w:rsidRPr="00490E01">
        <w:rPr>
          <w:rFonts w:ascii="Times New Roman" w:hAnsi="Times New Roman"/>
          <w:color w:val="000000"/>
          <w:sz w:val="24"/>
          <w:szCs w:val="24"/>
        </w:rPr>
        <w:lastRenderedPageBreak/>
        <w:t>Berkaitan dengan pidana denda yang dijatuhkan tidak dapat digantikan dengan pidana kurungan.</w:t>
      </w:r>
    </w:p>
    <w:p w:rsidR="00331528" w:rsidRPr="00490E01" w:rsidRDefault="00331528" w:rsidP="00C0054D">
      <w:pPr>
        <w:pStyle w:val="ListParagraph"/>
        <w:widowControl w:val="0"/>
        <w:tabs>
          <w:tab w:val="left" w:pos="1980"/>
        </w:tabs>
        <w:autoSpaceDE w:val="0"/>
        <w:autoSpaceDN w:val="0"/>
        <w:spacing w:after="0" w:line="480" w:lineRule="auto"/>
        <w:ind w:left="426" w:firstLine="744"/>
        <w:jc w:val="both"/>
        <w:rPr>
          <w:rFonts w:ascii="Times New Roman" w:hAnsi="Times New Roman"/>
          <w:color w:val="000000"/>
          <w:sz w:val="24"/>
          <w:szCs w:val="24"/>
        </w:rPr>
      </w:pPr>
      <w:r w:rsidRPr="00490E01">
        <w:rPr>
          <w:rFonts w:ascii="Times New Roman" w:hAnsi="Times New Roman"/>
          <w:color w:val="000000"/>
          <w:sz w:val="24"/>
          <w:szCs w:val="24"/>
        </w:rPr>
        <w:t>Selain ketiga hal di atas, sebagai pengeculian tidak dapat dijatuhkannya pidana bersyarat, terdapat juga pengecualian lain mengenai lamanya waktu satu tahun juga dapat disimpangi, yaitu dengan masa percobaan selama tiga tahun namun bagi kejahatan dan pelanggaran tertentu</w:t>
      </w:r>
      <w:r>
        <w:rPr>
          <w:rFonts w:ascii="Times New Roman" w:hAnsi="Times New Roman"/>
          <w:color w:val="000000"/>
          <w:sz w:val="24"/>
          <w:szCs w:val="24"/>
        </w:rPr>
        <w:t xml:space="preserve"> seperti yang di sebutkan dalam KUHP</w:t>
      </w:r>
      <w:r w:rsidRPr="00490E01">
        <w:rPr>
          <w:rFonts w:ascii="Times New Roman" w:hAnsi="Times New Roman"/>
          <w:color w:val="000000"/>
          <w:sz w:val="24"/>
          <w:szCs w:val="24"/>
        </w:rPr>
        <w:t>, yaitu:</w:t>
      </w:r>
    </w:p>
    <w:p w:rsidR="00331528" w:rsidRPr="00490E01" w:rsidRDefault="00331528" w:rsidP="00C0054D">
      <w:pPr>
        <w:pStyle w:val="ListParagraph"/>
        <w:widowControl w:val="0"/>
        <w:numPr>
          <w:ilvl w:val="0"/>
          <w:numId w:val="12"/>
        </w:numPr>
        <w:tabs>
          <w:tab w:val="left" w:pos="1980"/>
        </w:tabs>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Perbuatan merintangi lalu lintas atau mengganggu ketertiban atau keamanan bagi orang-orang lain ataupun melakukan sesuatu, dalam hal ini. (Pasal 492 KUHP)</w:t>
      </w:r>
    </w:p>
    <w:p w:rsidR="00331528" w:rsidRPr="00490E01" w:rsidRDefault="00331528" w:rsidP="00C0054D">
      <w:pPr>
        <w:pStyle w:val="ListParagraph"/>
        <w:widowControl w:val="0"/>
        <w:numPr>
          <w:ilvl w:val="0"/>
          <w:numId w:val="12"/>
        </w:numPr>
        <w:tabs>
          <w:tab w:val="left" w:pos="1980"/>
        </w:tabs>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Perbuatan meminta-minta pemberian di depan umum, baik dilakukan oleh sendiri ataupun oleh tiga orang atau lebih secara bersama-sama dan umur mereka sudah lebih dari enam belas tahun. (Pasal 504)</w:t>
      </w:r>
    </w:p>
    <w:p w:rsidR="00331528" w:rsidRPr="00C0054D" w:rsidRDefault="00331528" w:rsidP="00C0054D">
      <w:pPr>
        <w:pStyle w:val="ListParagraph"/>
        <w:widowControl w:val="0"/>
        <w:numPr>
          <w:ilvl w:val="0"/>
          <w:numId w:val="12"/>
        </w:numPr>
        <w:tabs>
          <w:tab w:val="left" w:pos="1980"/>
        </w:tabs>
        <w:autoSpaceDE w:val="0"/>
        <w:autoSpaceDN w:val="0"/>
        <w:spacing w:line="480" w:lineRule="auto"/>
        <w:ind w:left="709" w:hanging="283"/>
        <w:jc w:val="both"/>
        <w:rPr>
          <w:rFonts w:ascii="Times New Roman" w:hAnsi="Times New Roman"/>
          <w:color w:val="000000"/>
          <w:sz w:val="24"/>
          <w:szCs w:val="24"/>
        </w:rPr>
      </w:pPr>
      <w:r w:rsidRPr="00490E01">
        <w:rPr>
          <w:rFonts w:ascii="Times New Roman" w:hAnsi="Times New Roman"/>
          <w:color w:val="000000"/>
          <w:sz w:val="24"/>
          <w:szCs w:val="24"/>
        </w:rPr>
        <w:t>Perbuatan berkeliaran kemana-mana tanpa memiliki mata pencaharian, perbuatan tersebut dilakukan oleh sendiri atau tiga orang attau lebih dan usia mereka di attas nema belas tahun dan dalam hal ini perbuatan tersebut adalah bergelandangan. (Pasal 505)</w:t>
      </w:r>
      <w:r>
        <w:rPr>
          <w:rFonts w:ascii="Times New Roman" w:hAnsi="Times New Roman"/>
          <w:color w:val="000000"/>
          <w:sz w:val="24"/>
          <w:szCs w:val="24"/>
        </w:rPr>
        <w:t>.</w:t>
      </w:r>
    </w:p>
    <w:p w:rsidR="00331528" w:rsidRPr="00490E01" w:rsidRDefault="00331528" w:rsidP="00C0054D">
      <w:pPr>
        <w:pStyle w:val="ListParagraph"/>
        <w:widowControl w:val="0"/>
        <w:tabs>
          <w:tab w:val="left" w:pos="1980"/>
        </w:tabs>
        <w:autoSpaceDE w:val="0"/>
        <w:autoSpaceDN w:val="0"/>
        <w:spacing w:line="480" w:lineRule="auto"/>
        <w:ind w:left="426" w:firstLine="708"/>
        <w:jc w:val="both"/>
        <w:rPr>
          <w:rFonts w:ascii="Times New Roman" w:hAnsi="Times New Roman"/>
          <w:color w:val="000000" w:themeColor="text1"/>
          <w:sz w:val="24"/>
          <w:szCs w:val="24"/>
        </w:rPr>
      </w:pPr>
      <w:r w:rsidRPr="00490E01">
        <w:rPr>
          <w:rFonts w:ascii="Times New Roman" w:hAnsi="Times New Roman"/>
          <w:color w:val="000000"/>
          <w:sz w:val="24"/>
          <w:szCs w:val="24"/>
        </w:rPr>
        <w:t xml:space="preserve">Tentang  latar  belakang  ketentuan mengenai  batas  paling  lama  satu  tahun  bagi penjatuhan  pidana  yang  dapat  ditetapkan dengan bersyarat adalah bahwa untuk perkara-perkara  yang  lebih  berat  yang  untuk penyelesaiannya  dengan  pertimbangan  hakim </w:t>
      </w:r>
      <w:r w:rsidRPr="00490E01">
        <w:rPr>
          <w:rFonts w:ascii="Times New Roman" w:hAnsi="Times New Roman"/>
          <w:color w:val="000000" w:themeColor="text1"/>
          <w:sz w:val="24"/>
          <w:szCs w:val="24"/>
        </w:rPr>
        <w:t xml:space="preserve">harus  menjatuhkan  pidana  yang  lebih  berat dari  satu  tahun,  dilihat  dari  sudut  penjatuhan pidana  sebagai  pembalasan,  tidak  ada  tempat bagi pidana bersyarat. Artinya pidana bersyarat itu  hanya  ditetapkan  untuk  pemidanaan  bagi perkara-perkara  yang  lebih  ringan,  yang dipertimbangkan  oleh  hakim  sebagai  sudah cukup  adil  (dari  sudut  pembalasan)  jika dijatuhi  pidana  yang  lebih  ringan  dengan pidana penjara paling tinggi satu tahun. Dengan  begitu  tampaknya,  rasio ketentuan  batas  maksimum  satu  tahun  ini berlatar  belakang  bahwa  dalam  pidana bersyarat  sudah  </w:t>
      </w:r>
      <w:r w:rsidRPr="00490E01">
        <w:rPr>
          <w:rFonts w:ascii="Times New Roman" w:hAnsi="Times New Roman"/>
          <w:color w:val="000000" w:themeColor="text1"/>
          <w:sz w:val="24"/>
          <w:szCs w:val="24"/>
        </w:rPr>
        <w:lastRenderedPageBreak/>
        <w:t xml:space="preserve">tidak  terdapat  lagi  rasa pembalasan, tetapi lebih menonjolkan maksud perbaikan. </w:t>
      </w:r>
    </w:p>
    <w:p w:rsidR="00331528" w:rsidRPr="00490E01" w:rsidRDefault="00331528" w:rsidP="00C0054D">
      <w:pPr>
        <w:pStyle w:val="ListParagraph"/>
        <w:widowControl w:val="0"/>
        <w:tabs>
          <w:tab w:val="left" w:pos="1980"/>
        </w:tabs>
        <w:autoSpaceDE w:val="0"/>
        <w:autoSpaceDN w:val="0"/>
        <w:spacing w:line="480" w:lineRule="auto"/>
        <w:ind w:left="426" w:firstLine="708"/>
        <w:jc w:val="both"/>
        <w:rPr>
          <w:rFonts w:ascii="Times New Roman" w:hAnsi="Times New Roman"/>
          <w:color w:val="000000" w:themeColor="text1"/>
          <w:sz w:val="24"/>
          <w:szCs w:val="24"/>
        </w:rPr>
      </w:pPr>
      <w:r w:rsidRPr="00490E01">
        <w:rPr>
          <w:rFonts w:ascii="Times New Roman" w:hAnsi="Times New Roman"/>
          <w:color w:val="000000" w:themeColor="text1"/>
          <w:sz w:val="24"/>
          <w:szCs w:val="24"/>
        </w:rPr>
        <w:t xml:space="preserve">Rasa pembalasan itu perlu ada pada tindak pidana yang lebih berat yang dipandang adil dengan menjatuhkan pidana penjara di atas satu tahun. Sementara itu, ketentuan yang melarang menjatuhkan  pidana  dengan  bersyarat  atas pidana  kurungan  pengganti  (denda  atau perampasan  barang),  karena  pidana  kurungan pengganti  bukan  jenis  pidana  yang  berdiri sendiri. Dengan kata lain, penetapan bersyarat itu  hanya  dapat  dikenakan  terhadap  pidana pokoknya  (primer),  dan  tidak  terhadap  pidana penggantinya (subsider). </w:t>
      </w:r>
    </w:p>
    <w:p w:rsidR="00331528" w:rsidRPr="00331528" w:rsidRDefault="00331528" w:rsidP="00301A33">
      <w:pPr>
        <w:pStyle w:val="ListParagraph"/>
        <w:widowControl w:val="0"/>
        <w:tabs>
          <w:tab w:val="left" w:pos="1980"/>
        </w:tabs>
        <w:autoSpaceDE w:val="0"/>
        <w:autoSpaceDN w:val="0"/>
        <w:spacing w:line="480" w:lineRule="auto"/>
        <w:ind w:left="426" w:firstLine="708"/>
        <w:jc w:val="both"/>
        <w:rPr>
          <w:rFonts w:ascii="Times New Roman" w:hAnsi="Times New Roman"/>
          <w:color w:val="000000" w:themeColor="text1"/>
          <w:sz w:val="24"/>
          <w:szCs w:val="24"/>
          <w:lang w:val="id-ID"/>
        </w:rPr>
      </w:pPr>
      <w:r w:rsidRPr="00490E01">
        <w:rPr>
          <w:rFonts w:ascii="Times New Roman" w:hAnsi="Times New Roman"/>
          <w:color w:val="000000" w:themeColor="text1"/>
          <w:sz w:val="24"/>
          <w:szCs w:val="24"/>
        </w:rPr>
        <w:t>Pengadilan</w:t>
      </w:r>
      <w:r>
        <w:rPr>
          <w:rFonts w:ascii="Times New Roman" w:hAnsi="Times New Roman"/>
          <w:color w:val="000000" w:themeColor="text1"/>
          <w:sz w:val="24"/>
          <w:szCs w:val="24"/>
          <w:lang w:val="id-ID"/>
        </w:rPr>
        <w:t xml:space="preserve"> </w:t>
      </w:r>
      <w:r w:rsidRPr="00490E01">
        <w:rPr>
          <w:rFonts w:ascii="Times New Roman" w:hAnsi="Times New Roman"/>
          <w:color w:val="000000" w:themeColor="text1"/>
          <w:sz w:val="24"/>
          <w:szCs w:val="24"/>
        </w:rPr>
        <w:t>harus  mempertimbangkan hakekat  dan  keadaan-keadaan yang menyertai suatu kejahatan, riwayat dan perilaku  pelaku tindak  pidana  dan  lembaga-lembaga  serta sumber-sumb</w:t>
      </w:r>
      <w:r>
        <w:rPr>
          <w:rFonts w:ascii="Times New Roman" w:hAnsi="Times New Roman"/>
          <w:color w:val="000000" w:themeColor="text1"/>
          <w:sz w:val="24"/>
          <w:szCs w:val="24"/>
        </w:rPr>
        <w:t>er yang ada di dalam masyarakat</w:t>
      </w:r>
      <w:r>
        <w:rPr>
          <w:rFonts w:ascii="Times New Roman" w:hAnsi="Times New Roman"/>
          <w:color w:val="000000" w:themeColor="text1"/>
          <w:sz w:val="24"/>
          <w:szCs w:val="24"/>
          <w:lang w:val="id-ID"/>
        </w:rPr>
        <w:t>.</w:t>
      </w:r>
    </w:p>
    <w:p w:rsidR="004E4EED" w:rsidRPr="00331528" w:rsidRDefault="004E4EED" w:rsidP="00331528">
      <w:pPr>
        <w:pStyle w:val="ListParagraph"/>
        <w:widowControl w:val="0"/>
        <w:numPr>
          <w:ilvl w:val="0"/>
          <w:numId w:val="3"/>
        </w:numPr>
        <w:tabs>
          <w:tab w:val="left" w:pos="1980"/>
        </w:tabs>
        <w:autoSpaceDE w:val="0"/>
        <w:autoSpaceDN w:val="0"/>
        <w:spacing w:line="480" w:lineRule="auto"/>
        <w:jc w:val="both"/>
        <w:rPr>
          <w:rFonts w:ascii="Times New Roman" w:hAnsi="Times New Roman"/>
          <w:color w:val="000000" w:themeColor="text1"/>
          <w:sz w:val="24"/>
          <w:szCs w:val="24"/>
        </w:rPr>
      </w:pPr>
      <w:r w:rsidRPr="00331528">
        <w:rPr>
          <w:rFonts w:ascii="Times New Roman" w:hAnsi="Times New Roman"/>
          <w:b/>
          <w:noProof/>
          <w:sz w:val="24"/>
          <w:szCs w:val="24"/>
        </w:rPr>
        <w:t>Penutup</w:t>
      </w:r>
    </w:p>
    <w:p w:rsidR="0012603C" w:rsidRPr="0012603C" w:rsidRDefault="004E4EED" w:rsidP="0012603C">
      <w:pPr>
        <w:pStyle w:val="ListParagraph"/>
        <w:autoSpaceDE w:val="0"/>
        <w:autoSpaceDN w:val="0"/>
        <w:adjustRightInd w:val="0"/>
        <w:spacing w:after="0" w:line="480" w:lineRule="auto"/>
        <w:ind w:left="426" w:firstLine="708"/>
        <w:jc w:val="both"/>
        <w:rPr>
          <w:rFonts w:ascii="Times New Roman" w:hAnsi="Times New Roman"/>
          <w:noProof/>
          <w:sz w:val="24"/>
          <w:szCs w:val="24"/>
        </w:rPr>
      </w:pPr>
      <w:r w:rsidRPr="005C02F4">
        <w:rPr>
          <w:rFonts w:ascii="Times New Roman" w:hAnsi="Times New Roman"/>
          <w:bCs/>
          <w:spacing w:val="1"/>
          <w:w w:val="102"/>
          <w:sz w:val="24"/>
          <w:szCs w:val="24"/>
        </w:rPr>
        <w:t>K</w:t>
      </w:r>
      <w:r w:rsidRPr="005C02F4">
        <w:rPr>
          <w:rFonts w:ascii="Times New Roman" w:hAnsi="Times New Roman"/>
          <w:bCs/>
          <w:spacing w:val="-2"/>
          <w:w w:val="102"/>
          <w:sz w:val="24"/>
          <w:szCs w:val="24"/>
        </w:rPr>
        <w:t>e</w:t>
      </w:r>
      <w:r w:rsidRPr="005C02F4">
        <w:rPr>
          <w:rFonts w:ascii="Times New Roman" w:hAnsi="Times New Roman"/>
          <w:bCs/>
          <w:spacing w:val="-1"/>
          <w:w w:val="102"/>
          <w:sz w:val="24"/>
          <w:szCs w:val="24"/>
        </w:rPr>
        <w:t>s</w:t>
      </w:r>
      <w:r w:rsidRPr="005C02F4">
        <w:rPr>
          <w:rFonts w:ascii="Times New Roman" w:hAnsi="Times New Roman"/>
          <w:bCs/>
          <w:spacing w:val="1"/>
          <w:w w:val="102"/>
          <w:sz w:val="24"/>
          <w:szCs w:val="24"/>
        </w:rPr>
        <w:t>i</w:t>
      </w:r>
      <w:r w:rsidRPr="005C02F4">
        <w:rPr>
          <w:rFonts w:ascii="Times New Roman" w:hAnsi="Times New Roman"/>
          <w:bCs/>
          <w:spacing w:val="-3"/>
          <w:w w:val="102"/>
          <w:sz w:val="24"/>
          <w:szCs w:val="24"/>
        </w:rPr>
        <w:t>m</w:t>
      </w:r>
      <w:r w:rsidRPr="005C02F4">
        <w:rPr>
          <w:rFonts w:ascii="Times New Roman" w:hAnsi="Times New Roman"/>
          <w:bCs/>
          <w:spacing w:val="1"/>
          <w:w w:val="102"/>
          <w:sz w:val="24"/>
          <w:szCs w:val="24"/>
        </w:rPr>
        <w:t>pul</w:t>
      </w:r>
      <w:r w:rsidRPr="005C02F4">
        <w:rPr>
          <w:rFonts w:ascii="Times New Roman" w:hAnsi="Times New Roman"/>
          <w:bCs/>
          <w:spacing w:val="5"/>
          <w:w w:val="102"/>
          <w:sz w:val="24"/>
          <w:szCs w:val="24"/>
        </w:rPr>
        <w:t>a</w:t>
      </w:r>
      <w:r w:rsidRPr="005C02F4">
        <w:rPr>
          <w:rFonts w:ascii="Times New Roman" w:hAnsi="Times New Roman"/>
          <w:bCs/>
          <w:w w:val="102"/>
          <w:sz w:val="24"/>
          <w:szCs w:val="24"/>
        </w:rPr>
        <w:t>n</w:t>
      </w:r>
      <w:r>
        <w:rPr>
          <w:rFonts w:ascii="Times New Roman" w:hAnsi="Times New Roman"/>
          <w:sz w:val="24"/>
          <w:szCs w:val="24"/>
        </w:rPr>
        <w:t xml:space="preserve"> yang </w:t>
      </w:r>
      <w:r w:rsidRPr="009375CD">
        <w:rPr>
          <w:rFonts w:ascii="Times New Roman" w:hAnsi="Times New Roman"/>
          <w:color w:val="000000"/>
          <w:sz w:val="24"/>
          <w:szCs w:val="24"/>
        </w:rPr>
        <w:t xml:space="preserve">dapat diambil </w:t>
      </w:r>
      <w:r>
        <w:rPr>
          <w:rFonts w:ascii="Times New Roman" w:hAnsi="Times New Roman"/>
          <w:color w:val="000000"/>
          <w:sz w:val="24"/>
          <w:szCs w:val="24"/>
        </w:rPr>
        <w:t>yaitu:</w:t>
      </w:r>
      <w:r>
        <w:rPr>
          <w:rFonts w:ascii="Times New Roman" w:hAnsi="Times New Roman"/>
          <w:sz w:val="24"/>
          <w:szCs w:val="24"/>
        </w:rPr>
        <w:t xml:space="preserve"> 1) </w:t>
      </w:r>
      <w:r w:rsidR="0012603C" w:rsidRPr="0012603C">
        <w:rPr>
          <w:rFonts w:ascii="Times New Roman" w:hAnsi="Times New Roman"/>
          <w:noProof/>
          <w:sz w:val="24"/>
          <w:szCs w:val="24"/>
        </w:rPr>
        <w:t xml:space="preserve">Dalam menjatuhkan putusan pidana bersyarat, Hakim Pengadilan Negeri </w:t>
      </w:r>
      <w:r w:rsidR="0012603C" w:rsidRPr="0012603C">
        <w:rPr>
          <w:rFonts w:ascii="Times New Roman" w:hAnsi="Times New Roman"/>
          <w:noProof/>
          <w:sz w:val="24"/>
          <w:szCs w:val="24"/>
          <w:lang w:val="id-ID"/>
        </w:rPr>
        <w:t>Mataram</w:t>
      </w:r>
      <w:r w:rsidR="0012603C" w:rsidRPr="0012603C">
        <w:rPr>
          <w:rFonts w:ascii="Times New Roman" w:hAnsi="Times New Roman"/>
          <w:noProof/>
          <w:sz w:val="24"/>
          <w:szCs w:val="24"/>
        </w:rPr>
        <w:t xml:space="preserve"> melihat dari segi hukum (yuridis) yaitu </w:t>
      </w:r>
    </w:p>
    <w:p w:rsidR="00EE47AA" w:rsidRDefault="0012603C" w:rsidP="0012603C">
      <w:pPr>
        <w:pStyle w:val="ListParagraph"/>
        <w:autoSpaceDE w:val="0"/>
        <w:autoSpaceDN w:val="0"/>
        <w:adjustRightInd w:val="0"/>
        <w:spacing w:after="0" w:line="480" w:lineRule="auto"/>
        <w:ind w:left="426"/>
        <w:jc w:val="both"/>
        <w:rPr>
          <w:rFonts w:ascii="Times New Roman" w:hAnsi="Times New Roman"/>
          <w:noProof/>
          <w:sz w:val="24"/>
          <w:szCs w:val="24"/>
          <w:lang w:val="id-ID"/>
        </w:rPr>
      </w:pPr>
      <w:r w:rsidRPr="0012603C">
        <w:rPr>
          <w:rFonts w:ascii="Times New Roman" w:hAnsi="Times New Roman"/>
          <w:noProof/>
          <w:sz w:val="24"/>
          <w:szCs w:val="24"/>
        </w:rPr>
        <w:t xml:space="preserve">didasarkan pada fakta-fakta atau keterangan-keterangan yang ada dalam persidangan, di samping itu juga mempertimbangkan segi non hukum (non yuridis) seperti; faktor pada diri terdakwa serta dari unsur-unsur yang memberatkan dan meringankan  terdakwa (sesuai dengan pasal 28 ayat (2) Undang-undang Nomor 4 tahun 2004 Tentang Kekuasaan Kehakiman), dengan kata lain sesuai dengan keyakinan dan pengamatan hakim. Pidana bersyarat perlu dijatuhkan hakim bagi pelaku tindak pidana dengan memperhatikan dan mempertimbangkan hakekat dan keadaan-keadaan yang menyertai suatu tindak pidana, riwayat dan perilaku pelaku tindak pidana pada setiap kasus. Selanjutnya pidana bersyarat dapat diterapkan bila hakim memutuskan untuk menerapkan pidana perampasan kemerdekaan dalam jangka pendek.  </w:t>
      </w:r>
    </w:p>
    <w:p w:rsidR="0012603C" w:rsidRPr="0012603C" w:rsidRDefault="0012603C" w:rsidP="0012603C">
      <w:pPr>
        <w:pStyle w:val="ListParagraph"/>
        <w:autoSpaceDE w:val="0"/>
        <w:autoSpaceDN w:val="0"/>
        <w:adjustRightInd w:val="0"/>
        <w:spacing w:after="0" w:line="480" w:lineRule="auto"/>
        <w:ind w:left="426"/>
        <w:jc w:val="both"/>
        <w:rPr>
          <w:rFonts w:ascii="Times New Roman" w:hAnsi="Times New Roman"/>
          <w:noProof/>
          <w:sz w:val="24"/>
          <w:szCs w:val="24"/>
          <w:lang w:val="id-ID"/>
        </w:rPr>
      </w:pPr>
    </w:p>
    <w:p w:rsidR="004E4EED" w:rsidRPr="00D41035" w:rsidRDefault="004E4EED" w:rsidP="00331528">
      <w:pPr>
        <w:pStyle w:val="ListParagraph"/>
        <w:numPr>
          <w:ilvl w:val="0"/>
          <w:numId w:val="3"/>
        </w:numPr>
        <w:spacing w:after="0"/>
        <w:ind w:left="426" w:hanging="142"/>
        <w:jc w:val="both"/>
        <w:rPr>
          <w:rFonts w:ascii="Times New Roman" w:hAnsi="Times New Roman"/>
          <w:b/>
          <w:sz w:val="24"/>
          <w:szCs w:val="24"/>
        </w:rPr>
      </w:pPr>
      <w:r w:rsidRPr="00E818F6">
        <w:rPr>
          <w:rFonts w:ascii="Times New Roman" w:hAnsi="Times New Roman"/>
          <w:b/>
          <w:sz w:val="24"/>
          <w:szCs w:val="24"/>
        </w:rPr>
        <w:lastRenderedPageBreak/>
        <w:t>Daftar Pustaka</w:t>
      </w:r>
    </w:p>
    <w:p w:rsidR="00D41035" w:rsidRDefault="00D41035" w:rsidP="00D41035">
      <w:pPr>
        <w:pStyle w:val="ListParagraph"/>
        <w:spacing w:after="0"/>
        <w:ind w:left="426"/>
        <w:jc w:val="both"/>
        <w:rPr>
          <w:rFonts w:ascii="Times New Roman" w:hAnsi="Times New Roman"/>
          <w:b/>
          <w:sz w:val="24"/>
          <w:szCs w:val="24"/>
        </w:rPr>
      </w:pPr>
    </w:p>
    <w:p w:rsidR="00D41035" w:rsidRPr="00923CA6" w:rsidRDefault="00D41035" w:rsidP="00D41035">
      <w:pPr>
        <w:pStyle w:val="ListParagraph"/>
        <w:spacing w:after="0" w:line="240" w:lineRule="auto"/>
        <w:ind w:left="284"/>
        <w:jc w:val="both"/>
        <w:rPr>
          <w:rFonts w:ascii="Times New Roman" w:hAnsi="Times New Roman" w:cs="Times New Roman"/>
          <w:sz w:val="24"/>
          <w:szCs w:val="24"/>
          <w:lang w:val="id-ID"/>
        </w:rPr>
      </w:pPr>
    </w:p>
    <w:p w:rsidR="009A2AC2" w:rsidRPr="009A2AC2" w:rsidRDefault="009A2AC2" w:rsidP="009A2AC2">
      <w:pPr>
        <w:tabs>
          <w:tab w:val="center" w:pos="3967"/>
          <w:tab w:val="left" w:pos="5565"/>
        </w:tabs>
        <w:spacing w:after="0"/>
        <w:jc w:val="both"/>
        <w:rPr>
          <w:rFonts w:ascii="Times New Roman" w:hAnsi="Times New Roman"/>
          <w:b/>
          <w:sz w:val="24"/>
          <w:szCs w:val="24"/>
        </w:rPr>
      </w:pPr>
      <w:r w:rsidRPr="009A2AC2">
        <w:rPr>
          <w:rFonts w:ascii="Times New Roman" w:hAnsi="Times New Roman"/>
          <w:b/>
          <w:sz w:val="24"/>
          <w:szCs w:val="24"/>
        </w:rPr>
        <w:t>Buku-buku</w:t>
      </w:r>
    </w:p>
    <w:p w:rsidR="009A2AC2" w:rsidRPr="009A2AC2" w:rsidRDefault="009A2AC2" w:rsidP="00DD6B2E">
      <w:pPr>
        <w:tabs>
          <w:tab w:val="center" w:pos="3967"/>
          <w:tab w:val="left" w:pos="5565"/>
        </w:tabs>
        <w:spacing w:after="0" w:line="240" w:lineRule="auto"/>
        <w:jc w:val="both"/>
        <w:rPr>
          <w:rFonts w:ascii="Times New Roman" w:hAnsi="Times New Roman"/>
          <w:b/>
          <w:sz w:val="24"/>
          <w:szCs w:val="24"/>
        </w:rPr>
      </w:pP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Andi Zaenal Abidin</w:t>
      </w:r>
      <w:r w:rsidRPr="009A2AC2">
        <w:rPr>
          <w:rFonts w:ascii="Times New Roman" w:hAnsi="Times New Roman"/>
          <w:i/>
          <w:sz w:val="24"/>
          <w:szCs w:val="24"/>
        </w:rPr>
        <w:t xml:space="preserve">, </w:t>
      </w:r>
      <w:r w:rsidRPr="009A2AC2">
        <w:rPr>
          <w:rFonts w:ascii="Times New Roman" w:hAnsi="Times New Roman"/>
          <w:sz w:val="24"/>
          <w:szCs w:val="24"/>
        </w:rPr>
        <w:t>1982, Hukum Pidana, Jakarta-Makasar: Prapantja dan Taufieq.</w:t>
      </w:r>
    </w:p>
    <w:p w:rsidR="009A2AC2" w:rsidRPr="009A2AC2" w:rsidRDefault="009A2AC2" w:rsidP="00DD6B2E">
      <w:pPr>
        <w:tabs>
          <w:tab w:val="center" w:pos="3967"/>
          <w:tab w:val="left" w:pos="5565"/>
        </w:tabs>
        <w:spacing w:after="0" w:line="240" w:lineRule="auto"/>
        <w:jc w:val="both"/>
        <w:rPr>
          <w:rFonts w:ascii="Times New Roman" w:hAnsi="Times New Roman"/>
          <w:b/>
          <w:sz w:val="24"/>
          <w:szCs w:val="24"/>
        </w:rPr>
      </w:pP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Cansil, C.S.T. 1989, Pengantar  Ilmu Hukum dan Tata Hukum</w:t>
      </w:r>
      <w:r w:rsidRPr="009A2AC2">
        <w:rPr>
          <w:rFonts w:ascii="Times New Roman" w:hAnsi="Times New Roman"/>
          <w:i/>
          <w:sz w:val="24"/>
          <w:szCs w:val="24"/>
        </w:rPr>
        <w:t xml:space="preserve">, </w:t>
      </w:r>
      <w:r w:rsidRPr="009A2AC2">
        <w:rPr>
          <w:rFonts w:ascii="Times New Roman" w:hAnsi="Times New Roman"/>
          <w:sz w:val="24"/>
          <w:szCs w:val="24"/>
        </w:rPr>
        <w:t>Jakarta: Balai Pustaka.</w:t>
      </w:r>
    </w:p>
    <w:p w:rsidR="009A2AC2" w:rsidRPr="009A2AC2" w:rsidRDefault="009A2AC2" w:rsidP="00DD6B2E">
      <w:pPr>
        <w:spacing w:after="0" w:line="240" w:lineRule="auto"/>
        <w:ind w:left="720" w:hanging="720"/>
        <w:jc w:val="both"/>
        <w:rPr>
          <w:rFonts w:ascii="Times New Roman" w:hAnsi="Times New Roman"/>
          <w:sz w:val="24"/>
          <w:szCs w:val="24"/>
        </w:rPr>
      </w:pPr>
    </w:p>
    <w:p w:rsid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Hamzah, Andi, 1993, Suatu Tinjauan Ringkas Sistem Pemidanaan Di Indonesia, Jakarta: Akademika Pressindo.</w:t>
      </w:r>
    </w:p>
    <w:p w:rsidR="008C47FD" w:rsidRPr="009A2AC2" w:rsidRDefault="008C47FD" w:rsidP="00DD6B2E">
      <w:pPr>
        <w:spacing w:after="0" w:line="240" w:lineRule="auto"/>
        <w:ind w:left="720"/>
        <w:jc w:val="both"/>
        <w:rPr>
          <w:rFonts w:ascii="Times New Roman" w:hAnsi="Times New Roman"/>
          <w:sz w:val="24"/>
          <w:szCs w:val="24"/>
        </w:rPr>
      </w:pP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Kanter, 2003, Hukum Hukum Pembuktian dan Perkara Pidana, Bandu</w:t>
      </w:r>
      <w:r w:rsidR="00DD6B2E">
        <w:rPr>
          <w:rFonts w:ascii="Times New Roman" w:hAnsi="Times New Roman"/>
          <w:sz w:val="24"/>
          <w:szCs w:val="24"/>
        </w:rPr>
        <w:t xml:space="preserve">ng: Mandar </w:t>
      </w:r>
      <w:r w:rsidRPr="009A2AC2">
        <w:rPr>
          <w:rFonts w:ascii="Times New Roman" w:hAnsi="Times New Roman"/>
          <w:sz w:val="24"/>
          <w:szCs w:val="24"/>
        </w:rPr>
        <w:t>Maju.</w:t>
      </w:r>
    </w:p>
    <w:p w:rsidR="009A2AC2" w:rsidRPr="009A2AC2" w:rsidRDefault="009A2AC2" w:rsidP="00DD6B2E">
      <w:pPr>
        <w:spacing w:after="0" w:line="240" w:lineRule="auto"/>
        <w:ind w:left="720" w:hanging="720"/>
        <w:jc w:val="both"/>
        <w:rPr>
          <w:rFonts w:ascii="Times New Roman" w:hAnsi="Times New Roman"/>
          <w:sz w:val="24"/>
          <w:szCs w:val="24"/>
        </w:rPr>
      </w:pPr>
    </w:p>
    <w:p w:rsid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Kartanegara, Satochid, 2005, Hukum Pidana Kumpulan-Kumpulan Kuliah, Jakarta: Balai Lektur Mahasiswa.</w:t>
      </w:r>
    </w:p>
    <w:p w:rsidR="008C47FD" w:rsidRPr="009A2AC2" w:rsidRDefault="008C47FD" w:rsidP="00DD6B2E">
      <w:pPr>
        <w:spacing w:after="0" w:line="240" w:lineRule="auto"/>
        <w:ind w:left="720"/>
        <w:jc w:val="both"/>
        <w:rPr>
          <w:rFonts w:ascii="Times New Roman" w:hAnsi="Times New Roman"/>
          <w:sz w:val="24"/>
          <w:szCs w:val="24"/>
        </w:rPr>
      </w:pPr>
    </w:p>
    <w:p w:rsidR="009A2AC2" w:rsidRPr="009A2AC2" w:rsidRDefault="009A2AC2" w:rsidP="00DD6B2E">
      <w:pPr>
        <w:pStyle w:val="FootnoteText"/>
        <w:spacing w:line="240" w:lineRule="auto"/>
        <w:jc w:val="both"/>
        <w:rPr>
          <w:rFonts w:ascii="Times New Roman" w:hAnsi="Times New Roman"/>
          <w:sz w:val="24"/>
          <w:szCs w:val="24"/>
        </w:rPr>
      </w:pPr>
      <w:r w:rsidRPr="009A2AC2">
        <w:rPr>
          <w:rFonts w:ascii="Times New Roman" w:hAnsi="Times New Roman"/>
          <w:sz w:val="24"/>
          <w:szCs w:val="24"/>
        </w:rPr>
        <w:t>Muladi, 2008, Lembaga Pidana Bersyarat, Bandung: Alumni</w:t>
      </w:r>
    </w:p>
    <w:p w:rsidR="009A2AC2" w:rsidRPr="009A2AC2" w:rsidRDefault="009A2AC2" w:rsidP="00DD6B2E">
      <w:pPr>
        <w:pStyle w:val="FootnoteText"/>
        <w:spacing w:line="240" w:lineRule="auto"/>
        <w:jc w:val="both"/>
        <w:rPr>
          <w:rFonts w:ascii="Times New Roman" w:hAnsi="Times New Roman"/>
          <w:sz w:val="24"/>
          <w:szCs w:val="24"/>
        </w:rPr>
      </w:pPr>
      <w:r w:rsidRPr="009A2AC2">
        <w:rPr>
          <w:rFonts w:ascii="Times New Roman" w:hAnsi="Times New Roman"/>
          <w:sz w:val="24"/>
          <w:szCs w:val="24"/>
        </w:rPr>
        <w:t>Moeljatno, 2001, Kitab Undang-undang Hukum Pidana, Bandung: Bumi Aksara.</w:t>
      </w: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 xml:space="preserve">Saleh, Roeslan, 1978, Suatu Reorientasi Dalam Hukum Pidana, Jakarta: Aksara </w:t>
      </w:r>
      <w:r w:rsidR="00923CA6">
        <w:rPr>
          <w:rFonts w:ascii="Times New Roman" w:hAnsi="Times New Roman"/>
          <w:sz w:val="24"/>
          <w:szCs w:val="24"/>
        </w:rPr>
        <w:tab/>
      </w:r>
      <w:r w:rsidRPr="009A2AC2">
        <w:rPr>
          <w:rFonts w:ascii="Times New Roman" w:hAnsi="Times New Roman"/>
          <w:sz w:val="24"/>
          <w:szCs w:val="24"/>
        </w:rPr>
        <w:t>Baru.</w:t>
      </w:r>
    </w:p>
    <w:p w:rsidR="009A2AC2" w:rsidRPr="009A2AC2" w:rsidRDefault="009A2AC2" w:rsidP="00DD6B2E">
      <w:pPr>
        <w:spacing w:after="0" w:line="240" w:lineRule="auto"/>
        <w:ind w:left="720" w:hanging="720"/>
        <w:jc w:val="both"/>
        <w:rPr>
          <w:rFonts w:ascii="Times New Roman" w:hAnsi="Times New Roman"/>
          <w:sz w:val="24"/>
          <w:szCs w:val="24"/>
        </w:rPr>
      </w:pPr>
    </w:p>
    <w:p w:rsidR="009A2AC2" w:rsidRPr="009A2AC2" w:rsidRDefault="009A2AC2" w:rsidP="00DD6B2E">
      <w:pPr>
        <w:pStyle w:val="FootnoteText"/>
        <w:spacing w:line="240" w:lineRule="auto"/>
        <w:jc w:val="both"/>
        <w:rPr>
          <w:rFonts w:ascii="Times New Roman" w:hAnsi="Times New Roman"/>
          <w:sz w:val="24"/>
          <w:szCs w:val="24"/>
        </w:rPr>
      </w:pPr>
      <w:r w:rsidRPr="009A2AC2">
        <w:rPr>
          <w:rFonts w:ascii="Times New Roman" w:hAnsi="Times New Roman"/>
          <w:sz w:val="24"/>
          <w:szCs w:val="24"/>
        </w:rPr>
        <w:t>Soedarto, 1977, Hukum dan Hukum Pidana, Bandung: Alumni.</w:t>
      </w: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Soesilo, R. 2005, Perlindungan Hak Asasi Manusia Dalam KUHP, Jakarta: Pratnya Paramita.</w:t>
      </w:r>
    </w:p>
    <w:p w:rsidR="009A2AC2" w:rsidRPr="009A2AC2" w:rsidRDefault="009A2AC2" w:rsidP="00DD6B2E">
      <w:pPr>
        <w:spacing w:after="0" w:line="240" w:lineRule="auto"/>
        <w:ind w:left="720" w:hanging="720"/>
        <w:jc w:val="both"/>
        <w:rPr>
          <w:rFonts w:ascii="Times New Roman" w:hAnsi="Times New Roman"/>
          <w:sz w:val="24"/>
          <w:szCs w:val="24"/>
        </w:rPr>
      </w:pP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Utsman, Sabian, 2008, Menuju Penegakan Hukum Responsif, Yogyakarta: Pustaka Pelajar.</w:t>
      </w:r>
    </w:p>
    <w:p w:rsidR="009A2AC2" w:rsidRPr="009A2AC2" w:rsidRDefault="009A2AC2" w:rsidP="00DD6B2E">
      <w:pPr>
        <w:spacing w:after="0" w:line="240" w:lineRule="auto"/>
        <w:ind w:left="720" w:hanging="720"/>
        <w:jc w:val="both"/>
        <w:rPr>
          <w:rFonts w:ascii="Times New Roman" w:hAnsi="Times New Roman"/>
          <w:sz w:val="24"/>
          <w:szCs w:val="24"/>
        </w:rPr>
      </w:pPr>
    </w:p>
    <w:p w:rsid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Waluyo</w:t>
      </w:r>
      <w:r w:rsidRPr="009A2AC2">
        <w:rPr>
          <w:rFonts w:ascii="Times New Roman" w:hAnsi="Times New Roman"/>
          <w:b/>
          <w:sz w:val="24"/>
          <w:szCs w:val="24"/>
        </w:rPr>
        <w:t xml:space="preserve">, </w:t>
      </w:r>
      <w:r w:rsidRPr="009A2AC2">
        <w:rPr>
          <w:rFonts w:ascii="Times New Roman" w:hAnsi="Times New Roman"/>
          <w:sz w:val="24"/>
          <w:szCs w:val="24"/>
        </w:rPr>
        <w:t>Bambang,</w:t>
      </w:r>
      <w:r w:rsidRPr="009A2AC2">
        <w:rPr>
          <w:rFonts w:ascii="Times New Roman" w:hAnsi="Times New Roman"/>
          <w:b/>
          <w:sz w:val="24"/>
          <w:szCs w:val="24"/>
        </w:rPr>
        <w:t xml:space="preserve"> </w:t>
      </w:r>
      <w:r w:rsidRPr="009A2AC2">
        <w:rPr>
          <w:rFonts w:ascii="Times New Roman" w:hAnsi="Times New Roman"/>
          <w:sz w:val="24"/>
          <w:szCs w:val="24"/>
        </w:rPr>
        <w:t>1991</w:t>
      </w:r>
      <w:r w:rsidRPr="009A2AC2">
        <w:rPr>
          <w:rFonts w:ascii="Times New Roman" w:hAnsi="Times New Roman"/>
          <w:i/>
          <w:iCs/>
          <w:sz w:val="24"/>
          <w:szCs w:val="24"/>
        </w:rPr>
        <w:t xml:space="preserve">, </w:t>
      </w:r>
      <w:r w:rsidRPr="009A2AC2">
        <w:rPr>
          <w:rFonts w:ascii="Times New Roman" w:hAnsi="Times New Roman"/>
          <w:iCs/>
          <w:sz w:val="24"/>
          <w:szCs w:val="24"/>
        </w:rPr>
        <w:t>Penelitian Hukum Dalam Praktek</w:t>
      </w:r>
      <w:r w:rsidRPr="009A2AC2">
        <w:rPr>
          <w:rFonts w:ascii="Times New Roman" w:hAnsi="Times New Roman"/>
          <w:b/>
          <w:iCs/>
          <w:sz w:val="24"/>
          <w:szCs w:val="24"/>
        </w:rPr>
        <w:t xml:space="preserve">, </w:t>
      </w:r>
      <w:r w:rsidRPr="009A2AC2">
        <w:rPr>
          <w:rFonts w:ascii="Times New Roman" w:hAnsi="Times New Roman"/>
          <w:sz w:val="24"/>
          <w:szCs w:val="24"/>
        </w:rPr>
        <w:t>Jakarta:Sinar Grafika.</w:t>
      </w:r>
    </w:p>
    <w:p w:rsidR="008C47FD" w:rsidRPr="009A2AC2" w:rsidRDefault="008C47FD" w:rsidP="00DD6B2E">
      <w:pPr>
        <w:spacing w:after="0" w:line="240" w:lineRule="auto"/>
        <w:ind w:left="720" w:hanging="720"/>
        <w:jc w:val="both"/>
        <w:rPr>
          <w:rFonts w:ascii="Times New Roman" w:hAnsi="Times New Roman"/>
          <w:sz w:val="24"/>
          <w:szCs w:val="24"/>
        </w:rPr>
      </w:pP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Wiyanto, Roni, 2012, Asas-Asas Hukum Pidana Indonesia</w:t>
      </w:r>
      <w:r w:rsidRPr="009A2AC2">
        <w:rPr>
          <w:rFonts w:ascii="Times New Roman" w:hAnsi="Times New Roman"/>
          <w:i/>
          <w:sz w:val="24"/>
          <w:szCs w:val="24"/>
        </w:rPr>
        <w:t>,</w:t>
      </w:r>
      <w:r w:rsidRPr="009A2AC2">
        <w:rPr>
          <w:rFonts w:ascii="Times New Roman" w:hAnsi="Times New Roman"/>
          <w:sz w:val="24"/>
          <w:szCs w:val="24"/>
        </w:rPr>
        <w:t xml:space="preserve"> Bandung: Mandar Maju.</w:t>
      </w:r>
    </w:p>
    <w:p w:rsidR="009A2AC2" w:rsidRPr="009A2AC2" w:rsidRDefault="009A2AC2" w:rsidP="00DD6B2E">
      <w:pPr>
        <w:spacing w:after="0" w:line="240" w:lineRule="auto"/>
        <w:ind w:left="720" w:hanging="720"/>
        <w:jc w:val="both"/>
        <w:rPr>
          <w:rFonts w:ascii="Times New Roman" w:hAnsi="Times New Roman"/>
          <w:sz w:val="24"/>
          <w:szCs w:val="24"/>
        </w:rPr>
      </w:pPr>
    </w:p>
    <w:p w:rsidR="009A2AC2" w:rsidRPr="009A2AC2" w:rsidRDefault="009A2AC2" w:rsidP="00DD6B2E">
      <w:pPr>
        <w:spacing w:after="0" w:line="240" w:lineRule="auto"/>
        <w:ind w:left="720" w:hanging="720"/>
        <w:jc w:val="both"/>
        <w:rPr>
          <w:rFonts w:ascii="Times New Roman" w:hAnsi="Times New Roman"/>
          <w:b/>
          <w:sz w:val="24"/>
          <w:szCs w:val="24"/>
        </w:rPr>
      </w:pPr>
      <w:r w:rsidRPr="009A2AC2">
        <w:rPr>
          <w:rFonts w:ascii="Times New Roman" w:hAnsi="Times New Roman"/>
          <w:b/>
          <w:sz w:val="24"/>
          <w:szCs w:val="24"/>
        </w:rPr>
        <w:t>Peraturan-peraturan</w:t>
      </w:r>
    </w:p>
    <w:p w:rsidR="009A2AC2" w:rsidRPr="009A2AC2" w:rsidRDefault="009A2AC2" w:rsidP="00DD6B2E">
      <w:pPr>
        <w:spacing w:after="0" w:line="240" w:lineRule="auto"/>
        <w:ind w:left="720" w:hanging="720"/>
        <w:jc w:val="both"/>
        <w:rPr>
          <w:rFonts w:ascii="Times New Roman" w:hAnsi="Times New Roman"/>
          <w:b/>
          <w:sz w:val="24"/>
          <w:szCs w:val="24"/>
        </w:rPr>
      </w:pP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Indonesia, Undang-Undang Dasar Negara republik Indonesia Tahun 1945.</w:t>
      </w:r>
    </w:p>
    <w:p w:rsidR="009A2AC2" w:rsidRPr="009A2AC2" w:rsidRDefault="009A2AC2" w:rsidP="00DD6B2E">
      <w:pPr>
        <w:spacing w:after="0" w:line="240" w:lineRule="auto"/>
        <w:ind w:left="720" w:hanging="720"/>
        <w:jc w:val="both"/>
        <w:rPr>
          <w:rFonts w:ascii="Times New Roman" w:hAnsi="Times New Roman"/>
          <w:sz w:val="24"/>
          <w:szCs w:val="24"/>
        </w:rPr>
      </w:pPr>
    </w:p>
    <w:p w:rsidR="009A2AC2" w:rsidRPr="009A2AC2" w:rsidRDefault="009A2AC2" w:rsidP="00DD6B2E">
      <w:pPr>
        <w:spacing w:after="0" w:line="240" w:lineRule="auto"/>
        <w:ind w:left="720" w:hanging="720"/>
        <w:jc w:val="both"/>
        <w:rPr>
          <w:rFonts w:ascii="Times New Roman" w:hAnsi="Times New Roman"/>
          <w:sz w:val="24"/>
          <w:szCs w:val="24"/>
        </w:rPr>
      </w:pPr>
      <w:r w:rsidRPr="009A2AC2">
        <w:rPr>
          <w:rFonts w:ascii="Times New Roman" w:hAnsi="Times New Roman"/>
          <w:sz w:val="24"/>
          <w:szCs w:val="24"/>
        </w:rPr>
        <w:t>Indonesia, Kitab Undang-Undang Hukum Acara Pidana, UU Nomor 8 Tahun 1981.</w:t>
      </w:r>
    </w:p>
    <w:p w:rsidR="004E4EED" w:rsidRPr="00D41035" w:rsidRDefault="004E4EED" w:rsidP="00DD6B2E">
      <w:pPr>
        <w:pStyle w:val="ListParagraph"/>
        <w:tabs>
          <w:tab w:val="left" w:pos="1110"/>
        </w:tabs>
        <w:spacing w:after="0" w:line="240" w:lineRule="auto"/>
        <w:ind w:left="284"/>
        <w:jc w:val="both"/>
        <w:rPr>
          <w:rFonts w:ascii="Times New Roman" w:hAnsi="Times New Roman" w:cs="Times New Roman"/>
          <w:b/>
          <w:sz w:val="24"/>
          <w:szCs w:val="24"/>
        </w:rPr>
      </w:pPr>
    </w:p>
    <w:sectPr w:rsidR="004E4EED" w:rsidRPr="00D41035" w:rsidSect="000C76D4">
      <w:footerReference w:type="default" r:id="rId8"/>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576" w:rsidRDefault="00073576" w:rsidP="004E4EED">
      <w:pPr>
        <w:spacing w:after="0" w:line="240" w:lineRule="auto"/>
      </w:pPr>
      <w:r>
        <w:separator/>
      </w:r>
    </w:p>
  </w:endnote>
  <w:endnote w:type="continuationSeparator" w:id="1">
    <w:p w:rsidR="00073576" w:rsidRDefault="00073576" w:rsidP="004E4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18039"/>
      <w:docPartObj>
        <w:docPartGallery w:val="Page Numbers (Bottom of Page)"/>
        <w:docPartUnique/>
      </w:docPartObj>
    </w:sdtPr>
    <w:sdtContent>
      <w:p w:rsidR="0094644B" w:rsidRDefault="00C56E3D">
        <w:pPr>
          <w:pStyle w:val="Footer"/>
          <w:jc w:val="center"/>
        </w:pPr>
        <w:fldSimple w:instr=" PAGE   \* MERGEFORMAT ">
          <w:r w:rsidR="00604126">
            <w:rPr>
              <w:noProof/>
            </w:rPr>
            <w:t>ii</w:t>
          </w:r>
        </w:fldSimple>
      </w:p>
    </w:sdtContent>
  </w:sdt>
  <w:p w:rsidR="002C35F9" w:rsidRDefault="002C3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576" w:rsidRDefault="00073576" w:rsidP="004E4EED">
      <w:pPr>
        <w:spacing w:after="0" w:line="240" w:lineRule="auto"/>
      </w:pPr>
      <w:r>
        <w:separator/>
      </w:r>
    </w:p>
  </w:footnote>
  <w:footnote w:type="continuationSeparator" w:id="1">
    <w:p w:rsidR="00073576" w:rsidRDefault="00073576" w:rsidP="004E4EED">
      <w:pPr>
        <w:spacing w:after="0" w:line="240" w:lineRule="auto"/>
      </w:pPr>
      <w:r>
        <w:continuationSeparator/>
      </w:r>
    </w:p>
  </w:footnote>
  <w:footnote w:id="2">
    <w:p w:rsidR="00B87258" w:rsidRDefault="00B87258" w:rsidP="00B87258">
      <w:pPr>
        <w:pStyle w:val="FootnoteText"/>
        <w:ind w:firstLine="720"/>
        <w:jc w:val="both"/>
      </w:pPr>
      <w:r>
        <w:rPr>
          <w:rStyle w:val="FootnoteReference"/>
        </w:rPr>
        <w:footnoteRef/>
      </w:r>
      <w:r>
        <w:t xml:space="preserve"> Adami Chazawi, </w:t>
      </w:r>
      <w:r w:rsidRPr="00C16EF6">
        <w:rPr>
          <w:i/>
        </w:rPr>
        <w:t>Stelsel Pidana, Tindak Pidana, Teori-Teori Pemidanaan dan Batas Berlakunya Hukum Pidana,</w:t>
      </w:r>
      <w:r>
        <w:t xml:space="preserve"> (Jakarta: Raja Grafindo Persada, 2001),  hal 54</w:t>
      </w:r>
    </w:p>
  </w:footnote>
  <w:footnote w:id="3">
    <w:p w:rsidR="00EF5D33" w:rsidRPr="00A05997" w:rsidRDefault="00EF5D33" w:rsidP="00EF5D33">
      <w:pPr>
        <w:pStyle w:val="FootnoteText"/>
        <w:ind w:firstLine="720"/>
        <w:jc w:val="both"/>
        <w:rPr>
          <w:i/>
        </w:rPr>
      </w:pPr>
      <w:r w:rsidRPr="00A05997">
        <w:rPr>
          <w:rStyle w:val="FootnoteReference"/>
          <w:i/>
        </w:rPr>
        <w:footnoteRef/>
      </w:r>
      <w:r>
        <w:rPr>
          <w:i/>
        </w:rPr>
        <w:t xml:space="preserve"> Ibid,  hal.</w:t>
      </w:r>
      <w:r w:rsidRPr="00A05997">
        <w:rPr>
          <w:i/>
        </w:rPr>
        <w:t xml:space="preserve"> 12</w:t>
      </w:r>
      <w:r>
        <w:rPr>
          <w:i/>
        </w:rPr>
        <w:t>.</w:t>
      </w:r>
    </w:p>
  </w:footnote>
  <w:footnote w:id="4">
    <w:p w:rsidR="005768D5" w:rsidRDefault="005768D5" w:rsidP="005768D5">
      <w:pPr>
        <w:pStyle w:val="FootnoteText"/>
        <w:ind w:firstLine="900"/>
      </w:pPr>
      <w:r>
        <w:rPr>
          <w:rStyle w:val="FootnoteReference"/>
        </w:rPr>
        <w:footnoteRef/>
      </w:r>
      <w:r>
        <w:t xml:space="preserve"> Peter Mahmud Marzuki</w:t>
      </w:r>
      <w:r w:rsidRPr="004F1D6B">
        <w:rPr>
          <w:i/>
        </w:rPr>
        <w:t>, Metode Penelitian Hukum</w:t>
      </w:r>
      <w:r>
        <w:t>, (Surabaya: Sumber Ilmu, 2007) hal 93</w:t>
      </w:r>
    </w:p>
  </w:footnote>
  <w:footnote w:id="5">
    <w:p w:rsidR="005768D5" w:rsidRDefault="005768D5" w:rsidP="005768D5">
      <w:pPr>
        <w:pStyle w:val="FootnoteText"/>
        <w:ind w:left="900"/>
      </w:pPr>
      <w:r>
        <w:rPr>
          <w:rStyle w:val="FootnoteReference"/>
        </w:rPr>
        <w:footnoteRef/>
      </w:r>
      <w:r w:rsidRPr="008D59ED">
        <w:rPr>
          <w:i/>
        </w:rPr>
        <w:t>Ibid</w:t>
      </w:r>
      <w:r>
        <w:t xml:space="preserve"> hal 93</w:t>
      </w:r>
    </w:p>
  </w:footnote>
  <w:footnote w:id="6">
    <w:p w:rsidR="005768D5" w:rsidRDefault="005768D5" w:rsidP="005768D5">
      <w:pPr>
        <w:pStyle w:val="FootnoteText"/>
        <w:ind w:left="900"/>
      </w:pPr>
      <w:r>
        <w:rPr>
          <w:rStyle w:val="FootnoteReference"/>
        </w:rPr>
        <w:footnoteRef/>
      </w:r>
      <w:r w:rsidRPr="008D59ED">
        <w:rPr>
          <w:i/>
        </w:rPr>
        <w:t>Ibid</w:t>
      </w:r>
      <w:r>
        <w:t xml:space="preserve"> hal 93</w:t>
      </w:r>
    </w:p>
  </w:footnote>
  <w:footnote w:id="7">
    <w:p w:rsidR="00817A68" w:rsidRDefault="00817A68" w:rsidP="00817A68">
      <w:pPr>
        <w:pStyle w:val="FootnoteText"/>
        <w:ind w:firstLine="720"/>
      </w:pPr>
      <w:r>
        <w:rPr>
          <w:rStyle w:val="FootnoteReference"/>
        </w:rPr>
        <w:footnoteRef/>
      </w:r>
      <w:r>
        <w:t xml:space="preserve"> Andi Zaenal Abidin</w:t>
      </w:r>
      <w:r w:rsidRPr="0056721A">
        <w:rPr>
          <w:i/>
        </w:rPr>
        <w:t>, Hukum Pidana</w:t>
      </w:r>
      <w:r>
        <w:t>, (Jakarta-Makasar: Prapantja dan Taufieq, 1982), 313</w:t>
      </w:r>
    </w:p>
  </w:footnote>
  <w:footnote w:id="8">
    <w:p w:rsidR="003E6D67" w:rsidRDefault="003E6D67" w:rsidP="003E6D67">
      <w:pPr>
        <w:pStyle w:val="FootnoteText"/>
        <w:ind w:firstLine="720"/>
      </w:pPr>
      <w:r>
        <w:rPr>
          <w:rStyle w:val="FootnoteReference"/>
        </w:rPr>
        <w:footnoteRef/>
      </w:r>
      <w:r w:rsidRPr="00D87AD6">
        <w:rPr>
          <w:i/>
        </w:rPr>
        <w:t>Op. Cit</w:t>
      </w:r>
      <w:r>
        <w:t>, Muladi, hal 10</w:t>
      </w:r>
    </w:p>
  </w:footnote>
  <w:footnote w:id="9">
    <w:p w:rsidR="003E6D67" w:rsidRDefault="003E6D67" w:rsidP="003E6D67">
      <w:pPr>
        <w:pStyle w:val="FootnoteText"/>
        <w:ind w:firstLine="720"/>
      </w:pPr>
      <w:r>
        <w:rPr>
          <w:rStyle w:val="FootnoteReference"/>
        </w:rPr>
        <w:footnoteRef/>
      </w:r>
      <w:r>
        <w:t xml:space="preserve"> R. Soesilo, </w:t>
      </w:r>
      <w:r w:rsidRPr="00B72504">
        <w:rPr>
          <w:i/>
        </w:rPr>
        <w:t>Perlindungan Hak Asasi Manusia Dalam KUHP</w:t>
      </w:r>
      <w:r>
        <w:t>, (Jakarta: Pratnya Paramita, 2005), hal 40</w:t>
      </w:r>
    </w:p>
  </w:footnote>
  <w:footnote w:id="10">
    <w:p w:rsidR="003E6D67" w:rsidRDefault="003E6D67" w:rsidP="003E6D67">
      <w:pPr>
        <w:pStyle w:val="FootnoteText"/>
        <w:ind w:firstLine="720"/>
      </w:pPr>
      <w:r>
        <w:rPr>
          <w:rStyle w:val="FootnoteReference"/>
        </w:rPr>
        <w:footnoteRef/>
      </w:r>
      <w:r w:rsidRPr="00C17A07">
        <w:rPr>
          <w:i/>
        </w:rPr>
        <w:t>Ibid</w:t>
      </w:r>
      <w:r>
        <w:t>, Muladi, hal 40</w:t>
      </w:r>
    </w:p>
  </w:footnote>
  <w:footnote w:id="11">
    <w:p w:rsidR="003E6D67" w:rsidRDefault="003E6D67" w:rsidP="003E6D67">
      <w:pPr>
        <w:pStyle w:val="FootnoteText"/>
        <w:ind w:firstLine="720"/>
      </w:pPr>
      <w:r>
        <w:rPr>
          <w:rStyle w:val="FootnoteReference"/>
        </w:rPr>
        <w:footnoteRef/>
      </w:r>
      <w:r w:rsidRPr="00C17A07">
        <w:rPr>
          <w:i/>
        </w:rPr>
        <w:t>Op. Cit</w:t>
      </w:r>
      <w:r>
        <w:t>, Muladi, hal 153</w:t>
      </w:r>
    </w:p>
  </w:footnote>
  <w:footnote w:id="12">
    <w:p w:rsidR="00331528" w:rsidRDefault="00331528" w:rsidP="00331528">
      <w:pPr>
        <w:pStyle w:val="FootnoteText"/>
        <w:ind w:firstLine="720"/>
      </w:pPr>
      <w:r w:rsidRPr="00F55221">
        <w:rPr>
          <w:rStyle w:val="FootnoteReference"/>
          <w:i/>
        </w:rPr>
        <w:footnoteRef/>
      </w:r>
      <w:r w:rsidRPr="00F55221">
        <w:rPr>
          <w:i/>
        </w:rPr>
        <w:t xml:space="preserve"> Op.Cit</w:t>
      </w:r>
      <w:r>
        <w:t>, hal 2</w:t>
      </w:r>
    </w:p>
  </w:footnote>
  <w:footnote w:id="13">
    <w:p w:rsidR="00331528" w:rsidRDefault="00331528" w:rsidP="00331528">
      <w:pPr>
        <w:pStyle w:val="FootnoteText"/>
        <w:ind w:firstLine="720"/>
      </w:pPr>
      <w:r>
        <w:rPr>
          <w:rStyle w:val="FootnoteReference"/>
        </w:rPr>
        <w:footnoteRef/>
      </w:r>
      <w:r>
        <w:t xml:space="preserve"> Sudarto, Suatu Dilema Dalam Pembaharuan Sistem Pidana Indonesia, (Fakultas Hukum Universitas Diponegoro, 1979),  hal 16</w:t>
      </w:r>
    </w:p>
  </w:footnote>
  <w:footnote w:id="14">
    <w:p w:rsidR="00331528" w:rsidRDefault="00331528" w:rsidP="00331528">
      <w:pPr>
        <w:pStyle w:val="FootnoteText"/>
        <w:ind w:firstLine="720"/>
      </w:pPr>
      <w:r>
        <w:rPr>
          <w:rStyle w:val="FootnoteReference"/>
        </w:rPr>
        <w:footnoteRef/>
      </w:r>
      <w:r>
        <w:t xml:space="preserve"> R.Susilo, Pelaksanaan Pidana Penjara dengan Sistem Pemasyarakatan, (Yogyakarta: Liberty2002), hal. 190.</w:t>
      </w:r>
    </w:p>
  </w:footnote>
  <w:footnote w:id="15">
    <w:p w:rsidR="00331528" w:rsidRDefault="00331528" w:rsidP="00331528">
      <w:pPr>
        <w:pStyle w:val="FootnoteText"/>
        <w:ind w:firstLine="720"/>
      </w:pPr>
      <w:r>
        <w:rPr>
          <w:rStyle w:val="FootnoteReference"/>
        </w:rPr>
        <w:footnoteRef/>
      </w:r>
      <w:r>
        <w:t xml:space="preserve"> Andi Hamzah, Suatu Tinjauan Ringkas Sistem Pemidanaan Di Indonesia, (Jakarta: Akademika Pressindo, 1993),  hal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7F6"/>
    <w:multiLevelType w:val="hybridMultilevel"/>
    <w:tmpl w:val="78D4C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5565"/>
    <w:multiLevelType w:val="hybridMultilevel"/>
    <w:tmpl w:val="BC185602"/>
    <w:lvl w:ilvl="0" w:tplc="1BF62938">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8B10408"/>
    <w:multiLevelType w:val="hybridMultilevel"/>
    <w:tmpl w:val="08F27A0C"/>
    <w:lvl w:ilvl="0" w:tplc="B54A494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D98510C"/>
    <w:multiLevelType w:val="hybridMultilevel"/>
    <w:tmpl w:val="09B01554"/>
    <w:lvl w:ilvl="0" w:tplc="74D2003E">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104544"/>
    <w:multiLevelType w:val="hybridMultilevel"/>
    <w:tmpl w:val="3B209090"/>
    <w:lvl w:ilvl="0" w:tplc="74D2003E">
      <w:start w:val="1"/>
      <w:numFmt w:val="decimal"/>
      <w:lvlText w:val="%1."/>
      <w:lvlJc w:val="left"/>
      <w:pPr>
        <w:ind w:left="1890" w:hanging="360"/>
      </w:pPr>
      <w:rPr>
        <w:rFonts w:ascii="Times New Roman" w:eastAsia="Times New Roman" w:hAnsi="Times New Roman" w:cs="Times New Roman"/>
        <w:b w:val="0"/>
      </w:rPr>
    </w:lvl>
    <w:lvl w:ilvl="1" w:tplc="5EEE414C">
      <w:start w:val="1"/>
      <w:numFmt w:val="lowerLetter"/>
      <w:lvlText w:val="%2."/>
      <w:lvlJc w:val="left"/>
      <w:pPr>
        <w:ind w:left="2610" w:hanging="360"/>
      </w:pPr>
      <w:rPr>
        <w:rFonts w:hint="default"/>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47357C9"/>
    <w:multiLevelType w:val="multilevel"/>
    <w:tmpl w:val="4E44E8CC"/>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490431A"/>
    <w:multiLevelType w:val="multilevel"/>
    <w:tmpl w:val="11E4AF0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ascii="Times New Roman" w:hAnsi="Times New Roman" w:cs="Times New Roman" w:hint="default"/>
        <w:b/>
        <w:sz w:val="24"/>
        <w:szCs w:val="24"/>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8B35DF1"/>
    <w:multiLevelType w:val="multilevel"/>
    <w:tmpl w:val="248C61B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115DD1"/>
    <w:multiLevelType w:val="hybridMultilevel"/>
    <w:tmpl w:val="11C0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44A8B"/>
    <w:multiLevelType w:val="hybridMultilevel"/>
    <w:tmpl w:val="7F1A9346"/>
    <w:lvl w:ilvl="0" w:tplc="A5AEA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757732"/>
    <w:multiLevelType w:val="hybridMultilevel"/>
    <w:tmpl w:val="26E219E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A43635F"/>
    <w:multiLevelType w:val="hybridMultilevel"/>
    <w:tmpl w:val="6A2C7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
  </w:num>
  <w:num w:numId="5">
    <w:abstractNumId w:val="2"/>
  </w:num>
  <w:num w:numId="6">
    <w:abstractNumId w:val="7"/>
  </w:num>
  <w:num w:numId="7">
    <w:abstractNumId w:val="5"/>
  </w:num>
  <w:num w:numId="8">
    <w:abstractNumId w:val="9"/>
  </w:num>
  <w:num w:numId="9">
    <w:abstractNumId w:val="6"/>
  </w:num>
  <w:num w:numId="10">
    <w:abstractNumId w:val="3"/>
  </w:num>
  <w:num w:numId="11">
    <w:abstractNumId w:val="4"/>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4EED"/>
    <w:rsid w:val="00002179"/>
    <w:rsid w:val="00073576"/>
    <w:rsid w:val="00077688"/>
    <w:rsid w:val="000A0F86"/>
    <w:rsid w:val="000A7018"/>
    <w:rsid w:val="000C76D4"/>
    <w:rsid w:val="00113059"/>
    <w:rsid w:val="0012603C"/>
    <w:rsid w:val="001558EB"/>
    <w:rsid w:val="00156302"/>
    <w:rsid w:val="001751F4"/>
    <w:rsid w:val="00194DEC"/>
    <w:rsid w:val="001A03A0"/>
    <w:rsid w:val="001A6910"/>
    <w:rsid w:val="001D0C37"/>
    <w:rsid w:val="001E7811"/>
    <w:rsid w:val="00217300"/>
    <w:rsid w:val="002303EE"/>
    <w:rsid w:val="00253F25"/>
    <w:rsid w:val="0028063D"/>
    <w:rsid w:val="00293CA9"/>
    <w:rsid w:val="00294837"/>
    <w:rsid w:val="002C35F9"/>
    <w:rsid w:val="00300A41"/>
    <w:rsid w:val="00301A33"/>
    <w:rsid w:val="00310C8D"/>
    <w:rsid w:val="0031137B"/>
    <w:rsid w:val="003170AB"/>
    <w:rsid w:val="0032225A"/>
    <w:rsid w:val="00331528"/>
    <w:rsid w:val="00377CE6"/>
    <w:rsid w:val="00395452"/>
    <w:rsid w:val="003E6D67"/>
    <w:rsid w:val="003F15D0"/>
    <w:rsid w:val="00443F1E"/>
    <w:rsid w:val="00465053"/>
    <w:rsid w:val="004A4DC0"/>
    <w:rsid w:val="004B53C2"/>
    <w:rsid w:val="004D1EE8"/>
    <w:rsid w:val="004E4EED"/>
    <w:rsid w:val="005768D5"/>
    <w:rsid w:val="005B092A"/>
    <w:rsid w:val="00604126"/>
    <w:rsid w:val="006043B9"/>
    <w:rsid w:val="006613FE"/>
    <w:rsid w:val="0066253A"/>
    <w:rsid w:val="00675FC8"/>
    <w:rsid w:val="006B30A7"/>
    <w:rsid w:val="006D6896"/>
    <w:rsid w:val="0070144E"/>
    <w:rsid w:val="007328AF"/>
    <w:rsid w:val="00797872"/>
    <w:rsid w:val="007B320F"/>
    <w:rsid w:val="007E0417"/>
    <w:rsid w:val="00817A68"/>
    <w:rsid w:val="00826B14"/>
    <w:rsid w:val="00827744"/>
    <w:rsid w:val="008303AD"/>
    <w:rsid w:val="00876311"/>
    <w:rsid w:val="00882F17"/>
    <w:rsid w:val="0088753D"/>
    <w:rsid w:val="00896E46"/>
    <w:rsid w:val="008A28E4"/>
    <w:rsid w:val="008A3BB2"/>
    <w:rsid w:val="008C239A"/>
    <w:rsid w:val="008C47FD"/>
    <w:rsid w:val="008D0479"/>
    <w:rsid w:val="008E593A"/>
    <w:rsid w:val="00923CA6"/>
    <w:rsid w:val="00945F9E"/>
    <w:rsid w:val="0094644B"/>
    <w:rsid w:val="00992DEC"/>
    <w:rsid w:val="009A2AC2"/>
    <w:rsid w:val="00A3216A"/>
    <w:rsid w:val="00A77D78"/>
    <w:rsid w:val="00A95618"/>
    <w:rsid w:val="00AA0190"/>
    <w:rsid w:val="00AA3EE6"/>
    <w:rsid w:val="00AE2657"/>
    <w:rsid w:val="00B054BA"/>
    <w:rsid w:val="00B45543"/>
    <w:rsid w:val="00B87258"/>
    <w:rsid w:val="00BA3F65"/>
    <w:rsid w:val="00BC3C1F"/>
    <w:rsid w:val="00BD3D1A"/>
    <w:rsid w:val="00BD7140"/>
    <w:rsid w:val="00BE32F3"/>
    <w:rsid w:val="00BF105E"/>
    <w:rsid w:val="00BF70BB"/>
    <w:rsid w:val="00C0054D"/>
    <w:rsid w:val="00C13D34"/>
    <w:rsid w:val="00C15C43"/>
    <w:rsid w:val="00C25BAD"/>
    <w:rsid w:val="00C32C49"/>
    <w:rsid w:val="00C56E3D"/>
    <w:rsid w:val="00CA2E07"/>
    <w:rsid w:val="00CA683A"/>
    <w:rsid w:val="00CB58A7"/>
    <w:rsid w:val="00CE7E4F"/>
    <w:rsid w:val="00D10B4A"/>
    <w:rsid w:val="00D41035"/>
    <w:rsid w:val="00D449EA"/>
    <w:rsid w:val="00D46993"/>
    <w:rsid w:val="00D82FE9"/>
    <w:rsid w:val="00D97BC1"/>
    <w:rsid w:val="00DA1B2D"/>
    <w:rsid w:val="00DA1DC5"/>
    <w:rsid w:val="00DD6B2E"/>
    <w:rsid w:val="00E25249"/>
    <w:rsid w:val="00E636D8"/>
    <w:rsid w:val="00EB40D1"/>
    <w:rsid w:val="00EE47AA"/>
    <w:rsid w:val="00EF5D33"/>
    <w:rsid w:val="00F24BA2"/>
    <w:rsid w:val="00F362A9"/>
    <w:rsid w:val="00F808CA"/>
    <w:rsid w:val="00F93069"/>
    <w:rsid w:val="00FA18DA"/>
    <w:rsid w:val="00FD1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ED"/>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ED"/>
    <w:pPr>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4E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ED"/>
    <w:rPr>
      <w:rFonts w:ascii="Calibri" w:eastAsia="Times New Roman" w:hAnsi="Calibri" w:cs="Times New Roman"/>
      <w:lang w:val="id-ID" w:eastAsia="id-ID"/>
    </w:rPr>
  </w:style>
  <w:style w:type="character" w:styleId="Hyperlink">
    <w:name w:val="Hyperlink"/>
    <w:basedOn w:val="DefaultParagraphFont"/>
    <w:uiPriority w:val="99"/>
    <w:unhideWhenUsed/>
    <w:rsid w:val="004E4EED"/>
    <w:rPr>
      <w:color w:val="0000FF" w:themeColor="hyperlink"/>
      <w:u w:val="single"/>
    </w:rPr>
  </w:style>
  <w:style w:type="paragraph" w:styleId="FootnoteText">
    <w:name w:val="footnote text"/>
    <w:basedOn w:val="Normal"/>
    <w:link w:val="FootnoteTextChar"/>
    <w:uiPriority w:val="99"/>
    <w:unhideWhenUsed/>
    <w:rsid w:val="004E4EED"/>
    <w:rPr>
      <w:sz w:val="20"/>
      <w:szCs w:val="20"/>
    </w:rPr>
  </w:style>
  <w:style w:type="character" w:customStyle="1" w:styleId="FootnoteTextChar">
    <w:name w:val="Footnote Text Char"/>
    <w:basedOn w:val="DefaultParagraphFont"/>
    <w:link w:val="FootnoteText"/>
    <w:uiPriority w:val="99"/>
    <w:rsid w:val="004E4EED"/>
    <w:rPr>
      <w:rFonts w:ascii="Calibri" w:eastAsia="Times New Roman" w:hAnsi="Calibri" w:cs="Times New Roman"/>
      <w:sz w:val="20"/>
      <w:szCs w:val="20"/>
      <w:lang w:val="id-ID" w:eastAsia="id-ID"/>
    </w:rPr>
  </w:style>
  <w:style w:type="character" w:styleId="FootnoteReference">
    <w:name w:val="footnote reference"/>
    <w:basedOn w:val="DefaultParagraphFont"/>
    <w:uiPriority w:val="99"/>
    <w:semiHidden/>
    <w:unhideWhenUsed/>
    <w:rsid w:val="004E4EED"/>
    <w:rPr>
      <w:rFonts w:cs="Times New Roman"/>
      <w:vertAlign w:val="superscript"/>
    </w:rPr>
  </w:style>
  <w:style w:type="paragraph" w:styleId="NoSpacing">
    <w:name w:val="No Spacing"/>
    <w:uiPriority w:val="1"/>
    <w:qFormat/>
    <w:rsid w:val="00B054BA"/>
    <w:pPr>
      <w:spacing w:after="0" w:line="240" w:lineRule="auto"/>
    </w:pPr>
    <w:rPr>
      <w:rFonts w:ascii="Calibri" w:eastAsia="Times New Roman" w:hAnsi="Calibri" w:cs="Times New Roman"/>
      <w:lang w:val="id-ID"/>
    </w:rPr>
  </w:style>
  <w:style w:type="character" w:customStyle="1" w:styleId="apple-converted-space">
    <w:name w:val="apple-converted-space"/>
    <w:basedOn w:val="DefaultParagraphFont"/>
    <w:rsid w:val="00300A41"/>
  </w:style>
  <w:style w:type="character" w:customStyle="1" w:styleId="apple-style-span">
    <w:name w:val="apple-style-span"/>
    <w:basedOn w:val="DefaultParagraphFont"/>
    <w:rsid w:val="00E25249"/>
  </w:style>
  <w:style w:type="paragraph" w:styleId="Footer">
    <w:name w:val="footer"/>
    <w:basedOn w:val="Normal"/>
    <w:link w:val="FooterChar"/>
    <w:uiPriority w:val="99"/>
    <w:unhideWhenUsed/>
    <w:rsid w:val="002C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F9"/>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6D69-4090-4940-8B57-C3909404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 et MIS</cp:lastModifiedBy>
  <cp:revision>91</cp:revision>
  <cp:lastPrinted>2014-05-23T01:55:00Z</cp:lastPrinted>
  <dcterms:created xsi:type="dcterms:W3CDTF">2014-02-21T00:11:00Z</dcterms:created>
  <dcterms:modified xsi:type="dcterms:W3CDTF">2014-05-23T01:56:00Z</dcterms:modified>
</cp:coreProperties>
</file>