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03" w:rsidRPr="001C2962" w:rsidRDefault="00931503" w:rsidP="0093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C2962">
        <w:rPr>
          <w:rFonts w:ascii="Times New Roman" w:hAnsi="Times New Roman"/>
          <w:b/>
          <w:bCs/>
          <w:sz w:val="28"/>
          <w:szCs w:val="28"/>
          <w:lang w:val="en-US"/>
        </w:rPr>
        <w:t>JURNAL ILMIAH</w:t>
      </w:r>
      <w:r w:rsidRPr="001C296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</w:p>
    <w:p w:rsidR="00931503" w:rsidRDefault="00931503" w:rsidP="0093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  <w:lang w:val="en-US"/>
        </w:rPr>
      </w:pPr>
    </w:p>
    <w:p w:rsidR="00272EF5" w:rsidRPr="00037D7F" w:rsidRDefault="00272EF5" w:rsidP="00272E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7F">
        <w:rPr>
          <w:rFonts w:ascii="Times New Roman" w:hAnsi="Times New Roman"/>
          <w:b/>
          <w:sz w:val="24"/>
          <w:szCs w:val="24"/>
        </w:rPr>
        <w:t>PENERAPAN PIDANA BERSYARAT MENURUT SISTEM PEMIDANAAN INDONESIA (STUDI DI PENGADILAN NEGERI MATARAM)</w:t>
      </w:r>
    </w:p>
    <w:p w:rsidR="00931503" w:rsidRPr="00272EF5" w:rsidRDefault="00931503" w:rsidP="00272EF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31503" w:rsidRDefault="00931503" w:rsidP="009315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Untuk memenuhi sebag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persyaratan </w:t>
      </w:r>
    </w:p>
    <w:p w:rsidR="00931503" w:rsidRDefault="00931503" w:rsidP="009315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u</w:t>
      </w:r>
      <w:r>
        <w:rPr>
          <w:rFonts w:ascii="Times New Roman" w:hAnsi="Times New Roman"/>
          <w:bCs/>
          <w:sz w:val="24"/>
          <w:szCs w:val="24"/>
        </w:rPr>
        <w:t>ntuk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mencapai derajat S-1 pada</w:t>
      </w:r>
    </w:p>
    <w:p w:rsidR="00931503" w:rsidRPr="00C57A0A" w:rsidRDefault="00931503" w:rsidP="0093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Program Studi Ilmu Hukum</w:t>
      </w:r>
    </w:p>
    <w:p w:rsidR="00931503" w:rsidRDefault="00931503" w:rsidP="00931503">
      <w:pPr>
        <w:spacing w:after="0"/>
        <w:rPr>
          <w:noProof/>
          <w:lang w:val="en-US" w:eastAsia="en-US"/>
        </w:rPr>
      </w:pPr>
    </w:p>
    <w:p w:rsidR="00931503" w:rsidRDefault="00931503" w:rsidP="00931503">
      <w:pPr>
        <w:spacing w:after="0"/>
        <w:jc w:val="center"/>
        <w:rPr>
          <w:noProof/>
          <w:lang w:val="en-US" w:eastAsia="en-US"/>
        </w:rPr>
      </w:pPr>
    </w:p>
    <w:p w:rsidR="00931503" w:rsidRDefault="00931503" w:rsidP="00931503">
      <w:pPr>
        <w:spacing w:after="0"/>
        <w:jc w:val="center"/>
        <w:rPr>
          <w:noProof/>
          <w:lang w:val="en-US" w:eastAsia="en-US"/>
        </w:rPr>
      </w:pP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 w:rsidRPr="00CD4EB0">
        <w:rPr>
          <w:noProof/>
        </w:rPr>
        <w:drawing>
          <wp:inline distT="0" distB="0" distL="0" distR="0">
            <wp:extent cx="2428875" cy="2257425"/>
            <wp:effectExtent l="19050" t="0" r="9525" b="0"/>
            <wp:docPr id="3" name="Picture 1" descr="D:\Logo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46" cy="225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A800CE" w:rsidRDefault="00A800CE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A800CE" w:rsidRDefault="00A800CE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A800CE" w:rsidRDefault="00A800CE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195D21" w:rsidRPr="00272EF5" w:rsidRDefault="00272EF5" w:rsidP="00195D2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t>ABDUL HAFID</w:t>
      </w:r>
    </w:p>
    <w:p w:rsidR="00931503" w:rsidRPr="00272EF5" w:rsidRDefault="00272EF5" w:rsidP="00195D2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t xml:space="preserve">D1A 008 </w:t>
      </w:r>
      <w:r>
        <w:rPr>
          <w:rFonts w:ascii="Times New Roman" w:hAnsi="Times New Roman"/>
          <w:b/>
          <w:bCs/>
          <w:noProof/>
          <w:sz w:val="24"/>
          <w:szCs w:val="24"/>
        </w:rPr>
        <w:t>175</w:t>
      </w: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931503" w:rsidRDefault="00931503" w:rsidP="00931503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:rsidR="00E216CB" w:rsidRPr="00E216CB" w:rsidRDefault="00E216CB" w:rsidP="00931503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:rsidR="00931503" w:rsidRPr="006A22C8" w:rsidRDefault="00931503" w:rsidP="000900AC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FAKULTAS HUKUM</w:t>
      </w: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UNIVERSITAS MATARAM</w:t>
      </w:r>
    </w:p>
    <w:p w:rsidR="00931503" w:rsidRDefault="00931503" w:rsidP="0093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201</w:t>
      </w:r>
      <w:r w:rsidR="00461FF0">
        <w:rPr>
          <w:rFonts w:ascii="Times New Roman" w:hAnsi="Times New Roman"/>
          <w:b/>
          <w:bCs/>
          <w:noProof/>
          <w:sz w:val="24"/>
          <w:szCs w:val="24"/>
          <w:lang w:val="en-US"/>
        </w:rPr>
        <w:t>4</w:t>
      </w:r>
    </w:p>
    <w:p w:rsidR="00931503" w:rsidRDefault="00931503" w:rsidP="0093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6B3CB9" w:rsidRDefault="006B3CB9" w:rsidP="0093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6B3CB9" w:rsidRDefault="006B3CB9" w:rsidP="0093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6B3CB9" w:rsidRPr="006B3CB9" w:rsidRDefault="006B3CB9" w:rsidP="0093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931503" w:rsidRDefault="00155BAE" w:rsidP="00931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155BAE">
        <w:pict>
          <v:rect id="_x0000_s1026" style="position:absolute;margin-left:371.1pt;margin-top:146.15pt;width:34.5pt;height:26.25pt;z-index:251658240" strokecolor="white"/>
        </w:pict>
      </w:r>
      <w:r w:rsidR="00931503">
        <w:rPr>
          <w:rFonts w:ascii="Times New Roman" w:hAnsi="Times New Roman"/>
          <w:b/>
          <w:bCs/>
          <w:noProof/>
          <w:sz w:val="24"/>
          <w:szCs w:val="24"/>
        </w:rPr>
        <w:t>Halaman Pengesahan</w:t>
      </w:r>
    </w:p>
    <w:p w:rsidR="00931503" w:rsidRDefault="00931503" w:rsidP="00931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6B3CB9" w:rsidRPr="00037D7F" w:rsidRDefault="006B3CB9" w:rsidP="006B3C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7F">
        <w:rPr>
          <w:rFonts w:ascii="Times New Roman" w:hAnsi="Times New Roman"/>
          <w:b/>
          <w:sz w:val="24"/>
          <w:szCs w:val="24"/>
        </w:rPr>
        <w:t>PENERAPAN PIDANA BERSYARAT MENURUT SISTEM PEMIDANAAN INDONESIA (STUDI DI PENGADILAN NEGERI MATARAM)</w:t>
      </w:r>
    </w:p>
    <w:p w:rsidR="00931503" w:rsidRPr="00D003EA" w:rsidRDefault="00931503" w:rsidP="0093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31503" w:rsidRDefault="00931503" w:rsidP="00931503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bCs/>
          <w:sz w:val="32"/>
          <w:szCs w:val="24"/>
          <w:lang w:val="en-US"/>
        </w:rPr>
        <w:t>JURNAL ILMIAH</w:t>
      </w:r>
    </w:p>
    <w:p w:rsidR="00931503" w:rsidRDefault="00931503" w:rsidP="00931503">
      <w:pPr>
        <w:spacing w:after="0"/>
        <w:rPr>
          <w:noProof/>
          <w:lang w:val="en-US" w:eastAsia="en-US"/>
        </w:rPr>
      </w:pPr>
    </w:p>
    <w:p w:rsidR="00931503" w:rsidRDefault="00931503" w:rsidP="00931503">
      <w:pPr>
        <w:spacing w:after="0"/>
        <w:jc w:val="center"/>
        <w:rPr>
          <w:noProof/>
          <w:lang w:val="en-US" w:eastAsia="en-US"/>
        </w:rPr>
      </w:pPr>
    </w:p>
    <w:p w:rsidR="00931503" w:rsidRDefault="00931503" w:rsidP="00931503">
      <w:pPr>
        <w:spacing w:after="0"/>
        <w:jc w:val="center"/>
        <w:rPr>
          <w:noProof/>
          <w:lang w:val="en-US" w:eastAsia="en-US"/>
        </w:rPr>
      </w:pPr>
    </w:p>
    <w:p w:rsidR="00931503" w:rsidRPr="00CD4EB0" w:rsidRDefault="00931503" w:rsidP="0093150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CD4EB0">
        <w:rPr>
          <w:noProof/>
        </w:rPr>
        <w:drawing>
          <wp:inline distT="0" distB="0" distL="0" distR="0">
            <wp:extent cx="2324100" cy="2181225"/>
            <wp:effectExtent l="19050" t="0" r="0" b="0"/>
            <wp:docPr id="2" name="Picture 1" descr="D:\Logo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03" w:rsidRPr="00CD4EB0" w:rsidRDefault="00931503" w:rsidP="00931503">
      <w:pPr>
        <w:spacing w:after="0"/>
        <w:rPr>
          <w:rFonts w:ascii="Times New Roman" w:hAnsi="Times New Roman"/>
          <w:noProof/>
          <w:sz w:val="24"/>
          <w:szCs w:val="24"/>
          <w:lang w:val="en-US"/>
        </w:rPr>
      </w:pP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t>Menyetujui,</w:t>
      </w:r>
    </w:p>
    <w:p w:rsidR="00931503" w:rsidRPr="00B713AE" w:rsidRDefault="00931503" w:rsidP="0093150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931503" w:rsidRDefault="00931503" w:rsidP="0093150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931503" w:rsidRDefault="00931503" w:rsidP="00931503">
      <w:pPr>
        <w:spacing w:after="0"/>
        <w:jc w:val="right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Mataram, </w:t>
      </w:r>
      <w:r w:rsidR="007F329F">
        <w:rPr>
          <w:rFonts w:ascii="Times New Roman" w:hAnsi="Times New Roman"/>
          <w:b/>
          <w:noProof/>
          <w:sz w:val="24"/>
          <w:szCs w:val="24"/>
        </w:rPr>
        <w:t>14 Mei</w:t>
      </w:r>
      <w:r w:rsidR="0035448F">
        <w:rPr>
          <w:rFonts w:ascii="Times New Roman" w:hAnsi="Times New Roman"/>
          <w:b/>
          <w:noProof/>
          <w:sz w:val="24"/>
          <w:szCs w:val="24"/>
          <w:lang w:val="en-US"/>
        </w:rPr>
        <w:t xml:space="preserve"> 2014</w:t>
      </w:r>
    </w:p>
    <w:p w:rsidR="00931503" w:rsidRDefault="00931503" w:rsidP="00931503">
      <w:pPr>
        <w:spacing w:after="0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931503" w:rsidRPr="00E87CFE" w:rsidRDefault="00931503" w:rsidP="00931503">
      <w:pPr>
        <w:spacing w:after="0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931503" w:rsidRDefault="00931503" w:rsidP="009315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Utama,</w:t>
      </w:r>
    </w:p>
    <w:p w:rsidR="00931503" w:rsidRDefault="00931503" w:rsidP="0093150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31503" w:rsidRDefault="00931503" w:rsidP="0093150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31503" w:rsidRDefault="00931503" w:rsidP="0093150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31503" w:rsidRDefault="00931503" w:rsidP="0093150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31503" w:rsidRDefault="00931503" w:rsidP="0093150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85F0E" w:rsidRPr="00726347" w:rsidRDefault="00726347" w:rsidP="00385F0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Lubis SH.,Mhum</w:t>
      </w:r>
    </w:p>
    <w:p w:rsidR="00931503" w:rsidRPr="00F51513" w:rsidRDefault="00385F0E" w:rsidP="00385F0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NIP. </w:t>
      </w:r>
      <w:r w:rsidR="00726347" w:rsidRPr="00726347">
        <w:rPr>
          <w:rFonts w:ascii="Times New Roman" w:hAnsi="Times New Roman"/>
          <w:b/>
          <w:sz w:val="24"/>
          <w:szCs w:val="24"/>
        </w:rPr>
        <w:t>19590828 198703 1 002</w:t>
      </w:r>
      <w:r w:rsidR="00726347" w:rsidRPr="00F94F9A">
        <w:rPr>
          <w:rFonts w:ascii="Times New Roman" w:hAnsi="Times New Roman"/>
          <w:b/>
          <w:sz w:val="24"/>
          <w:szCs w:val="24"/>
        </w:rPr>
        <w:tab/>
      </w:r>
    </w:p>
    <w:p w:rsidR="00931503" w:rsidRDefault="00931503" w:rsidP="009315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31503" w:rsidRDefault="00931503" w:rsidP="00931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1503" w:rsidRDefault="00931503" w:rsidP="00752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347" w:rsidRPr="00726347" w:rsidRDefault="00726347" w:rsidP="00752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494" w:rsidRDefault="00E30494" w:rsidP="00E30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30494">
        <w:rPr>
          <w:rFonts w:ascii="Times New Roman" w:hAnsi="Times New Roman"/>
          <w:sz w:val="24"/>
          <w:szCs w:val="24"/>
          <w:lang w:val="en-US"/>
        </w:rPr>
        <w:lastRenderedPageBreak/>
        <w:t>ABSTRAK</w:t>
      </w:r>
    </w:p>
    <w:p w:rsidR="00E30494" w:rsidRPr="00E30494" w:rsidRDefault="00E30494" w:rsidP="00E304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2B3" w:rsidRPr="004A51E5" w:rsidRDefault="00726347" w:rsidP="004A51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7F">
        <w:rPr>
          <w:rFonts w:ascii="Times New Roman" w:hAnsi="Times New Roman"/>
          <w:b/>
          <w:sz w:val="24"/>
          <w:szCs w:val="24"/>
        </w:rPr>
        <w:t>PENERAPAN PIDANA BERSYARAT MENURUT SISTEM PEMIDANAAN INDONESIA (STUDI DI PENGADILAN NEGERI MATARAM)</w:t>
      </w:r>
    </w:p>
    <w:p w:rsidR="00931503" w:rsidRPr="00E30494" w:rsidRDefault="00726347" w:rsidP="007712B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E30494">
        <w:rPr>
          <w:rFonts w:ascii="Times New Roman" w:hAnsi="Times New Roman"/>
          <w:noProof/>
          <w:sz w:val="24"/>
          <w:szCs w:val="24"/>
        </w:rPr>
        <w:t>Abdul Hafid</w:t>
      </w:r>
    </w:p>
    <w:p w:rsidR="00E30494" w:rsidRDefault="00E30494" w:rsidP="007712B3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30494">
        <w:rPr>
          <w:rFonts w:ascii="Times New Roman" w:hAnsi="Times New Roman"/>
          <w:noProof/>
          <w:sz w:val="24"/>
          <w:szCs w:val="24"/>
        </w:rPr>
        <w:t>D1A 008 175</w:t>
      </w:r>
    </w:p>
    <w:p w:rsidR="007712B3" w:rsidRDefault="00E30494" w:rsidP="004A51E5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  <w:r w:rsidRPr="00FF3C3F">
        <w:rPr>
          <w:rFonts w:ascii="Times New Roman" w:hAnsi="Times New Roman"/>
          <w:sz w:val="24"/>
          <w:szCs w:val="24"/>
        </w:rPr>
        <w:t>Fakultas Hukum Universitas Mataram</w:t>
      </w:r>
    </w:p>
    <w:p w:rsidR="004A51E5" w:rsidRPr="004A51E5" w:rsidRDefault="004A51E5" w:rsidP="004A51E5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</w:p>
    <w:p w:rsidR="00E216CB" w:rsidRDefault="00E216CB" w:rsidP="00E304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504E">
        <w:rPr>
          <w:rFonts w:ascii="Times New Roman" w:hAnsi="Times New Roman"/>
          <w:sz w:val="24"/>
          <w:szCs w:val="24"/>
        </w:rPr>
        <w:t xml:space="preserve">Tujuan penulisan hukum ini untuk  mengetahui apa yang menjadi dasar pertimbangan hakim dalam menjatuhkan putusan pidana bersyarat </w:t>
      </w:r>
      <w:r w:rsidR="000F3481">
        <w:rPr>
          <w:rFonts w:ascii="Times New Roman" w:hAnsi="Times New Roman"/>
          <w:sz w:val="24"/>
          <w:szCs w:val="24"/>
        </w:rPr>
        <w:t>dan apakah pidana brsyarat dapat mewujudkan tujuan pemidanaan</w:t>
      </w:r>
      <w:r w:rsidRPr="0098504E">
        <w:rPr>
          <w:rFonts w:ascii="Times New Roman" w:hAnsi="Times New Roman"/>
          <w:sz w:val="24"/>
          <w:szCs w:val="24"/>
        </w:rPr>
        <w:t>. Penulisan hukum ini menggun</w:t>
      </w:r>
      <w:r w:rsidR="005124DF">
        <w:rPr>
          <w:rFonts w:ascii="Times New Roman" w:hAnsi="Times New Roman"/>
          <w:sz w:val="24"/>
          <w:szCs w:val="24"/>
        </w:rPr>
        <w:t>akan jenis penelitian</w:t>
      </w:r>
      <w:r w:rsidRPr="0098504E">
        <w:rPr>
          <w:rFonts w:ascii="Times New Roman" w:hAnsi="Times New Roman"/>
          <w:sz w:val="24"/>
          <w:szCs w:val="24"/>
        </w:rPr>
        <w:t xml:space="preserve"> kualitatif, dimana penulis berusaha mengumpulkan data berupa informasi dari sumber-sumber yang terkait yaitu Hak</w:t>
      </w:r>
      <w:r w:rsidR="005D7A90">
        <w:rPr>
          <w:rFonts w:ascii="Times New Roman" w:hAnsi="Times New Roman"/>
          <w:sz w:val="24"/>
          <w:szCs w:val="24"/>
        </w:rPr>
        <w:t>im Pengadilan Negeri Mataram</w:t>
      </w:r>
      <w:r w:rsidRPr="0098504E">
        <w:rPr>
          <w:rFonts w:ascii="Times New Roman" w:hAnsi="Times New Roman"/>
          <w:sz w:val="24"/>
          <w:szCs w:val="24"/>
        </w:rPr>
        <w:t xml:space="preserve"> yang telah menjatuhkan putusan pidana bersyarat dengan teknik </w:t>
      </w:r>
      <w:r>
        <w:rPr>
          <w:rFonts w:ascii="Times New Roman" w:hAnsi="Times New Roman"/>
          <w:sz w:val="24"/>
          <w:szCs w:val="24"/>
        </w:rPr>
        <w:t>pengumpulan data berupa Penelit</w:t>
      </w:r>
      <w:r w:rsidRPr="0098504E">
        <w:rPr>
          <w:rFonts w:ascii="Times New Roman" w:hAnsi="Times New Roman"/>
          <w:sz w:val="24"/>
          <w:szCs w:val="24"/>
        </w:rPr>
        <w:t>ian lapang</w:t>
      </w:r>
      <w:r w:rsidR="000E682C">
        <w:rPr>
          <w:rFonts w:ascii="Times New Roman" w:hAnsi="Times New Roman"/>
          <w:sz w:val="24"/>
          <w:szCs w:val="24"/>
        </w:rPr>
        <w:t>an yang berupa teknik observasi, wawancara dan</w:t>
      </w:r>
      <w:r w:rsidRPr="0098504E">
        <w:rPr>
          <w:rFonts w:ascii="Times New Roman" w:hAnsi="Times New Roman"/>
          <w:sz w:val="24"/>
          <w:szCs w:val="24"/>
        </w:rPr>
        <w:t xml:space="preserve"> kepustakaan.</w:t>
      </w:r>
      <w:r w:rsidR="005D7A90">
        <w:rPr>
          <w:rFonts w:ascii="Times New Roman" w:hAnsi="Times New Roman"/>
          <w:sz w:val="24"/>
          <w:szCs w:val="24"/>
        </w:rPr>
        <w:t xml:space="preserve"> </w:t>
      </w:r>
      <w:r w:rsidRPr="0098504E">
        <w:rPr>
          <w:rFonts w:ascii="Times New Roman" w:hAnsi="Times New Roman"/>
          <w:sz w:val="24"/>
          <w:szCs w:val="24"/>
        </w:rPr>
        <w:t xml:space="preserve">Hasil penelitian menunjukkan bahwa yang menjadi dasar pertimbangan hakim dalam menjatuhkan putusan pidana bersyarat </w:t>
      </w:r>
      <w:r w:rsidR="00307473">
        <w:rPr>
          <w:rFonts w:ascii="Times New Roman" w:hAnsi="Times New Roman"/>
          <w:sz w:val="24"/>
          <w:szCs w:val="24"/>
        </w:rPr>
        <w:t xml:space="preserve">adalah </w:t>
      </w:r>
      <w:r w:rsidRPr="0098504E">
        <w:rPr>
          <w:rFonts w:ascii="Times New Roman" w:hAnsi="Times New Roman"/>
          <w:sz w:val="24"/>
          <w:szCs w:val="24"/>
        </w:rPr>
        <w:t>segi hukum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institutional)</w:t>
      </w:r>
      <w:r w:rsidRPr="0098504E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04E">
        <w:rPr>
          <w:rFonts w:ascii="Times New Roman" w:hAnsi="Times New Roman"/>
          <w:sz w:val="24"/>
          <w:szCs w:val="24"/>
        </w:rPr>
        <w:t xml:space="preserve"> dari segi no</w:t>
      </w:r>
      <w:r w:rsidR="000E682C">
        <w:rPr>
          <w:rFonts w:ascii="Times New Roman" w:hAnsi="Times New Roman"/>
          <w:sz w:val="24"/>
          <w:szCs w:val="24"/>
        </w:rPr>
        <w:t>n-</w:t>
      </w:r>
      <w:r>
        <w:rPr>
          <w:rFonts w:ascii="Times New Roman" w:hAnsi="Times New Roman"/>
          <w:sz w:val="24"/>
          <w:szCs w:val="24"/>
        </w:rPr>
        <w:t>hukum (</w:t>
      </w:r>
      <w:r>
        <w:rPr>
          <w:rFonts w:ascii="Times New Roman" w:hAnsi="Times New Roman"/>
          <w:i/>
          <w:sz w:val="24"/>
          <w:szCs w:val="24"/>
        </w:rPr>
        <w:t>non institutional</w:t>
      </w:r>
      <w:r>
        <w:rPr>
          <w:rFonts w:ascii="Times New Roman" w:hAnsi="Times New Roman"/>
          <w:sz w:val="24"/>
          <w:szCs w:val="24"/>
        </w:rPr>
        <w:t>. Dari segi hukum yaitu berdasarkan Kitab Undang-Undang Hu</w:t>
      </w:r>
      <w:r w:rsidR="005124DF">
        <w:rPr>
          <w:rFonts w:ascii="Times New Roman" w:hAnsi="Times New Roman"/>
          <w:sz w:val="24"/>
          <w:szCs w:val="24"/>
        </w:rPr>
        <w:t>kum Pidana (KUHP) yang disebutkan</w:t>
      </w:r>
      <w:r>
        <w:rPr>
          <w:rFonts w:ascii="Times New Roman" w:hAnsi="Times New Roman"/>
          <w:sz w:val="24"/>
          <w:szCs w:val="24"/>
        </w:rPr>
        <w:t xml:space="preserve"> di dalam Pasal 14a sampai dengan Pasal 14f. Dari segi non Hukum Hakim mempertimbangkan hal-ha</w:t>
      </w:r>
      <w:r w:rsidR="005124DF">
        <w:rPr>
          <w:rFonts w:ascii="Times New Roman" w:hAnsi="Times New Roman"/>
          <w:sz w:val="24"/>
          <w:szCs w:val="24"/>
        </w:rPr>
        <w:t xml:space="preserve">l yang berkaitan dengan keadaan pribadi terdakwa. </w:t>
      </w:r>
    </w:p>
    <w:p w:rsidR="004A6C88" w:rsidRDefault="00E216CB" w:rsidP="00E3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kunci : Pidana Bersyarat</w:t>
      </w:r>
    </w:p>
    <w:p w:rsidR="004A6C88" w:rsidRDefault="004A6C88" w:rsidP="004A6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C88" w:rsidRPr="004A6C88" w:rsidRDefault="004A6C88" w:rsidP="004A6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C88">
        <w:rPr>
          <w:rFonts w:ascii="Times New Roman" w:hAnsi="Times New Roman"/>
          <w:sz w:val="24"/>
          <w:szCs w:val="24"/>
        </w:rPr>
        <w:t>ABSTRACT</w:t>
      </w:r>
    </w:p>
    <w:p w:rsidR="004A6C88" w:rsidRPr="00CA6CF9" w:rsidRDefault="004A6C88" w:rsidP="004A6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CF9">
        <w:rPr>
          <w:rFonts w:ascii="Times New Roman" w:hAnsi="Times New Roman"/>
          <w:b/>
          <w:sz w:val="24"/>
          <w:szCs w:val="24"/>
        </w:rPr>
        <w:t>CRIMINAL APPLICATION BY CONDITIONAL criminal system INDONESIA ( STUDY IN COURT MATARAM )</w:t>
      </w:r>
    </w:p>
    <w:p w:rsidR="004A6C88" w:rsidRDefault="004A6C88" w:rsidP="004A6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C88" w:rsidRPr="004A6C88" w:rsidRDefault="004A6C88" w:rsidP="004A6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C88">
        <w:rPr>
          <w:rFonts w:ascii="Times New Roman" w:hAnsi="Times New Roman"/>
          <w:sz w:val="24"/>
          <w:szCs w:val="24"/>
        </w:rPr>
        <w:t>Abdul Hafid</w:t>
      </w:r>
    </w:p>
    <w:p w:rsidR="004A6C88" w:rsidRPr="004A6C88" w:rsidRDefault="004A6C88" w:rsidP="004A6C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C88">
        <w:rPr>
          <w:rFonts w:ascii="Times New Roman" w:hAnsi="Times New Roman"/>
          <w:sz w:val="24"/>
          <w:szCs w:val="24"/>
        </w:rPr>
        <w:t>D1A 008 175</w:t>
      </w:r>
    </w:p>
    <w:p w:rsidR="004A6C88" w:rsidRDefault="004A6C88" w:rsidP="00CA6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C88">
        <w:rPr>
          <w:rFonts w:ascii="Times New Roman" w:hAnsi="Times New Roman"/>
          <w:sz w:val="24"/>
          <w:szCs w:val="24"/>
        </w:rPr>
        <w:t>Faculty of Law, University of Mataram</w:t>
      </w:r>
    </w:p>
    <w:p w:rsidR="00CA6CF9" w:rsidRPr="004A6C88" w:rsidRDefault="00CA6CF9" w:rsidP="00CA6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C88" w:rsidRPr="004A6C88" w:rsidRDefault="004A6C88" w:rsidP="004A6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6C88">
        <w:rPr>
          <w:rFonts w:ascii="Times New Roman" w:hAnsi="Times New Roman"/>
          <w:sz w:val="24"/>
          <w:szCs w:val="24"/>
        </w:rPr>
        <w:t>The purpose of writing this law to know what the basic consideration of the judge in a criminal verdict and whether criminal brsyarat conditional to realize the objectives of sentencing . Writing this law uses qualitative research , which the authors attempted to collect data in the form of information sources related ie Mataram District Court Judge has ruled that criminal conditional data collected with a field study in the form of observation, interviews and literature . The results showed that the basic consideration of the judge in a criminal verdict is conditional legal perspective ( institutional ) and in terms of non - legal ( non- institutional . Terms of the law that is based on the draft Criminal Law ( Penal Code ) mentioned in Article 14a to Article 14f . terms of non- Law Judge to consider matters relating to the personal circumstances of the accused.</w:t>
      </w:r>
    </w:p>
    <w:p w:rsidR="004A6C88" w:rsidRPr="004A6C88" w:rsidRDefault="004A6C88" w:rsidP="004A6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C88">
        <w:rPr>
          <w:rFonts w:ascii="Times New Roman" w:hAnsi="Times New Roman"/>
          <w:sz w:val="24"/>
          <w:szCs w:val="24"/>
        </w:rPr>
        <w:t>Keywords : Criminal Conditional</w:t>
      </w:r>
    </w:p>
    <w:sectPr w:rsidR="004A6C88" w:rsidRPr="004A6C88" w:rsidSect="005965F2">
      <w:head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34" w:rsidRDefault="00512434" w:rsidP="00876D44">
      <w:pPr>
        <w:spacing w:after="0" w:line="240" w:lineRule="auto"/>
      </w:pPr>
      <w:r>
        <w:separator/>
      </w:r>
    </w:p>
  </w:endnote>
  <w:endnote w:type="continuationSeparator" w:id="1">
    <w:p w:rsidR="00512434" w:rsidRDefault="00512434" w:rsidP="0087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34" w:rsidRDefault="00512434" w:rsidP="00876D44">
      <w:pPr>
        <w:spacing w:after="0" w:line="240" w:lineRule="auto"/>
      </w:pPr>
      <w:r>
        <w:separator/>
      </w:r>
    </w:p>
  </w:footnote>
  <w:footnote w:type="continuationSeparator" w:id="1">
    <w:p w:rsidR="00512434" w:rsidRDefault="00512434" w:rsidP="0087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238"/>
      <w:docPartObj>
        <w:docPartGallery w:val="Page Numbers (Top of Page)"/>
        <w:docPartUnique/>
      </w:docPartObj>
    </w:sdtPr>
    <w:sdtContent>
      <w:p w:rsidR="00455245" w:rsidRDefault="00155BAE">
        <w:pPr>
          <w:pStyle w:val="Header"/>
          <w:jc w:val="right"/>
        </w:pPr>
        <w:r>
          <w:fldChar w:fldCharType="begin"/>
        </w:r>
        <w:r w:rsidR="00931503">
          <w:instrText xml:space="preserve"> PAGE   \* MERGEFORMAT </w:instrText>
        </w:r>
        <w:r>
          <w:fldChar w:fldCharType="separate"/>
        </w:r>
        <w:r w:rsidR="00CA6CF9">
          <w:rPr>
            <w:noProof/>
          </w:rPr>
          <w:t>iii</w:t>
        </w:r>
        <w:r>
          <w:fldChar w:fldCharType="end"/>
        </w:r>
      </w:p>
    </w:sdtContent>
  </w:sdt>
  <w:p w:rsidR="00455245" w:rsidRDefault="00CA6C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503"/>
    <w:rsid w:val="00021865"/>
    <w:rsid w:val="00043584"/>
    <w:rsid w:val="000658FD"/>
    <w:rsid w:val="000900AC"/>
    <w:rsid w:val="000C79DB"/>
    <w:rsid w:val="000E682C"/>
    <w:rsid w:val="000F3481"/>
    <w:rsid w:val="00114378"/>
    <w:rsid w:val="00155BAE"/>
    <w:rsid w:val="00177C9A"/>
    <w:rsid w:val="00195D21"/>
    <w:rsid w:val="001D76C8"/>
    <w:rsid w:val="001F0838"/>
    <w:rsid w:val="002216D1"/>
    <w:rsid w:val="00262124"/>
    <w:rsid w:val="00272EF5"/>
    <w:rsid w:val="002767E9"/>
    <w:rsid w:val="00307473"/>
    <w:rsid w:val="0032225A"/>
    <w:rsid w:val="0034501F"/>
    <w:rsid w:val="0035448F"/>
    <w:rsid w:val="003762F4"/>
    <w:rsid w:val="00385F0E"/>
    <w:rsid w:val="0039359F"/>
    <w:rsid w:val="003B7675"/>
    <w:rsid w:val="003D41E6"/>
    <w:rsid w:val="004233E4"/>
    <w:rsid w:val="00426902"/>
    <w:rsid w:val="0045663D"/>
    <w:rsid w:val="00461FF0"/>
    <w:rsid w:val="004A51E5"/>
    <w:rsid w:val="004A6C88"/>
    <w:rsid w:val="004A7414"/>
    <w:rsid w:val="004B7F95"/>
    <w:rsid w:val="00512434"/>
    <w:rsid w:val="005124DF"/>
    <w:rsid w:val="00573B6E"/>
    <w:rsid w:val="00594935"/>
    <w:rsid w:val="005D7A90"/>
    <w:rsid w:val="00623C26"/>
    <w:rsid w:val="006B3CB9"/>
    <w:rsid w:val="00716958"/>
    <w:rsid w:val="00717F1C"/>
    <w:rsid w:val="00726347"/>
    <w:rsid w:val="0073365A"/>
    <w:rsid w:val="007520D4"/>
    <w:rsid w:val="007712B3"/>
    <w:rsid w:val="007C2A56"/>
    <w:rsid w:val="007F329F"/>
    <w:rsid w:val="00833431"/>
    <w:rsid w:val="00876D44"/>
    <w:rsid w:val="00894F88"/>
    <w:rsid w:val="008B232C"/>
    <w:rsid w:val="008D70B5"/>
    <w:rsid w:val="008E3009"/>
    <w:rsid w:val="008F10F6"/>
    <w:rsid w:val="00931503"/>
    <w:rsid w:val="009419FE"/>
    <w:rsid w:val="00997EF2"/>
    <w:rsid w:val="00A2410D"/>
    <w:rsid w:val="00A551B3"/>
    <w:rsid w:val="00A800CE"/>
    <w:rsid w:val="00AD6C46"/>
    <w:rsid w:val="00AE2D5C"/>
    <w:rsid w:val="00B522C2"/>
    <w:rsid w:val="00B546B8"/>
    <w:rsid w:val="00B579C5"/>
    <w:rsid w:val="00BA04F4"/>
    <w:rsid w:val="00BA57CB"/>
    <w:rsid w:val="00CA6CF9"/>
    <w:rsid w:val="00D0692A"/>
    <w:rsid w:val="00D712B6"/>
    <w:rsid w:val="00D7321F"/>
    <w:rsid w:val="00DB21AB"/>
    <w:rsid w:val="00DB2841"/>
    <w:rsid w:val="00DD6C55"/>
    <w:rsid w:val="00E1389F"/>
    <w:rsid w:val="00E14BD5"/>
    <w:rsid w:val="00E216CB"/>
    <w:rsid w:val="00E30494"/>
    <w:rsid w:val="00E87D7F"/>
    <w:rsid w:val="00E87F83"/>
    <w:rsid w:val="00E941EC"/>
    <w:rsid w:val="00EC0ED0"/>
    <w:rsid w:val="00EF5F3E"/>
    <w:rsid w:val="00FB63DD"/>
    <w:rsid w:val="00FD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03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503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3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03"/>
    <w:rPr>
      <w:rFonts w:ascii="Calibri" w:eastAsia="Times New Roman" w:hAnsi="Calibri" w:cs="Times New Roman"/>
      <w:lang w:val="id-ID" w:eastAsia="id-ID"/>
    </w:rPr>
  </w:style>
  <w:style w:type="character" w:customStyle="1" w:styleId="hps">
    <w:name w:val="hps"/>
    <w:basedOn w:val="DefaultParagraphFont"/>
    <w:rsid w:val="00931503"/>
  </w:style>
  <w:style w:type="paragraph" w:styleId="BalloonText">
    <w:name w:val="Balloon Text"/>
    <w:basedOn w:val="Normal"/>
    <w:link w:val="BalloonTextChar"/>
    <w:uiPriority w:val="99"/>
    <w:semiHidden/>
    <w:unhideWhenUsed/>
    <w:rsid w:val="0093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03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EF1F-CE93-4696-8BB1-4698A528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2014-05-14T03:38:00Z</cp:lastPrinted>
  <dcterms:created xsi:type="dcterms:W3CDTF">2014-05-13T15:04:00Z</dcterms:created>
  <dcterms:modified xsi:type="dcterms:W3CDTF">2014-05-23T01:39:00Z</dcterms:modified>
</cp:coreProperties>
</file>