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522" w:rsidRPr="00472B46" w:rsidRDefault="006B503F" w:rsidP="00472B46">
      <w:pPr>
        <w:pStyle w:val="ListParagraph"/>
        <w:numPr>
          <w:ilvl w:val="0"/>
          <w:numId w:val="23"/>
        </w:numPr>
        <w:spacing w:line="480" w:lineRule="auto"/>
        <w:ind w:left="426" w:right="20" w:hanging="426"/>
        <w:rPr>
          <w:rFonts w:ascii="Times New Roman" w:hAnsi="Times New Roman"/>
          <w:b/>
          <w:sz w:val="24"/>
        </w:rPr>
      </w:pPr>
      <w:r w:rsidRPr="00472B46">
        <w:rPr>
          <w:rFonts w:ascii="Times New Roman" w:hAnsi="Times New Roman"/>
          <w:b/>
          <w:sz w:val="24"/>
        </w:rPr>
        <w:t>PENDAHULUAN</w:t>
      </w:r>
    </w:p>
    <w:p w:rsidR="00A97335" w:rsidRPr="00835522" w:rsidRDefault="00A97335" w:rsidP="007A7AE9">
      <w:pPr>
        <w:pStyle w:val="ListParagraph"/>
        <w:spacing w:line="480" w:lineRule="auto"/>
        <w:ind w:right="20" w:firstLine="426"/>
        <w:jc w:val="both"/>
        <w:rPr>
          <w:rFonts w:ascii="Times New Roman" w:hAnsi="Times New Roman"/>
          <w:b/>
          <w:sz w:val="24"/>
        </w:rPr>
      </w:pPr>
      <w:r w:rsidRPr="00835522">
        <w:rPr>
          <w:rFonts w:ascii="Times New Roman" w:hAnsi="Times New Roman"/>
          <w:sz w:val="24"/>
        </w:rPr>
        <w:t>Pembubuhan tanda tangan merupakan suatu langkah yang vital dalam membuat suatu akta Notaris</w:t>
      </w:r>
      <w:r w:rsidRPr="00835522">
        <w:rPr>
          <w:rFonts w:ascii="Times New Roman" w:hAnsi="Times New Roman"/>
          <w:sz w:val="24"/>
          <w:lang w:val="id-ID"/>
        </w:rPr>
        <w:t>, d</w:t>
      </w:r>
      <w:r w:rsidRPr="00835522">
        <w:rPr>
          <w:rFonts w:ascii="Times New Roman" w:hAnsi="Times New Roman"/>
          <w:sz w:val="24"/>
        </w:rPr>
        <w:t>engan</w:t>
      </w:r>
      <w:r w:rsidRPr="00835522">
        <w:rPr>
          <w:rFonts w:ascii="Times New Roman" w:hAnsi="Times New Roman"/>
          <w:sz w:val="24"/>
          <w:lang w:val="id-ID"/>
        </w:rPr>
        <w:t xml:space="preserve"> </w:t>
      </w:r>
      <w:r w:rsidR="002F575A">
        <w:rPr>
          <w:rFonts w:ascii="Times New Roman" w:hAnsi="Times New Roman"/>
          <w:sz w:val="24"/>
        </w:rPr>
        <w:t xml:space="preserve"> </w:t>
      </w:r>
      <w:r w:rsidRPr="00835522">
        <w:rPr>
          <w:rFonts w:ascii="Times New Roman" w:hAnsi="Times New Roman"/>
          <w:sz w:val="24"/>
        </w:rPr>
        <w:t>membubuhkan tanda tangan pada akhir akta, itu artinya</w:t>
      </w:r>
      <w:r w:rsidRPr="00835522">
        <w:rPr>
          <w:rFonts w:ascii="Times New Roman" w:hAnsi="Times New Roman"/>
          <w:sz w:val="24"/>
          <w:lang w:val="id-ID"/>
        </w:rPr>
        <w:t xml:space="preserve"> para pihak </w:t>
      </w:r>
      <w:r w:rsidRPr="00835522">
        <w:rPr>
          <w:rFonts w:ascii="Times New Roman" w:hAnsi="Times New Roman"/>
          <w:sz w:val="24"/>
        </w:rPr>
        <w:t xml:space="preserve">menyetujui segala hal tentang isi akta, begitu juga sebaliknya, dengan </w:t>
      </w:r>
      <w:r w:rsidRPr="00835522">
        <w:rPr>
          <w:rFonts w:ascii="Times New Roman" w:hAnsi="Times New Roman"/>
          <w:sz w:val="24"/>
          <w:lang w:val="id-ID"/>
        </w:rPr>
        <w:t xml:space="preserve">para pihak </w:t>
      </w:r>
      <w:r w:rsidRPr="00835522">
        <w:rPr>
          <w:rFonts w:ascii="Times New Roman" w:hAnsi="Times New Roman"/>
          <w:sz w:val="24"/>
        </w:rPr>
        <w:t xml:space="preserve">tidak membubuhkan tanda tangan pada akta artinya </w:t>
      </w:r>
      <w:r w:rsidRPr="00835522">
        <w:rPr>
          <w:rFonts w:ascii="Times New Roman" w:hAnsi="Times New Roman"/>
          <w:sz w:val="24"/>
          <w:lang w:val="id-ID"/>
        </w:rPr>
        <w:t>para pihak</w:t>
      </w:r>
      <w:r w:rsidRPr="00835522">
        <w:rPr>
          <w:rFonts w:ascii="Times New Roman" w:hAnsi="Times New Roman"/>
          <w:sz w:val="24"/>
        </w:rPr>
        <w:t xml:space="preserve"> tidak menyetujui isi akta. Selain tanda tangan, ada juga </w:t>
      </w:r>
      <w:proofErr w:type="gramStart"/>
      <w:r w:rsidRPr="00835522">
        <w:rPr>
          <w:rFonts w:ascii="Times New Roman" w:hAnsi="Times New Roman"/>
          <w:sz w:val="24"/>
        </w:rPr>
        <w:t>cara</w:t>
      </w:r>
      <w:proofErr w:type="gramEnd"/>
      <w:r w:rsidRPr="00835522">
        <w:rPr>
          <w:rFonts w:ascii="Times New Roman" w:hAnsi="Times New Roman"/>
          <w:sz w:val="24"/>
        </w:rPr>
        <w:t xml:space="preserve"> lain dalam menyatakan persetujuan terhadap suatu akta</w:t>
      </w:r>
      <w:r w:rsidRPr="00835522">
        <w:rPr>
          <w:rFonts w:ascii="Times New Roman" w:hAnsi="Times New Roman"/>
          <w:sz w:val="24"/>
          <w:lang w:val="id-ID"/>
        </w:rPr>
        <w:t xml:space="preserve"> y</w:t>
      </w:r>
      <w:r w:rsidRPr="00835522">
        <w:rPr>
          <w:rFonts w:ascii="Times New Roman" w:hAnsi="Times New Roman"/>
          <w:sz w:val="24"/>
        </w:rPr>
        <w:t>aitu dengan pembubuhan sidik jari. Untuk orang yang dapat membaca</w:t>
      </w:r>
      <w:r w:rsidRPr="00835522">
        <w:rPr>
          <w:rFonts w:ascii="Times New Roman" w:hAnsi="Times New Roman"/>
          <w:sz w:val="24"/>
          <w:lang w:val="id-ID"/>
        </w:rPr>
        <w:t xml:space="preserve"> </w:t>
      </w:r>
      <w:proofErr w:type="gramStart"/>
      <w:r w:rsidRPr="00835522">
        <w:rPr>
          <w:rFonts w:ascii="Times New Roman" w:hAnsi="Times New Roman"/>
          <w:sz w:val="24"/>
          <w:lang w:val="id-ID"/>
        </w:rPr>
        <w:t>dan</w:t>
      </w:r>
      <w:r w:rsidR="002F575A">
        <w:rPr>
          <w:rFonts w:ascii="Times New Roman" w:hAnsi="Times New Roman"/>
          <w:sz w:val="24"/>
        </w:rPr>
        <w:t xml:space="preserve"> </w:t>
      </w:r>
      <w:r w:rsidRPr="00835522">
        <w:rPr>
          <w:rFonts w:ascii="Times New Roman" w:hAnsi="Times New Roman"/>
          <w:sz w:val="24"/>
          <w:lang w:val="id-ID"/>
        </w:rPr>
        <w:t xml:space="preserve"> menulis</w:t>
      </w:r>
      <w:proofErr w:type="gramEnd"/>
      <w:r w:rsidRPr="00835522">
        <w:rPr>
          <w:rFonts w:ascii="Times New Roman" w:hAnsi="Times New Roman"/>
          <w:sz w:val="24"/>
        </w:rPr>
        <w:t>, pembubuhan tanda tangan bukan suatu</w:t>
      </w:r>
      <w:r w:rsidR="002F575A">
        <w:rPr>
          <w:rFonts w:ascii="Times New Roman" w:hAnsi="Times New Roman"/>
          <w:sz w:val="24"/>
        </w:rPr>
        <w:t xml:space="preserve"> </w:t>
      </w:r>
      <w:r w:rsidRPr="00835522">
        <w:rPr>
          <w:rFonts w:ascii="Times New Roman" w:hAnsi="Times New Roman"/>
          <w:sz w:val="24"/>
        </w:rPr>
        <w:t xml:space="preserve"> masalah yang berarti, namun bagi orang yang tidak dapat membaca </w:t>
      </w:r>
      <w:r w:rsidRPr="00835522">
        <w:rPr>
          <w:rFonts w:ascii="Times New Roman" w:hAnsi="Times New Roman"/>
          <w:sz w:val="24"/>
          <w:lang w:val="id-ID"/>
        </w:rPr>
        <w:t>dan men</w:t>
      </w:r>
      <w:r w:rsidRPr="00835522">
        <w:rPr>
          <w:rFonts w:ascii="Times New Roman" w:hAnsi="Times New Roman"/>
          <w:sz w:val="24"/>
        </w:rPr>
        <w:t xml:space="preserve">ulis atau kata lainnya buta huruf, maka tanda tangan akan menjadi suatu masalah. Maka dari itu, diberikanlah kemudahan dengan </w:t>
      </w:r>
      <w:proofErr w:type="gramStart"/>
      <w:r w:rsidRPr="00835522">
        <w:rPr>
          <w:rFonts w:ascii="Times New Roman" w:hAnsi="Times New Roman"/>
          <w:sz w:val="24"/>
        </w:rPr>
        <w:t>cara</w:t>
      </w:r>
      <w:proofErr w:type="gramEnd"/>
      <w:r w:rsidRPr="00835522">
        <w:rPr>
          <w:rFonts w:ascii="Times New Roman" w:hAnsi="Times New Roman"/>
          <w:sz w:val="24"/>
        </w:rPr>
        <w:t xml:space="preserve"> membubuhkan sidik jarinya. </w:t>
      </w:r>
      <w:proofErr w:type="gramStart"/>
      <w:r w:rsidRPr="00835522">
        <w:rPr>
          <w:rFonts w:ascii="Times New Roman" w:hAnsi="Times New Roman"/>
          <w:sz w:val="24"/>
        </w:rPr>
        <w:t>Jadi, para penghadap yang tidak dapat membubuhkan tanda tangannya dapat membubuhkan sidik jarinya</w:t>
      </w:r>
      <w:r w:rsidRPr="00835522">
        <w:rPr>
          <w:rFonts w:ascii="Times New Roman" w:hAnsi="Times New Roman"/>
          <w:sz w:val="24"/>
          <w:lang w:val="id-ID"/>
        </w:rPr>
        <w:t xml:space="preserve"> s</w:t>
      </w:r>
      <w:r w:rsidRPr="00835522">
        <w:rPr>
          <w:rFonts w:ascii="Times New Roman" w:hAnsi="Times New Roman"/>
          <w:sz w:val="24"/>
        </w:rPr>
        <w:t>ehingga tidak ada dinding pemisah antara penghadap yang mampu membubuhkan tanda tangan ataupun tidak (selama penghadap masih mampu secara fisi</w:t>
      </w:r>
      <w:r w:rsidRPr="00835522">
        <w:rPr>
          <w:rFonts w:ascii="Times New Roman" w:hAnsi="Times New Roman"/>
          <w:sz w:val="24"/>
          <w:lang w:val="id-ID"/>
        </w:rPr>
        <w:t>k</w:t>
      </w:r>
      <w:r w:rsidRPr="00835522">
        <w:rPr>
          <w:rFonts w:ascii="Times New Roman" w:hAnsi="Times New Roman"/>
          <w:sz w:val="24"/>
        </w:rPr>
        <w:t>).</w:t>
      </w:r>
      <w:proofErr w:type="gramEnd"/>
    </w:p>
    <w:p w:rsidR="00A97335" w:rsidRDefault="00A97335" w:rsidP="007A7AE9">
      <w:pPr>
        <w:spacing w:line="480" w:lineRule="auto"/>
        <w:ind w:left="720" w:right="20" w:firstLine="556"/>
        <w:jc w:val="both"/>
        <w:rPr>
          <w:rFonts w:ascii="Times New Roman" w:hAnsi="Times New Roman"/>
          <w:sz w:val="24"/>
        </w:rPr>
      </w:pPr>
      <w:proofErr w:type="gramStart"/>
      <w:r>
        <w:rPr>
          <w:rFonts w:ascii="Times New Roman" w:hAnsi="Times New Roman"/>
          <w:sz w:val="24"/>
        </w:rPr>
        <w:t>Hal diatas</w:t>
      </w:r>
      <w:r>
        <w:rPr>
          <w:rFonts w:ascii="Times New Roman" w:hAnsi="Times New Roman"/>
          <w:sz w:val="24"/>
          <w:lang w:val="id-ID"/>
        </w:rPr>
        <w:t xml:space="preserve"> d</w:t>
      </w:r>
      <w:r>
        <w:rPr>
          <w:rFonts w:ascii="Times New Roman" w:hAnsi="Times New Roman"/>
          <w:sz w:val="24"/>
        </w:rPr>
        <w:t>i</w:t>
      </w:r>
      <w:r>
        <w:rPr>
          <w:rFonts w:ascii="Times New Roman" w:hAnsi="Times New Roman"/>
          <w:sz w:val="24"/>
          <w:lang w:val="id-ID"/>
        </w:rPr>
        <w:t>bi</w:t>
      </w:r>
      <w:r>
        <w:rPr>
          <w:rFonts w:ascii="Times New Roman" w:hAnsi="Times New Roman"/>
          <w:sz w:val="24"/>
        </w:rPr>
        <w:t>carakan untuk peng</w:t>
      </w:r>
      <w:r>
        <w:rPr>
          <w:rFonts w:ascii="Times New Roman" w:hAnsi="Times New Roman"/>
          <w:sz w:val="24"/>
          <w:lang w:val="id-ID"/>
        </w:rPr>
        <w:t>h</w:t>
      </w:r>
      <w:r>
        <w:rPr>
          <w:rFonts w:ascii="Times New Roman" w:hAnsi="Times New Roman"/>
          <w:sz w:val="24"/>
        </w:rPr>
        <w:t>adap yang masih mampu secara fisik, artinya yang masih memiliki tangan untuk menandatangani atau membubuhkan sidik jarinya pada akta.</w:t>
      </w:r>
      <w:proofErr w:type="gramEnd"/>
      <w:r>
        <w:rPr>
          <w:rFonts w:ascii="Times New Roman" w:hAnsi="Times New Roman"/>
          <w:sz w:val="24"/>
        </w:rPr>
        <w:t xml:space="preserve"> </w:t>
      </w:r>
      <w:proofErr w:type="gramStart"/>
      <w:r>
        <w:rPr>
          <w:rFonts w:ascii="Times New Roman" w:hAnsi="Times New Roman"/>
          <w:sz w:val="24"/>
        </w:rPr>
        <w:t>Lalu bagaimana dengan penghadap yang kurang mampu dalam hal fisik?</w:t>
      </w:r>
      <w:proofErr w:type="gramEnd"/>
      <w:r>
        <w:rPr>
          <w:rFonts w:ascii="Times New Roman" w:hAnsi="Times New Roman"/>
          <w:sz w:val="24"/>
        </w:rPr>
        <w:t xml:space="preserve"> </w:t>
      </w:r>
      <w:proofErr w:type="gramStart"/>
      <w:r>
        <w:rPr>
          <w:rFonts w:ascii="Times New Roman" w:hAnsi="Times New Roman"/>
          <w:sz w:val="24"/>
        </w:rPr>
        <w:t>bagaimana</w:t>
      </w:r>
      <w:proofErr w:type="gramEnd"/>
      <w:r>
        <w:rPr>
          <w:rFonts w:ascii="Times New Roman" w:hAnsi="Times New Roman"/>
          <w:sz w:val="24"/>
        </w:rPr>
        <w:t xml:space="preserve"> mereka membubuhkan tanda tangan maupun sidik jarinya? </w:t>
      </w:r>
    </w:p>
    <w:p w:rsidR="00940423" w:rsidRDefault="00816CCF" w:rsidP="002F575A">
      <w:pPr>
        <w:spacing w:line="480" w:lineRule="auto"/>
        <w:ind w:left="720" w:right="20" w:firstLine="426"/>
        <w:jc w:val="both"/>
        <w:rPr>
          <w:rFonts w:ascii="Times New Roman" w:hAnsi="Times New Roman"/>
          <w:sz w:val="24"/>
        </w:rPr>
      </w:pPr>
      <w:proofErr w:type="gramStart"/>
      <w:r>
        <w:rPr>
          <w:rFonts w:ascii="Times New Roman" w:hAnsi="Times New Roman"/>
          <w:sz w:val="24"/>
        </w:rPr>
        <w:t xml:space="preserve">Meilihat kenyataan ini, hukum memberikan solusi yaitu dengan penerapan </w:t>
      </w:r>
      <w:r>
        <w:rPr>
          <w:rFonts w:ascii="Times New Roman" w:hAnsi="Times New Roman"/>
          <w:i/>
          <w:sz w:val="24"/>
        </w:rPr>
        <w:t xml:space="preserve">surrogate </w:t>
      </w:r>
      <w:r>
        <w:rPr>
          <w:rFonts w:ascii="Times New Roman" w:hAnsi="Times New Roman"/>
          <w:sz w:val="24"/>
        </w:rPr>
        <w:t>pada bagian akhir akta.</w:t>
      </w:r>
      <w:proofErr w:type="gramEnd"/>
      <w:r>
        <w:rPr>
          <w:rFonts w:ascii="Times New Roman" w:hAnsi="Times New Roman"/>
          <w:sz w:val="24"/>
        </w:rPr>
        <w:t xml:space="preserve"> </w:t>
      </w:r>
      <w:r>
        <w:rPr>
          <w:rFonts w:ascii="Times New Roman" w:hAnsi="Times New Roman"/>
          <w:i/>
          <w:sz w:val="24"/>
        </w:rPr>
        <w:t xml:space="preserve">Surrogate </w:t>
      </w:r>
      <w:r>
        <w:rPr>
          <w:rFonts w:ascii="Times New Roman" w:hAnsi="Times New Roman"/>
          <w:sz w:val="24"/>
        </w:rPr>
        <w:t>adalah keterangan terhalang untuk menulis yang dituliskan oleh Notaris berdasarkan keteranga</w:t>
      </w:r>
      <w:r w:rsidR="001D1452">
        <w:rPr>
          <w:rFonts w:ascii="Times New Roman" w:hAnsi="Times New Roman"/>
          <w:sz w:val="24"/>
        </w:rPr>
        <w:t>n yang diungkapkan oleh penghadap.</w:t>
      </w:r>
    </w:p>
    <w:p w:rsidR="002F575A" w:rsidRDefault="002F575A" w:rsidP="002F575A">
      <w:pPr>
        <w:spacing w:line="480" w:lineRule="auto"/>
        <w:ind w:left="720" w:right="20" w:firstLine="426"/>
        <w:jc w:val="both"/>
        <w:rPr>
          <w:rFonts w:ascii="Times New Roman" w:hAnsi="Times New Roman"/>
          <w:b/>
          <w:sz w:val="24"/>
        </w:rPr>
      </w:pPr>
      <w:r>
        <w:rPr>
          <w:rFonts w:ascii="Times New Roman" w:hAnsi="Times New Roman"/>
          <w:sz w:val="24"/>
        </w:rPr>
        <w:t xml:space="preserve">Berdasarkan latar belakang yang terurai diatas, maka didapat rumusan masalah sebagai berikut: 1. Apa fungsi </w:t>
      </w:r>
      <w:r>
        <w:rPr>
          <w:rFonts w:ascii="Times New Roman" w:hAnsi="Times New Roman"/>
          <w:i/>
          <w:sz w:val="24"/>
        </w:rPr>
        <w:t xml:space="preserve">surrogate </w:t>
      </w:r>
      <w:r>
        <w:rPr>
          <w:rFonts w:ascii="Times New Roman" w:hAnsi="Times New Roman"/>
          <w:sz w:val="24"/>
        </w:rPr>
        <w:t>dalam akta Notaris</w:t>
      </w:r>
      <w:proofErr w:type="gramStart"/>
      <w:r>
        <w:rPr>
          <w:rFonts w:ascii="Times New Roman" w:hAnsi="Times New Roman"/>
          <w:sz w:val="24"/>
        </w:rPr>
        <w:t>?.</w:t>
      </w:r>
      <w:proofErr w:type="gramEnd"/>
      <w:r>
        <w:rPr>
          <w:rFonts w:ascii="Times New Roman" w:hAnsi="Times New Roman"/>
          <w:sz w:val="24"/>
        </w:rPr>
        <w:t xml:space="preserve"> 2. Bagaimana langkah </w:t>
      </w:r>
      <w:r>
        <w:rPr>
          <w:rFonts w:ascii="Times New Roman" w:hAnsi="Times New Roman"/>
          <w:sz w:val="24"/>
        </w:rPr>
        <w:lastRenderedPageBreak/>
        <w:t xml:space="preserve">yang akan ditempuh ketika terjadi pengingkaran dikemudian hari mengenai keaslian </w:t>
      </w:r>
      <w:r>
        <w:rPr>
          <w:rFonts w:ascii="Times New Roman" w:hAnsi="Times New Roman"/>
          <w:i/>
          <w:sz w:val="24"/>
        </w:rPr>
        <w:t>surrogate</w:t>
      </w:r>
      <w:proofErr w:type="gramStart"/>
      <w:r>
        <w:rPr>
          <w:rFonts w:ascii="Times New Roman" w:hAnsi="Times New Roman"/>
          <w:sz w:val="24"/>
        </w:rPr>
        <w:t>?</w:t>
      </w:r>
      <w:r>
        <w:rPr>
          <w:rFonts w:ascii="Times New Roman" w:hAnsi="Times New Roman"/>
          <w:b/>
          <w:sz w:val="24"/>
        </w:rPr>
        <w:t>.</w:t>
      </w:r>
      <w:proofErr w:type="gramEnd"/>
    </w:p>
    <w:p w:rsidR="00E179ED" w:rsidRDefault="002F575A" w:rsidP="00E179ED">
      <w:pPr>
        <w:spacing w:line="480" w:lineRule="auto"/>
        <w:ind w:left="720" w:right="20" w:firstLine="426"/>
        <w:jc w:val="both"/>
        <w:rPr>
          <w:rFonts w:ascii="Times New Roman" w:hAnsi="Times New Roman"/>
          <w:sz w:val="24"/>
        </w:rPr>
      </w:pPr>
      <w:r w:rsidRPr="002F575A">
        <w:rPr>
          <w:rFonts w:ascii="Times New Roman" w:hAnsi="Times New Roman"/>
          <w:sz w:val="24"/>
        </w:rPr>
        <w:t xml:space="preserve">Adapun tujuan dari penelitian ini adalah </w:t>
      </w:r>
      <w:r w:rsidR="00E179ED">
        <w:rPr>
          <w:rFonts w:ascii="Times New Roman" w:hAnsi="Times New Roman"/>
          <w:sz w:val="24"/>
        </w:rPr>
        <w:t xml:space="preserve">untuk mengetahui </w:t>
      </w:r>
      <w:proofErr w:type="gramStart"/>
      <w:r w:rsidR="00E179ED">
        <w:rPr>
          <w:rFonts w:ascii="Times New Roman" w:hAnsi="Times New Roman"/>
          <w:sz w:val="24"/>
        </w:rPr>
        <w:t>mengenai :</w:t>
      </w:r>
      <w:proofErr w:type="gramEnd"/>
      <w:r w:rsidR="00E179ED">
        <w:rPr>
          <w:rFonts w:ascii="Times New Roman" w:hAnsi="Times New Roman"/>
          <w:sz w:val="24"/>
        </w:rPr>
        <w:t xml:space="preserve"> 1. </w:t>
      </w:r>
      <w:r w:rsidR="00E179ED">
        <w:rPr>
          <w:rFonts w:ascii="Times New Roman" w:hAnsi="Times New Roman"/>
          <w:sz w:val="24"/>
          <w:szCs w:val="24"/>
        </w:rPr>
        <w:t>F</w:t>
      </w:r>
      <w:r w:rsidR="00E179ED" w:rsidRPr="00661DA5">
        <w:rPr>
          <w:rFonts w:ascii="Times New Roman" w:hAnsi="Times New Roman"/>
          <w:sz w:val="24"/>
          <w:szCs w:val="24"/>
        </w:rPr>
        <w:t xml:space="preserve">ungsi </w:t>
      </w:r>
      <w:r w:rsidR="00E179ED" w:rsidRPr="00661DA5">
        <w:rPr>
          <w:rFonts w:ascii="Times New Roman" w:hAnsi="Times New Roman"/>
          <w:i/>
          <w:sz w:val="24"/>
          <w:szCs w:val="24"/>
        </w:rPr>
        <w:t xml:space="preserve">surrogate </w:t>
      </w:r>
      <w:r w:rsidR="00E179ED">
        <w:rPr>
          <w:rFonts w:ascii="Times New Roman" w:hAnsi="Times New Roman"/>
          <w:sz w:val="24"/>
          <w:szCs w:val="24"/>
        </w:rPr>
        <w:t xml:space="preserve">dalam akta autentik. 2. </w:t>
      </w:r>
      <w:r w:rsidR="00E179ED">
        <w:rPr>
          <w:rFonts w:ascii="Times New Roman" w:hAnsi="Times New Roman"/>
          <w:sz w:val="24"/>
        </w:rPr>
        <w:t xml:space="preserve">Langkah yang </w:t>
      </w:r>
      <w:proofErr w:type="gramStart"/>
      <w:r w:rsidR="00E179ED">
        <w:rPr>
          <w:rFonts w:ascii="Times New Roman" w:hAnsi="Times New Roman"/>
          <w:sz w:val="24"/>
        </w:rPr>
        <w:t>akan</w:t>
      </w:r>
      <w:proofErr w:type="gramEnd"/>
      <w:r w:rsidR="00E179ED">
        <w:rPr>
          <w:rFonts w:ascii="Times New Roman" w:hAnsi="Times New Roman"/>
          <w:sz w:val="24"/>
        </w:rPr>
        <w:t xml:space="preserve"> ditempuh ketika terjadi pengingkaran dikemudian hari mengenai keaslian </w:t>
      </w:r>
      <w:r w:rsidR="00E179ED">
        <w:rPr>
          <w:rFonts w:ascii="Times New Roman" w:hAnsi="Times New Roman"/>
          <w:i/>
          <w:sz w:val="24"/>
        </w:rPr>
        <w:t>surrogate</w:t>
      </w:r>
      <w:r w:rsidR="00E179ED">
        <w:rPr>
          <w:rFonts w:ascii="Times New Roman" w:hAnsi="Times New Roman"/>
          <w:sz w:val="24"/>
        </w:rPr>
        <w:t>.</w:t>
      </w:r>
    </w:p>
    <w:p w:rsidR="006B30A9" w:rsidRDefault="00E179ED" w:rsidP="006B30A9">
      <w:pPr>
        <w:spacing w:line="480" w:lineRule="auto"/>
        <w:ind w:left="720" w:right="20" w:firstLine="720"/>
        <w:jc w:val="both"/>
        <w:rPr>
          <w:rFonts w:ascii="Times New Roman" w:hAnsi="Times New Roman"/>
          <w:sz w:val="24"/>
          <w:szCs w:val="24"/>
        </w:rPr>
      </w:pPr>
      <w:r w:rsidRPr="00E179ED">
        <w:rPr>
          <w:rFonts w:ascii="Times New Roman" w:hAnsi="Times New Roman"/>
          <w:sz w:val="24"/>
        </w:rPr>
        <w:t xml:space="preserve">Manfaat yang diharapkan dari penelitian ini antara </w:t>
      </w:r>
      <w:proofErr w:type="gramStart"/>
      <w:r w:rsidRPr="00E179ED">
        <w:rPr>
          <w:rFonts w:ascii="Times New Roman" w:hAnsi="Times New Roman"/>
          <w:sz w:val="24"/>
        </w:rPr>
        <w:t>lain :</w:t>
      </w:r>
      <w:proofErr w:type="gramEnd"/>
      <w:r w:rsidRPr="00E179ED">
        <w:rPr>
          <w:rFonts w:ascii="Times New Roman" w:hAnsi="Times New Roman"/>
          <w:sz w:val="24"/>
        </w:rPr>
        <w:t xml:space="preserve"> </w:t>
      </w:r>
      <w:r>
        <w:rPr>
          <w:rFonts w:ascii="Times New Roman" w:hAnsi="Times New Roman"/>
          <w:sz w:val="24"/>
        </w:rPr>
        <w:t xml:space="preserve">1. </w:t>
      </w:r>
      <w:r w:rsidRPr="00E179ED">
        <w:rPr>
          <w:rFonts w:ascii="Times New Roman" w:hAnsi="Times New Roman"/>
          <w:sz w:val="24"/>
          <w:szCs w:val="24"/>
        </w:rPr>
        <w:t>Manfaat teoritis</w:t>
      </w:r>
      <w:r>
        <w:rPr>
          <w:rFonts w:ascii="Times New Roman" w:hAnsi="Times New Roman"/>
          <w:sz w:val="24"/>
          <w:szCs w:val="24"/>
        </w:rPr>
        <w:t xml:space="preserve">, </w:t>
      </w:r>
      <w:r w:rsidRPr="00E179ED">
        <w:rPr>
          <w:rFonts w:ascii="Times New Roman" w:hAnsi="Times New Roman"/>
          <w:sz w:val="24"/>
          <w:szCs w:val="24"/>
        </w:rPr>
        <w:t xml:space="preserve"> Secara teoritis hasil penelitian ini diharapkan dapat menjadi bahan hukum bagi para akademis bidang hukum perdata, khususnya mengenai pengggunaan </w:t>
      </w:r>
      <w:r w:rsidRPr="00E179ED">
        <w:rPr>
          <w:rFonts w:ascii="Times New Roman" w:hAnsi="Times New Roman"/>
          <w:i/>
          <w:sz w:val="24"/>
          <w:szCs w:val="24"/>
        </w:rPr>
        <w:t>surrogate</w:t>
      </w:r>
      <w:r w:rsidRPr="00E179ED">
        <w:rPr>
          <w:rFonts w:ascii="Times New Roman" w:hAnsi="Times New Roman"/>
          <w:sz w:val="24"/>
          <w:szCs w:val="24"/>
        </w:rPr>
        <w:t xml:space="preserve"> dalam akta autentik.</w:t>
      </w:r>
      <w:r>
        <w:rPr>
          <w:rFonts w:ascii="Times New Roman" w:hAnsi="Times New Roman"/>
          <w:sz w:val="24"/>
          <w:szCs w:val="24"/>
        </w:rPr>
        <w:t xml:space="preserve"> 2. </w:t>
      </w:r>
      <w:r w:rsidRPr="00E179ED">
        <w:rPr>
          <w:rFonts w:ascii="Times New Roman" w:hAnsi="Times New Roman"/>
          <w:sz w:val="24"/>
          <w:szCs w:val="24"/>
        </w:rPr>
        <w:t xml:space="preserve">Manfaat </w:t>
      </w:r>
      <w:proofErr w:type="gramStart"/>
      <w:r w:rsidRPr="00E179ED">
        <w:rPr>
          <w:rFonts w:ascii="Times New Roman" w:hAnsi="Times New Roman"/>
          <w:sz w:val="24"/>
          <w:szCs w:val="24"/>
        </w:rPr>
        <w:t>praktis :</w:t>
      </w:r>
      <w:proofErr w:type="gramEnd"/>
      <w:r w:rsidRPr="00E179ED">
        <w:rPr>
          <w:rFonts w:ascii="Times New Roman" w:hAnsi="Times New Roman"/>
          <w:sz w:val="24"/>
          <w:szCs w:val="24"/>
        </w:rPr>
        <w:t xml:space="preserve"> a. </w:t>
      </w:r>
      <w:r w:rsidRPr="00E179ED">
        <w:rPr>
          <w:rFonts w:ascii="Times New Roman" w:hAnsi="Times New Roman"/>
          <w:sz w:val="24"/>
          <w:szCs w:val="24"/>
          <w:lang w:val="id-ID"/>
        </w:rPr>
        <w:t>Untuk</w:t>
      </w:r>
      <w:r w:rsidRPr="00E179ED">
        <w:rPr>
          <w:rFonts w:ascii="Times New Roman" w:hAnsi="Times New Roman"/>
          <w:sz w:val="24"/>
          <w:szCs w:val="24"/>
        </w:rPr>
        <w:t xml:space="preserve"> peneliti</w:t>
      </w:r>
      <w:r>
        <w:rPr>
          <w:rFonts w:ascii="Times New Roman" w:hAnsi="Times New Roman"/>
          <w:sz w:val="24"/>
          <w:szCs w:val="24"/>
        </w:rPr>
        <w:t xml:space="preserve">, </w:t>
      </w:r>
      <w:r w:rsidRPr="00E179ED">
        <w:rPr>
          <w:rFonts w:ascii="Times New Roman" w:hAnsi="Times New Roman"/>
          <w:sz w:val="24"/>
          <w:szCs w:val="24"/>
        </w:rPr>
        <w:t>b</w:t>
      </w:r>
      <w:r>
        <w:rPr>
          <w:rFonts w:ascii="Times New Roman" w:hAnsi="Times New Roman"/>
          <w:sz w:val="24"/>
          <w:szCs w:val="24"/>
        </w:rPr>
        <w:t xml:space="preserve">agi peneliti </w:t>
      </w:r>
      <w:r w:rsidRPr="00E179ED">
        <w:rPr>
          <w:rFonts w:ascii="Times New Roman" w:hAnsi="Times New Roman"/>
          <w:sz w:val="24"/>
          <w:szCs w:val="24"/>
        </w:rPr>
        <w:t>hasil dari penelitian ini dapat digunakan sebagai bahan untuk menambah wawasan</w:t>
      </w:r>
      <w:r>
        <w:rPr>
          <w:rFonts w:ascii="Times New Roman" w:hAnsi="Times New Roman"/>
          <w:sz w:val="24"/>
          <w:szCs w:val="24"/>
        </w:rPr>
        <w:t xml:space="preserve">. </w:t>
      </w:r>
      <w:proofErr w:type="gramStart"/>
      <w:r w:rsidRPr="00E179ED">
        <w:rPr>
          <w:rFonts w:ascii="Times New Roman" w:hAnsi="Times New Roman"/>
          <w:sz w:val="24"/>
          <w:szCs w:val="24"/>
        </w:rPr>
        <w:t>b</w:t>
      </w:r>
      <w:proofErr w:type="gramEnd"/>
      <w:r w:rsidRPr="00E179ED">
        <w:rPr>
          <w:rFonts w:ascii="Times New Roman" w:hAnsi="Times New Roman"/>
          <w:sz w:val="24"/>
          <w:szCs w:val="24"/>
        </w:rPr>
        <w:t xml:space="preserve">. </w:t>
      </w:r>
      <w:r w:rsidRPr="00E179ED">
        <w:rPr>
          <w:rFonts w:ascii="Times New Roman" w:hAnsi="Times New Roman"/>
          <w:sz w:val="24"/>
          <w:szCs w:val="24"/>
          <w:lang w:val="id-ID"/>
        </w:rPr>
        <w:t>Untuk</w:t>
      </w:r>
      <w:r w:rsidRPr="00E179ED">
        <w:rPr>
          <w:rFonts w:ascii="Times New Roman" w:hAnsi="Times New Roman"/>
          <w:sz w:val="24"/>
          <w:szCs w:val="24"/>
        </w:rPr>
        <w:t xml:space="preserve"> Notari</w:t>
      </w:r>
      <w:r w:rsidRPr="00E179ED">
        <w:rPr>
          <w:rFonts w:ascii="Times New Roman" w:hAnsi="Times New Roman"/>
          <w:sz w:val="24"/>
          <w:szCs w:val="24"/>
          <w:lang w:val="id-ID"/>
        </w:rPr>
        <w:t>s</w:t>
      </w:r>
      <w:r>
        <w:rPr>
          <w:rFonts w:ascii="Times New Roman" w:hAnsi="Times New Roman"/>
          <w:sz w:val="24"/>
          <w:szCs w:val="24"/>
        </w:rPr>
        <w:t xml:space="preserve">, </w:t>
      </w:r>
      <w:r w:rsidRPr="00E179ED">
        <w:rPr>
          <w:rFonts w:ascii="Times New Roman" w:hAnsi="Times New Roman"/>
          <w:sz w:val="24"/>
          <w:szCs w:val="24"/>
        </w:rPr>
        <w:t xml:space="preserve"> penelitian ini diharapkan dapat menjadi salah satu litera</w:t>
      </w:r>
      <w:r w:rsidRPr="00E179ED">
        <w:rPr>
          <w:rFonts w:ascii="Times New Roman" w:hAnsi="Times New Roman"/>
          <w:sz w:val="24"/>
          <w:szCs w:val="24"/>
          <w:lang w:val="id-ID"/>
        </w:rPr>
        <w:t>t</w:t>
      </w:r>
      <w:r w:rsidRPr="00E179ED">
        <w:rPr>
          <w:rFonts w:ascii="Times New Roman" w:hAnsi="Times New Roman"/>
          <w:sz w:val="24"/>
          <w:szCs w:val="24"/>
        </w:rPr>
        <w:t xml:space="preserve">ur yang memberikan banyak manfaat serta wawasan terkait dengan analisis yuridis mengenai penggunaan </w:t>
      </w:r>
      <w:r w:rsidRPr="00E179ED">
        <w:rPr>
          <w:rFonts w:ascii="Times New Roman" w:hAnsi="Times New Roman"/>
          <w:i/>
          <w:sz w:val="24"/>
          <w:szCs w:val="24"/>
        </w:rPr>
        <w:t>surrogate</w:t>
      </w:r>
      <w:r w:rsidRPr="00E179ED">
        <w:rPr>
          <w:rFonts w:ascii="Times New Roman" w:hAnsi="Times New Roman"/>
          <w:sz w:val="24"/>
          <w:szCs w:val="24"/>
        </w:rPr>
        <w:t xml:space="preserve"> terkait dengan kewajiban pembubuhan sidik jari dan tanda tangan. Sehingga ketika dikemudian hari terdapat penghadap yang terpaksa menggunakan </w:t>
      </w:r>
      <w:r w:rsidRPr="00E179ED">
        <w:rPr>
          <w:rFonts w:ascii="Times New Roman" w:hAnsi="Times New Roman"/>
          <w:i/>
          <w:sz w:val="24"/>
          <w:szCs w:val="24"/>
        </w:rPr>
        <w:t>surrogate</w:t>
      </w:r>
      <w:r w:rsidRPr="00E179ED">
        <w:rPr>
          <w:rFonts w:ascii="Times New Roman" w:hAnsi="Times New Roman"/>
          <w:sz w:val="24"/>
          <w:szCs w:val="24"/>
        </w:rPr>
        <w:t>, Notaris dapat mengetahui la</w:t>
      </w:r>
      <w:r>
        <w:rPr>
          <w:rFonts w:ascii="Times New Roman" w:hAnsi="Times New Roman"/>
          <w:sz w:val="24"/>
          <w:szCs w:val="24"/>
        </w:rPr>
        <w:t xml:space="preserve">ngkah </w:t>
      </w:r>
      <w:proofErr w:type="gramStart"/>
      <w:r>
        <w:rPr>
          <w:rFonts w:ascii="Times New Roman" w:hAnsi="Times New Roman"/>
          <w:sz w:val="24"/>
          <w:szCs w:val="24"/>
        </w:rPr>
        <w:t>apa</w:t>
      </w:r>
      <w:proofErr w:type="gramEnd"/>
      <w:r>
        <w:rPr>
          <w:rFonts w:ascii="Times New Roman" w:hAnsi="Times New Roman"/>
          <w:sz w:val="24"/>
          <w:szCs w:val="24"/>
        </w:rPr>
        <w:t xml:space="preserve"> yang akan ditempuh. </w:t>
      </w:r>
      <w:r w:rsidRPr="00E179ED">
        <w:rPr>
          <w:rFonts w:ascii="Times New Roman" w:hAnsi="Times New Roman"/>
          <w:sz w:val="24"/>
          <w:szCs w:val="24"/>
        </w:rPr>
        <w:t xml:space="preserve">c. </w:t>
      </w:r>
      <w:r w:rsidRPr="00E179ED">
        <w:rPr>
          <w:rFonts w:ascii="Times New Roman" w:hAnsi="Times New Roman"/>
          <w:sz w:val="24"/>
          <w:szCs w:val="24"/>
          <w:lang w:val="id-ID"/>
        </w:rPr>
        <w:t xml:space="preserve">Untuk </w:t>
      </w:r>
      <w:r w:rsidRPr="00E179ED">
        <w:rPr>
          <w:rFonts w:ascii="Times New Roman" w:hAnsi="Times New Roman"/>
          <w:sz w:val="24"/>
          <w:szCs w:val="24"/>
        </w:rPr>
        <w:t>masyarakat</w:t>
      </w:r>
      <w:r>
        <w:rPr>
          <w:rFonts w:ascii="Times New Roman" w:hAnsi="Times New Roman"/>
          <w:sz w:val="24"/>
          <w:szCs w:val="24"/>
        </w:rPr>
        <w:t xml:space="preserve">, </w:t>
      </w:r>
      <w:r w:rsidRPr="00E179ED">
        <w:rPr>
          <w:rFonts w:ascii="Times New Roman" w:hAnsi="Times New Roman"/>
          <w:sz w:val="24"/>
          <w:szCs w:val="24"/>
        </w:rPr>
        <w:t>m</w:t>
      </w:r>
      <w:r>
        <w:rPr>
          <w:rFonts w:ascii="Times New Roman" w:hAnsi="Times New Roman"/>
          <w:sz w:val="24"/>
          <w:szCs w:val="24"/>
        </w:rPr>
        <w:t xml:space="preserve">elalui penelitian ini </w:t>
      </w:r>
      <w:r w:rsidRPr="00E179ED">
        <w:rPr>
          <w:rFonts w:ascii="Times New Roman" w:hAnsi="Times New Roman"/>
          <w:sz w:val="24"/>
          <w:szCs w:val="24"/>
        </w:rPr>
        <w:t xml:space="preserve">diharapkan dapat memberikan informasi dan wawasan kepada masyarakat agar lebih memiliki pemahaman hukum, khususnya dalam penerapan </w:t>
      </w:r>
      <w:r w:rsidRPr="00E179ED">
        <w:rPr>
          <w:rFonts w:ascii="Times New Roman" w:hAnsi="Times New Roman"/>
          <w:i/>
          <w:sz w:val="24"/>
          <w:szCs w:val="24"/>
        </w:rPr>
        <w:t>surrogate</w:t>
      </w:r>
      <w:r w:rsidRPr="00E179ED">
        <w:rPr>
          <w:rFonts w:ascii="Times New Roman" w:hAnsi="Times New Roman"/>
          <w:sz w:val="24"/>
          <w:szCs w:val="24"/>
        </w:rPr>
        <w:t xml:space="preserve"> dalam</w:t>
      </w:r>
      <w:r>
        <w:rPr>
          <w:rFonts w:ascii="Times New Roman" w:hAnsi="Times New Roman"/>
          <w:sz w:val="24"/>
          <w:szCs w:val="24"/>
        </w:rPr>
        <w:t xml:space="preserve"> pembuatan suatu akta autentik.</w:t>
      </w:r>
    </w:p>
    <w:p w:rsidR="005C4184" w:rsidRPr="006B30A9" w:rsidRDefault="00E179ED" w:rsidP="006B30A9">
      <w:pPr>
        <w:spacing w:line="480" w:lineRule="auto"/>
        <w:ind w:left="720" w:right="20" w:firstLine="720"/>
        <w:jc w:val="both"/>
        <w:rPr>
          <w:rFonts w:ascii="Times New Roman" w:hAnsi="Times New Roman"/>
          <w:sz w:val="24"/>
          <w:szCs w:val="24"/>
        </w:rPr>
      </w:pPr>
      <w:proofErr w:type="gramStart"/>
      <w:r w:rsidRPr="006B30A9">
        <w:rPr>
          <w:rFonts w:ascii="Times New Roman" w:hAnsi="Times New Roman"/>
          <w:sz w:val="24"/>
        </w:rPr>
        <w:t xml:space="preserve">Penelitian ini merupakan jenis penelitian hukum normatif </w:t>
      </w:r>
      <w:r w:rsidRPr="006B30A9">
        <w:rPr>
          <w:rFonts w:ascii="Times New Roman" w:hAnsi="Times New Roman"/>
          <w:i/>
          <w:sz w:val="24"/>
          <w:szCs w:val="24"/>
        </w:rPr>
        <w:t>(legal research).</w:t>
      </w:r>
      <w:proofErr w:type="gramEnd"/>
      <w:r w:rsidRPr="006B30A9">
        <w:rPr>
          <w:rFonts w:ascii="Times New Roman" w:hAnsi="Times New Roman"/>
          <w:i/>
          <w:sz w:val="24"/>
          <w:szCs w:val="24"/>
        </w:rPr>
        <w:t xml:space="preserve"> </w:t>
      </w:r>
      <w:r w:rsidRPr="006B30A9">
        <w:rPr>
          <w:rFonts w:ascii="Times New Roman" w:hAnsi="Times New Roman"/>
          <w:sz w:val="24"/>
          <w:szCs w:val="24"/>
        </w:rPr>
        <w:t xml:space="preserve">Pendekatan-pendekatan yang digunakan didalam penelitian </w:t>
      </w:r>
      <w:proofErr w:type="gramStart"/>
      <w:r w:rsidRPr="006B30A9">
        <w:rPr>
          <w:rFonts w:ascii="Times New Roman" w:hAnsi="Times New Roman"/>
          <w:sz w:val="24"/>
          <w:szCs w:val="24"/>
        </w:rPr>
        <w:t>hukum  adalah</w:t>
      </w:r>
      <w:proofErr w:type="gramEnd"/>
      <w:r w:rsidRPr="006B30A9">
        <w:rPr>
          <w:rFonts w:ascii="Times New Roman" w:hAnsi="Times New Roman"/>
          <w:sz w:val="24"/>
          <w:szCs w:val="24"/>
        </w:rPr>
        <w:t xml:space="preserve"> pendekatan perundang-undangan </w:t>
      </w:r>
      <w:r w:rsidRPr="006B30A9">
        <w:rPr>
          <w:rFonts w:ascii="Times New Roman" w:hAnsi="Times New Roman"/>
          <w:i/>
          <w:sz w:val="24"/>
          <w:szCs w:val="24"/>
        </w:rPr>
        <w:t>(statute approach)</w:t>
      </w:r>
      <w:r w:rsidRPr="006B30A9">
        <w:rPr>
          <w:rFonts w:ascii="Times New Roman" w:hAnsi="Times New Roman"/>
          <w:sz w:val="24"/>
          <w:szCs w:val="24"/>
        </w:rPr>
        <w:t xml:space="preserve"> dan pendekatan konseptual </w:t>
      </w:r>
      <w:r w:rsidRPr="006B30A9">
        <w:rPr>
          <w:rFonts w:ascii="Times New Roman" w:hAnsi="Times New Roman"/>
          <w:i/>
          <w:sz w:val="24"/>
          <w:szCs w:val="24"/>
        </w:rPr>
        <w:t>(conceptual approach).</w:t>
      </w:r>
      <w:r w:rsidRPr="006B30A9">
        <w:rPr>
          <w:rFonts w:ascii="Times New Roman" w:hAnsi="Times New Roman"/>
          <w:sz w:val="24"/>
          <w:szCs w:val="24"/>
        </w:rPr>
        <w:t xml:space="preserve"> </w:t>
      </w:r>
      <w:proofErr w:type="gramStart"/>
      <w:r w:rsidRPr="006B30A9">
        <w:rPr>
          <w:rFonts w:ascii="Times New Roman" w:hAnsi="Times New Roman"/>
          <w:sz w:val="24"/>
          <w:szCs w:val="24"/>
        </w:rPr>
        <w:t xml:space="preserve">Sumber dan jenis bahan hukum </w:t>
      </w:r>
      <w:r w:rsidR="00E660D8" w:rsidRPr="006B30A9">
        <w:rPr>
          <w:rFonts w:ascii="Times New Roman" w:hAnsi="Times New Roman"/>
          <w:sz w:val="24"/>
          <w:szCs w:val="24"/>
        </w:rPr>
        <w:t xml:space="preserve">yang digunakan adalah bahan hukum data primer, </w:t>
      </w:r>
      <w:r w:rsidR="00E660D8" w:rsidRPr="006B30A9">
        <w:rPr>
          <w:rFonts w:ascii="Times New Roman" w:hAnsi="Times New Roman"/>
          <w:sz w:val="24"/>
        </w:rPr>
        <w:t>bahan hukum data sekunder</w:t>
      </w:r>
      <w:r w:rsidR="00E660D8" w:rsidRPr="006B30A9">
        <w:rPr>
          <w:rFonts w:ascii="Times New Roman" w:hAnsi="Times New Roman"/>
          <w:sz w:val="24"/>
          <w:szCs w:val="24"/>
        </w:rPr>
        <w:t>, dan bahan hukum tersier.</w:t>
      </w:r>
      <w:proofErr w:type="gramEnd"/>
      <w:r w:rsidR="00E660D8" w:rsidRPr="006B30A9">
        <w:rPr>
          <w:rFonts w:ascii="Times New Roman" w:hAnsi="Times New Roman"/>
          <w:sz w:val="24"/>
          <w:szCs w:val="24"/>
        </w:rPr>
        <w:t xml:space="preserve"> Teknik Pengumpulan Bahan Hukum yang digunakan dalam penelitian ini </w:t>
      </w:r>
      <w:proofErr w:type="gramStart"/>
      <w:r w:rsidR="00E660D8" w:rsidRPr="006B30A9">
        <w:rPr>
          <w:rFonts w:ascii="Times New Roman" w:hAnsi="Times New Roman"/>
          <w:sz w:val="24"/>
          <w:szCs w:val="24"/>
        </w:rPr>
        <w:t xml:space="preserve">yaitu </w:t>
      </w:r>
      <w:r w:rsidR="00E660D8" w:rsidRPr="006B30A9">
        <w:rPr>
          <w:rFonts w:ascii="Times New Roman" w:hAnsi="Times New Roman"/>
          <w:b/>
          <w:sz w:val="24"/>
          <w:szCs w:val="24"/>
        </w:rPr>
        <w:t xml:space="preserve"> </w:t>
      </w:r>
      <w:r w:rsidR="00E660D8" w:rsidRPr="006B30A9">
        <w:rPr>
          <w:rFonts w:ascii="Times New Roman" w:hAnsi="Times New Roman"/>
          <w:sz w:val="24"/>
          <w:szCs w:val="24"/>
        </w:rPr>
        <w:t>Bahan</w:t>
      </w:r>
      <w:proofErr w:type="gramEnd"/>
      <w:r w:rsidR="00E660D8" w:rsidRPr="006B30A9">
        <w:rPr>
          <w:rFonts w:ascii="Times New Roman" w:hAnsi="Times New Roman"/>
          <w:sz w:val="24"/>
          <w:szCs w:val="24"/>
        </w:rPr>
        <w:t xml:space="preserve"> </w:t>
      </w:r>
      <w:r w:rsidR="00E660D8" w:rsidRPr="006B30A9">
        <w:rPr>
          <w:rFonts w:ascii="Times New Roman" w:hAnsi="Times New Roman"/>
          <w:sz w:val="24"/>
          <w:szCs w:val="24"/>
        </w:rPr>
        <w:lastRenderedPageBreak/>
        <w:t>hukum primer diperoleh dengan cara mencari dan mengkaji peraturan-peraturan perundang-undangan yang sesuai yang berkaitan dengan ketentuan-ketentuan mengenai pembuatan akta autentik. Bahan hukum sekunder diperoleh dengan cara mengumpulkan buku-buku teks, jurnal-jurnal hukum , pendapat para sarjana atau ahli hukum, dan hasil penelitian hukum,  Bahan hukum tersier diperoleh dengan mengumpulkan artikel-artikel dari media cetak, internet, kamus besar bahasa Indonesia, kamus hukum, dan ensiklopedia h</w:t>
      </w:r>
      <w:r w:rsidR="00E660D8" w:rsidRPr="006B30A9">
        <w:rPr>
          <w:rFonts w:ascii="Times New Roman" w:hAnsi="Times New Roman"/>
          <w:sz w:val="24"/>
          <w:szCs w:val="24"/>
          <w:lang w:val="id-ID"/>
        </w:rPr>
        <w:t>u</w:t>
      </w:r>
      <w:r w:rsidR="00E660D8" w:rsidRPr="006B30A9">
        <w:rPr>
          <w:rFonts w:ascii="Times New Roman" w:hAnsi="Times New Roman"/>
          <w:sz w:val="24"/>
          <w:szCs w:val="24"/>
        </w:rPr>
        <w:t xml:space="preserve">kum </w:t>
      </w:r>
      <w:r w:rsidR="00E660D8" w:rsidRPr="006B30A9">
        <w:rPr>
          <w:rFonts w:ascii="Times New Roman" w:hAnsi="Times New Roman"/>
          <w:sz w:val="24"/>
          <w:szCs w:val="24"/>
          <w:lang w:val="id-ID"/>
        </w:rPr>
        <w:t>B</w:t>
      </w:r>
      <w:r w:rsidR="00E660D8" w:rsidRPr="006B30A9">
        <w:rPr>
          <w:rFonts w:ascii="Times New Roman" w:hAnsi="Times New Roman"/>
          <w:sz w:val="24"/>
          <w:szCs w:val="24"/>
        </w:rPr>
        <w:t>ahasa Indonesia</w:t>
      </w:r>
      <w:r w:rsidR="00E660D8" w:rsidRPr="006B30A9">
        <w:rPr>
          <w:rFonts w:ascii="Times New Roman" w:hAnsi="Times New Roman"/>
          <w:sz w:val="24"/>
          <w:szCs w:val="24"/>
          <w:lang w:val="id-ID"/>
        </w:rPr>
        <w:t xml:space="preserve"> </w:t>
      </w:r>
      <w:r w:rsidR="00E660D8" w:rsidRPr="006B30A9">
        <w:rPr>
          <w:rFonts w:ascii="Times New Roman" w:hAnsi="Times New Roman"/>
          <w:sz w:val="24"/>
          <w:szCs w:val="24"/>
        </w:rPr>
        <w:t xml:space="preserve">dan ensiklopedia hukum. </w:t>
      </w:r>
      <w:r w:rsidR="00E333B8" w:rsidRPr="006B30A9">
        <w:rPr>
          <w:rFonts w:ascii="Times New Roman" w:hAnsi="Times New Roman"/>
          <w:sz w:val="24"/>
          <w:szCs w:val="24"/>
        </w:rPr>
        <w:t xml:space="preserve">Teknik Analisis Bahan </w:t>
      </w:r>
      <w:proofErr w:type="gramStart"/>
      <w:r w:rsidR="00E333B8" w:rsidRPr="006B30A9">
        <w:rPr>
          <w:rFonts w:ascii="Times New Roman" w:hAnsi="Times New Roman"/>
          <w:sz w:val="24"/>
          <w:szCs w:val="24"/>
        </w:rPr>
        <w:t xml:space="preserve">Hukum </w:t>
      </w:r>
      <w:r w:rsidR="00AA12A8" w:rsidRPr="006B30A9">
        <w:rPr>
          <w:rFonts w:ascii="Times New Roman" w:hAnsi="Times New Roman"/>
          <w:sz w:val="24"/>
          <w:szCs w:val="24"/>
        </w:rPr>
        <w:t>;</w:t>
      </w:r>
      <w:proofErr w:type="gramEnd"/>
      <w:r w:rsidR="00AA12A8" w:rsidRPr="006B30A9">
        <w:rPr>
          <w:rFonts w:ascii="Times New Roman" w:hAnsi="Times New Roman"/>
          <w:sz w:val="24"/>
          <w:szCs w:val="24"/>
        </w:rPr>
        <w:t xml:space="preserve"> </w:t>
      </w:r>
      <w:r w:rsidR="00E333B8" w:rsidRPr="006B30A9">
        <w:rPr>
          <w:rFonts w:ascii="Times New Roman" w:hAnsi="Times New Roman"/>
          <w:sz w:val="24"/>
          <w:szCs w:val="24"/>
        </w:rPr>
        <w:t>Bahan-bahan hukum ya</w:t>
      </w:r>
      <w:r w:rsidR="00AA12A8" w:rsidRPr="006B30A9">
        <w:rPr>
          <w:rFonts w:ascii="Times New Roman" w:hAnsi="Times New Roman"/>
          <w:sz w:val="24"/>
          <w:szCs w:val="24"/>
        </w:rPr>
        <w:t>ng telah dikumpulkan , di</w:t>
      </w:r>
      <w:r w:rsidR="00E333B8" w:rsidRPr="006B30A9">
        <w:rPr>
          <w:rFonts w:ascii="Times New Roman" w:hAnsi="Times New Roman"/>
          <w:sz w:val="24"/>
          <w:szCs w:val="24"/>
        </w:rPr>
        <w:t xml:space="preserve">uraikan, dideskriktifkan secara kualitatif untuk menjawab permasalahan yang sedang diteliti. Pengolahan bahan hukum dilakukan secara </w:t>
      </w:r>
      <w:proofErr w:type="gramStart"/>
      <w:r w:rsidR="00E333B8" w:rsidRPr="006B30A9">
        <w:rPr>
          <w:rFonts w:ascii="Times New Roman" w:hAnsi="Times New Roman"/>
          <w:sz w:val="24"/>
          <w:szCs w:val="24"/>
        </w:rPr>
        <w:t>deduktif ,</w:t>
      </w:r>
      <w:proofErr w:type="gramEnd"/>
      <w:r w:rsidR="00E333B8" w:rsidRPr="006B30A9">
        <w:rPr>
          <w:rFonts w:ascii="Times New Roman" w:hAnsi="Times New Roman"/>
          <w:sz w:val="24"/>
          <w:szCs w:val="24"/>
        </w:rPr>
        <w:t xml:space="preserve"> yakni menarik kesimpulan dari permasalahan yang bersifat umum terhadap masalah yang konkrit yang diteliti. Selanjutnya bahan hukum yang ada dianalisis dengan me</w:t>
      </w:r>
      <w:r w:rsidR="00E333B8" w:rsidRPr="006B30A9">
        <w:rPr>
          <w:rFonts w:ascii="Times New Roman" w:hAnsi="Times New Roman"/>
          <w:sz w:val="24"/>
          <w:szCs w:val="24"/>
          <w:lang w:val="id-ID"/>
        </w:rPr>
        <w:t>n</w:t>
      </w:r>
      <w:r w:rsidR="00E333B8" w:rsidRPr="006B30A9">
        <w:rPr>
          <w:rFonts w:ascii="Times New Roman" w:hAnsi="Times New Roman"/>
          <w:sz w:val="24"/>
          <w:szCs w:val="24"/>
        </w:rPr>
        <w:t xml:space="preserve">gaitkan bahan hukum yang lain. Bahan hukum yang di analisis dengan menggunakan metode interprestasi gramatikal </w:t>
      </w:r>
      <w:proofErr w:type="gramStart"/>
      <w:r w:rsidR="00E333B8" w:rsidRPr="006B30A9">
        <w:rPr>
          <w:rFonts w:ascii="Times New Roman" w:hAnsi="Times New Roman"/>
          <w:sz w:val="24"/>
          <w:szCs w:val="24"/>
        </w:rPr>
        <w:t>( menurut</w:t>
      </w:r>
      <w:proofErr w:type="gramEnd"/>
      <w:r w:rsidR="00E333B8" w:rsidRPr="006B30A9">
        <w:rPr>
          <w:rFonts w:ascii="Times New Roman" w:hAnsi="Times New Roman"/>
          <w:sz w:val="24"/>
          <w:szCs w:val="24"/>
        </w:rPr>
        <w:t xml:space="preserve"> bahasa ) yakni menafsirkan kata-kata dalam undang-undang sesuai dengan kaidah </w:t>
      </w:r>
      <w:r w:rsidR="00E333B8" w:rsidRPr="006B30A9">
        <w:rPr>
          <w:rFonts w:ascii="Times New Roman" w:hAnsi="Times New Roman"/>
          <w:sz w:val="24"/>
          <w:szCs w:val="24"/>
          <w:lang w:val="id-ID"/>
        </w:rPr>
        <w:t>hu</w:t>
      </w:r>
      <w:r w:rsidR="00E333B8" w:rsidRPr="006B30A9">
        <w:rPr>
          <w:rFonts w:ascii="Times New Roman" w:hAnsi="Times New Roman"/>
          <w:sz w:val="24"/>
          <w:szCs w:val="24"/>
        </w:rPr>
        <w:t>kum tata bahasa.</w:t>
      </w:r>
    </w:p>
    <w:p w:rsidR="00E660D8" w:rsidRDefault="00E660D8" w:rsidP="00E660D8">
      <w:pPr>
        <w:spacing w:line="480" w:lineRule="auto"/>
        <w:ind w:right="20"/>
        <w:jc w:val="both"/>
        <w:rPr>
          <w:rFonts w:ascii="Times New Roman" w:hAnsi="Times New Roman"/>
          <w:b/>
          <w:sz w:val="24"/>
          <w:szCs w:val="24"/>
        </w:rPr>
      </w:pPr>
    </w:p>
    <w:p w:rsidR="00472B46" w:rsidRDefault="00472B46" w:rsidP="00E660D8">
      <w:pPr>
        <w:spacing w:line="480" w:lineRule="auto"/>
        <w:ind w:right="20"/>
        <w:jc w:val="both"/>
        <w:rPr>
          <w:rFonts w:ascii="Times New Roman" w:hAnsi="Times New Roman"/>
          <w:b/>
          <w:sz w:val="24"/>
          <w:szCs w:val="24"/>
        </w:rPr>
      </w:pPr>
    </w:p>
    <w:p w:rsidR="00472B46" w:rsidRDefault="00472B46" w:rsidP="00E660D8">
      <w:pPr>
        <w:spacing w:line="480" w:lineRule="auto"/>
        <w:ind w:right="20"/>
        <w:jc w:val="both"/>
        <w:rPr>
          <w:rFonts w:ascii="Times New Roman" w:hAnsi="Times New Roman"/>
          <w:b/>
          <w:sz w:val="24"/>
          <w:szCs w:val="24"/>
        </w:rPr>
      </w:pPr>
    </w:p>
    <w:p w:rsidR="006B30A9" w:rsidRDefault="006B30A9" w:rsidP="00E660D8">
      <w:pPr>
        <w:spacing w:line="480" w:lineRule="auto"/>
        <w:ind w:right="20"/>
        <w:jc w:val="both"/>
        <w:rPr>
          <w:rFonts w:ascii="Times New Roman" w:hAnsi="Times New Roman"/>
          <w:b/>
          <w:sz w:val="24"/>
          <w:szCs w:val="24"/>
        </w:rPr>
      </w:pPr>
    </w:p>
    <w:p w:rsidR="00E660D8" w:rsidRDefault="00E660D8" w:rsidP="00E660D8">
      <w:pPr>
        <w:spacing w:line="480" w:lineRule="auto"/>
        <w:ind w:right="20"/>
        <w:jc w:val="both"/>
        <w:rPr>
          <w:rFonts w:ascii="Times New Roman" w:hAnsi="Times New Roman"/>
          <w:b/>
          <w:sz w:val="24"/>
          <w:szCs w:val="24"/>
        </w:rPr>
      </w:pPr>
    </w:p>
    <w:p w:rsidR="00E660D8" w:rsidRDefault="00E660D8" w:rsidP="00E660D8">
      <w:pPr>
        <w:spacing w:line="480" w:lineRule="auto"/>
        <w:ind w:right="20"/>
        <w:jc w:val="both"/>
        <w:rPr>
          <w:rFonts w:ascii="Times New Roman" w:hAnsi="Times New Roman"/>
          <w:b/>
          <w:sz w:val="24"/>
          <w:szCs w:val="24"/>
        </w:rPr>
      </w:pPr>
    </w:p>
    <w:p w:rsidR="00E660D8" w:rsidRPr="00E660D8" w:rsidRDefault="00E660D8" w:rsidP="00E660D8">
      <w:pPr>
        <w:spacing w:line="480" w:lineRule="auto"/>
        <w:ind w:right="20"/>
        <w:jc w:val="both"/>
        <w:rPr>
          <w:rFonts w:ascii="Times New Roman" w:hAnsi="Times New Roman"/>
          <w:b/>
          <w:sz w:val="24"/>
          <w:szCs w:val="24"/>
        </w:rPr>
      </w:pPr>
    </w:p>
    <w:p w:rsidR="005D5F9A" w:rsidRDefault="00472B46" w:rsidP="00472B46">
      <w:pPr>
        <w:pStyle w:val="ListParagraph"/>
        <w:spacing w:line="480" w:lineRule="auto"/>
        <w:ind w:left="0" w:right="20"/>
        <w:rPr>
          <w:rFonts w:ascii="Times New Roman" w:hAnsi="Times New Roman"/>
          <w:b/>
          <w:sz w:val="24"/>
          <w:szCs w:val="24"/>
        </w:rPr>
      </w:pPr>
      <w:r>
        <w:rPr>
          <w:rFonts w:ascii="Times New Roman" w:hAnsi="Times New Roman"/>
          <w:b/>
          <w:sz w:val="24"/>
          <w:szCs w:val="24"/>
        </w:rPr>
        <w:lastRenderedPageBreak/>
        <w:t xml:space="preserve"> II. </w:t>
      </w:r>
      <w:r w:rsidR="005D5F9A">
        <w:rPr>
          <w:rFonts w:ascii="Times New Roman" w:hAnsi="Times New Roman"/>
          <w:b/>
          <w:sz w:val="24"/>
          <w:szCs w:val="24"/>
        </w:rPr>
        <w:t>PEMBAHASAN</w:t>
      </w:r>
    </w:p>
    <w:p w:rsidR="005D5F9A" w:rsidRDefault="005D5F9A" w:rsidP="005D5F9A">
      <w:pPr>
        <w:spacing w:line="480" w:lineRule="auto"/>
        <w:ind w:left="720" w:right="20" w:hanging="426"/>
        <w:jc w:val="both"/>
        <w:rPr>
          <w:rFonts w:ascii="Times New Roman" w:hAnsi="Times New Roman"/>
          <w:b/>
          <w:sz w:val="24"/>
          <w:szCs w:val="24"/>
        </w:rPr>
      </w:pPr>
      <w:r>
        <w:rPr>
          <w:rFonts w:ascii="Times New Roman" w:hAnsi="Times New Roman"/>
          <w:b/>
          <w:sz w:val="24"/>
          <w:szCs w:val="24"/>
        </w:rPr>
        <w:t xml:space="preserve"> Fungsi</w:t>
      </w:r>
      <w:r>
        <w:rPr>
          <w:rFonts w:ascii="Times New Roman" w:hAnsi="Times New Roman"/>
          <w:b/>
          <w:i/>
          <w:sz w:val="24"/>
          <w:szCs w:val="24"/>
        </w:rPr>
        <w:t xml:space="preserve"> Surrogate </w:t>
      </w:r>
      <w:r>
        <w:rPr>
          <w:rFonts w:ascii="Times New Roman" w:hAnsi="Times New Roman"/>
          <w:b/>
          <w:sz w:val="24"/>
          <w:szCs w:val="24"/>
        </w:rPr>
        <w:t xml:space="preserve">Dalam Akta Autentik </w:t>
      </w:r>
    </w:p>
    <w:p w:rsidR="005D5F9A" w:rsidRDefault="005D5F9A" w:rsidP="005D5F9A">
      <w:pPr>
        <w:spacing w:line="480" w:lineRule="auto"/>
        <w:ind w:left="720" w:firstLine="720"/>
        <w:jc w:val="both"/>
        <w:rPr>
          <w:rFonts w:ascii="Times New Roman" w:hAnsi="Times New Roman"/>
          <w:sz w:val="24"/>
          <w:szCs w:val="24"/>
        </w:rPr>
      </w:pPr>
      <w:proofErr w:type="gramStart"/>
      <w:r>
        <w:rPr>
          <w:rFonts w:ascii="Times New Roman" w:hAnsi="Times New Roman"/>
          <w:sz w:val="24"/>
          <w:szCs w:val="24"/>
        </w:rPr>
        <w:t>Tidak semua kata, istilah dan kalimat yang menunjukkan suatu kaidah hukum, baik yang dikemukakan dengan lisan, atau dinyatakan dengan tertulis dalam bentuk perundang-undangan itu sudah jelas dan mudah dipahami.</w:t>
      </w:r>
      <w:proofErr w:type="gramEnd"/>
      <w:r>
        <w:rPr>
          <w:rFonts w:ascii="Times New Roman" w:hAnsi="Times New Roman"/>
          <w:sz w:val="24"/>
          <w:szCs w:val="24"/>
        </w:rPr>
        <w:t xml:space="preserve"> </w:t>
      </w:r>
      <w:proofErr w:type="gramStart"/>
      <w:r>
        <w:rPr>
          <w:rFonts w:ascii="Times New Roman" w:hAnsi="Times New Roman"/>
          <w:sz w:val="24"/>
          <w:szCs w:val="24"/>
        </w:rPr>
        <w:t>Oleh karenanya penting artinya dilakukan penemuan hukum.</w:t>
      </w:r>
      <w:proofErr w:type="gramEnd"/>
      <w:r>
        <w:rPr>
          <w:rFonts w:ascii="Times New Roman" w:hAnsi="Times New Roman"/>
          <w:sz w:val="24"/>
          <w:szCs w:val="24"/>
        </w:rPr>
        <w:t xml:space="preserve"> </w:t>
      </w:r>
      <w:proofErr w:type="gramStart"/>
      <w:r>
        <w:rPr>
          <w:rFonts w:ascii="Times New Roman" w:hAnsi="Times New Roman"/>
          <w:sz w:val="24"/>
          <w:szCs w:val="24"/>
        </w:rPr>
        <w:t>Kegunaan dari penemuan hukum adalah mencari dan menemukan kaidah hukum yang dapat digunakan untuk memberikan keputusan yang tepat atau benar, dan secara tidak langsung memberikan kepastian hukum juga didalam masyarakat.</w:t>
      </w:r>
      <w:proofErr w:type="gramEnd"/>
      <w:r>
        <w:rPr>
          <w:rStyle w:val="FootnoteReference"/>
          <w:rFonts w:ascii="Times New Roman" w:hAnsi="Times New Roman"/>
          <w:sz w:val="24"/>
          <w:szCs w:val="24"/>
        </w:rPr>
        <w:footnoteReference w:id="2"/>
      </w:r>
    </w:p>
    <w:p w:rsidR="005D5F9A" w:rsidRDefault="005D5F9A" w:rsidP="005D5F9A">
      <w:pPr>
        <w:spacing w:line="480" w:lineRule="auto"/>
        <w:ind w:left="720" w:firstLine="720"/>
        <w:jc w:val="both"/>
        <w:rPr>
          <w:rFonts w:ascii="Times New Roman" w:hAnsi="Times New Roman"/>
          <w:sz w:val="24"/>
          <w:szCs w:val="24"/>
        </w:rPr>
      </w:pPr>
      <w:proofErr w:type="gramStart"/>
      <w:r>
        <w:rPr>
          <w:rFonts w:ascii="Times New Roman" w:hAnsi="Times New Roman"/>
          <w:sz w:val="24"/>
          <w:szCs w:val="24"/>
        </w:rPr>
        <w:t>Salah satu bentuk dari penemuan hukum adalah metode interprestasi.</w:t>
      </w:r>
      <w:proofErr w:type="gramEnd"/>
      <w:r>
        <w:rPr>
          <w:rFonts w:ascii="Times New Roman" w:hAnsi="Times New Roman"/>
          <w:sz w:val="24"/>
          <w:szCs w:val="24"/>
        </w:rPr>
        <w:t xml:space="preserve"> </w:t>
      </w:r>
      <w:proofErr w:type="gramStart"/>
      <w:r>
        <w:rPr>
          <w:rFonts w:ascii="Times New Roman" w:hAnsi="Times New Roman"/>
          <w:sz w:val="24"/>
          <w:szCs w:val="24"/>
        </w:rPr>
        <w:t>Metode interprestasi adalah metode yang dapat digunakan untuk menafsirkan terhadap teks perundang-undangan yang tidak jelas, agar peraturan perundang-undangan tersebut dapat diterapkan terhadap peristiwa konkrit tertentu.</w:t>
      </w:r>
      <w:proofErr w:type="gramEnd"/>
      <w:r>
        <w:rPr>
          <w:rStyle w:val="FootnoteReference"/>
          <w:rFonts w:ascii="Times New Roman" w:hAnsi="Times New Roman"/>
          <w:sz w:val="24"/>
          <w:szCs w:val="24"/>
        </w:rPr>
        <w:footnoteReference w:id="3"/>
      </w:r>
      <w:r>
        <w:rPr>
          <w:rFonts w:ascii="Times New Roman" w:hAnsi="Times New Roman"/>
          <w:sz w:val="24"/>
          <w:szCs w:val="24"/>
        </w:rPr>
        <w:t xml:space="preserve"> Menurut Dharma Pratap, interprestasi merupakan penjelasan setiap istilah dari suatu </w:t>
      </w:r>
      <w:proofErr w:type="gramStart"/>
      <w:r>
        <w:rPr>
          <w:rFonts w:ascii="Times New Roman" w:hAnsi="Times New Roman"/>
          <w:sz w:val="24"/>
          <w:szCs w:val="24"/>
        </w:rPr>
        <w:t>perjanjian  apabila</w:t>
      </w:r>
      <w:proofErr w:type="gramEnd"/>
      <w:r>
        <w:rPr>
          <w:rFonts w:ascii="Times New Roman" w:hAnsi="Times New Roman"/>
          <w:sz w:val="24"/>
          <w:szCs w:val="24"/>
        </w:rPr>
        <w:t xml:space="preserve"> terdapat pengertian ganda atau tidak jelas dan para pihak memberikan pengertian yang berbeda terhadap istilah yang sama atau tidak dapat memberikan arti apapun dari istilah tersebut. </w:t>
      </w:r>
      <w:proofErr w:type="gramStart"/>
      <w:r>
        <w:rPr>
          <w:rFonts w:ascii="Times New Roman" w:hAnsi="Times New Roman"/>
          <w:sz w:val="24"/>
          <w:szCs w:val="24"/>
        </w:rPr>
        <w:t>Tujuan utama interprestasi adalah menjelaskan maksud sebenarnya dari para pihak atau merupakan satu kewajiban memberikan penjelasan mengenai maksud para pihak seperti dinyatakan dalam kata-kata yang digunakan oleh para pihak dapat dilihat dari keadaan-keadaan yang mengelilinginya.</w:t>
      </w:r>
      <w:proofErr w:type="gramEnd"/>
      <w:r>
        <w:rPr>
          <w:rStyle w:val="FootnoteReference"/>
          <w:rFonts w:ascii="Times New Roman" w:hAnsi="Times New Roman"/>
          <w:sz w:val="24"/>
          <w:szCs w:val="24"/>
        </w:rPr>
        <w:footnoteReference w:id="4"/>
      </w:r>
    </w:p>
    <w:p w:rsidR="005D5F9A" w:rsidRDefault="005D5F9A" w:rsidP="005D5F9A">
      <w:pPr>
        <w:spacing w:line="480" w:lineRule="auto"/>
        <w:ind w:left="720" w:firstLine="720"/>
        <w:jc w:val="both"/>
        <w:rPr>
          <w:rFonts w:ascii="Times New Roman" w:hAnsi="Times New Roman"/>
          <w:sz w:val="24"/>
          <w:szCs w:val="24"/>
        </w:rPr>
      </w:pPr>
      <w:proofErr w:type="gramStart"/>
      <w:r>
        <w:rPr>
          <w:rFonts w:ascii="Times New Roman" w:hAnsi="Times New Roman"/>
          <w:sz w:val="24"/>
          <w:szCs w:val="24"/>
        </w:rPr>
        <w:lastRenderedPageBreak/>
        <w:t>Penafsiran tidak hanya dilakukan oleh hakim, tetapi juga oleh peneliti hukum dan mereka yang berhubungan dengan kasus (konflik) dan peraturan-peraturan hukum.</w:t>
      </w:r>
      <w:proofErr w:type="gramEnd"/>
      <w:r>
        <w:rPr>
          <w:rStyle w:val="FootnoteReference"/>
          <w:rFonts w:ascii="Times New Roman" w:hAnsi="Times New Roman"/>
          <w:sz w:val="24"/>
          <w:szCs w:val="24"/>
        </w:rPr>
        <w:footnoteReference w:id="5"/>
      </w:r>
    </w:p>
    <w:p w:rsidR="005D5F9A" w:rsidRDefault="005D5F9A" w:rsidP="005D5F9A">
      <w:pPr>
        <w:pStyle w:val="ListParagraph"/>
        <w:spacing w:line="480" w:lineRule="auto"/>
        <w:ind w:left="655" w:firstLine="720"/>
        <w:jc w:val="both"/>
        <w:rPr>
          <w:rFonts w:ascii="Times New Roman" w:hAnsi="Times New Roman"/>
          <w:sz w:val="24"/>
          <w:szCs w:val="24"/>
        </w:rPr>
      </w:pPr>
      <w:r>
        <w:rPr>
          <w:rFonts w:ascii="Times New Roman" w:hAnsi="Times New Roman"/>
          <w:sz w:val="24"/>
          <w:szCs w:val="24"/>
        </w:rPr>
        <w:t xml:space="preserve">Berbicara mengenai kekaburan </w:t>
      </w:r>
      <w:proofErr w:type="gramStart"/>
      <w:r>
        <w:rPr>
          <w:rFonts w:ascii="Times New Roman" w:hAnsi="Times New Roman"/>
          <w:sz w:val="24"/>
          <w:szCs w:val="24"/>
        </w:rPr>
        <w:t>norma</w:t>
      </w:r>
      <w:proofErr w:type="gramEnd"/>
      <w:r>
        <w:rPr>
          <w:rFonts w:ascii="Times New Roman" w:hAnsi="Times New Roman"/>
          <w:sz w:val="24"/>
          <w:szCs w:val="24"/>
        </w:rPr>
        <w:t xml:space="preserve"> hukum, kekaburan norma hukum merupakan suatu keadaan di mana suatu peraturan perundang-undangan terdapat suatu Pasal yang tidak jelas, yang menimbulkan multitafsir apabila tidak dilakukan suatu penemuan hukum. Dalam Undang-Undang Nomor 2 tahun 2014  ditemukan kekaburan Norma hukum yang terletak pada Pasal 16 ayat (1) huruf C dan Pasal 44 ayat (1)  yaitu:</w:t>
      </w:r>
    </w:p>
    <w:p w:rsidR="005D5F9A" w:rsidRDefault="005D5F9A" w:rsidP="005D5F9A">
      <w:pPr>
        <w:pStyle w:val="ListParagraph"/>
        <w:spacing w:line="480" w:lineRule="auto"/>
        <w:ind w:left="655" w:firstLine="720"/>
        <w:jc w:val="both"/>
        <w:rPr>
          <w:rFonts w:ascii="Times New Roman" w:hAnsi="Times New Roman"/>
          <w:sz w:val="24"/>
          <w:szCs w:val="24"/>
        </w:rPr>
      </w:pPr>
      <w:r>
        <w:rPr>
          <w:rFonts w:ascii="Times New Roman" w:hAnsi="Times New Roman"/>
          <w:sz w:val="24"/>
          <w:szCs w:val="24"/>
        </w:rPr>
        <w:t xml:space="preserve">Pasal 16 ayat (1) huruf C dipaparkan bahwa Notaris wajib mencantumkan sidik jari pada minuta akta, dan dalam Pasal 44 ayat (1) dipaparkan mengenai kewajiban pembubuhan tanda tangan oleh setiap penghadap, saksi dan Notaris, kecuali apabila ada penghadap yang tidak dapat membubuhkan tanda tangan dengan menyebutkan alasannya. </w:t>
      </w:r>
    </w:p>
    <w:p w:rsidR="005D5F9A" w:rsidRDefault="005D5F9A" w:rsidP="005D5F9A">
      <w:pPr>
        <w:pStyle w:val="ListParagraph"/>
        <w:tabs>
          <w:tab w:val="left" w:pos="0"/>
        </w:tabs>
        <w:spacing w:line="480" w:lineRule="auto"/>
        <w:ind w:left="655" w:firstLine="5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Dalam kedua Pasal diatas, tentu dibicarakan untuk para penghadap yang mampu secara fisiknya, artinya yang mampu untuk melakukan kewajiban pembubuhan tanda tangan dan sidik jari.</w:t>
      </w:r>
      <w:proofErr w:type="gramEnd"/>
      <w:r>
        <w:rPr>
          <w:rFonts w:ascii="Times New Roman" w:hAnsi="Times New Roman"/>
          <w:sz w:val="24"/>
          <w:szCs w:val="24"/>
        </w:rPr>
        <w:t xml:space="preserve"> </w:t>
      </w:r>
      <w:proofErr w:type="gramStart"/>
      <w:r>
        <w:rPr>
          <w:rFonts w:ascii="Times New Roman" w:hAnsi="Times New Roman"/>
          <w:sz w:val="24"/>
          <w:szCs w:val="24"/>
        </w:rPr>
        <w:t>Lalu bagaimana untuk para penghadap yang tidak mampu secara fisiknya untuk membubuhkan tanda tangannya, ataupun membubuhkan sidik jarinya.</w:t>
      </w:r>
      <w:proofErr w:type="gramEnd"/>
      <w:r>
        <w:rPr>
          <w:rFonts w:ascii="Times New Roman" w:hAnsi="Times New Roman"/>
          <w:sz w:val="24"/>
          <w:szCs w:val="24"/>
        </w:rPr>
        <w:t xml:space="preserve"> Entah Karena tidak dapat membaca dan menulis, ataupun karena </w:t>
      </w:r>
      <w:proofErr w:type="gramStart"/>
      <w:r>
        <w:rPr>
          <w:rFonts w:ascii="Times New Roman" w:hAnsi="Times New Roman"/>
          <w:sz w:val="24"/>
          <w:szCs w:val="24"/>
        </w:rPr>
        <w:t>sakit(</w:t>
      </w:r>
      <w:proofErr w:type="gramEnd"/>
      <w:r>
        <w:rPr>
          <w:rFonts w:ascii="Times New Roman" w:hAnsi="Times New Roman"/>
          <w:sz w:val="24"/>
          <w:szCs w:val="24"/>
        </w:rPr>
        <w:t xml:space="preserve"> cacat ataupun penyakit lainnya yang dapat menghalangi penghadap untuk membubuhkan tanda tangan dan sidik jarinya ). </w:t>
      </w:r>
      <w:proofErr w:type="gramStart"/>
      <w:r>
        <w:rPr>
          <w:rFonts w:ascii="Times New Roman" w:hAnsi="Times New Roman"/>
          <w:sz w:val="24"/>
          <w:szCs w:val="24"/>
        </w:rPr>
        <w:t>Dalam bagian penjelasan Undang-Undang ini, tidak diuraikan mengenai hal ini.</w:t>
      </w:r>
      <w:proofErr w:type="gramEnd"/>
      <w:r>
        <w:rPr>
          <w:rFonts w:ascii="Times New Roman" w:hAnsi="Times New Roman"/>
          <w:sz w:val="24"/>
          <w:szCs w:val="24"/>
        </w:rPr>
        <w:t xml:space="preserve"> </w:t>
      </w:r>
      <w:proofErr w:type="gramStart"/>
      <w:r>
        <w:rPr>
          <w:rFonts w:ascii="Times New Roman" w:hAnsi="Times New Roman"/>
          <w:sz w:val="24"/>
          <w:szCs w:val="24"/>
        </w:rPr>
        <w:t>Disana hanya tertulis “cukup jelas “.</w:t>
      </w:r>
      <w:proofErr w:type="gramEnd"/>
      <w:r>
        <w:rPr>
          <w:rFonts w:ascii="Times New Roman" w:hAnsi="Times New Roman"/>
          <w:sz w:val="24"/>
          <w:szCs w:val="24"/>
        </w:rPr>
        <w:t xml:space="preserve"> Tentu hal ini </w:t>
      </w:r>
      <w:proofErr w:type="gramStart"/>
      <w:r>
        <w:rPr>
          <w:rFonts w:ascii="Times New Roman" w:hAnsi="Times New Roman"/>
          <w:sz w:val="24"/>
          <w:szCs w:val="24"/>
        </w:rPr>
        <w:t>akan</w:t>
      </w:r>
      <w:proofErr w:type="gramEnd"/>
      <w:r>
        <w:rPr>
          <w:rFonts w:ascii="Times New Roman" w:hAnsi="Times New Roman"/>
          <w:sz w:val="24"/>
          <w:szCs w:val="24"/>
        </w:rPr>
        <w:t xml:space="preserve"> mengakibatkan multi tafsir. Apakah para penghadap yang tidak mampu membubuhkan </w:t>
      </w:r>
      <w:r>
        <w:rPr>
          <w:rFonts w:ascii="Times New Roman" w:hAnsi="Times New Roman"/>
          <w:sz w:val="24"/>
          <w:szCs w:val="24"/>
        </w:rPr>
        <w:lastRenderedPageBreak/>
        <w:t>tanda tangan dan atau sidik jarinya tidak dapat membuat suatu akta autentik, atau mereka dapat membuat suatu akta autentik, namun harus menggunakan wakil dalam menandatanganinya, ataukah mereka tidak perlu untuk membubuhkan tanda tangan dan atau sidik jarinya, namun pada bagian akhir akta dijelaskan oleh Notaris, atau bagaiman</w:t>
      </w:r>
      <w:r w:rsidR="00C74B38">
        <w:rPr>
          <w:rFonts w:ascii="Times New Roman" w:hAnsi="Times New Roman"/>
          <w:sz w:val="24"/>
          <w:szCs w:val="24"/>
        </w:rPr>
        <w:t xml:space="preserve"> </w:t>
      </w:r>
      <w:r>
        <w:rPr>
          <w:rFonts w:ascii="Times New Roman" w:hAnsi="Times New Roman"/>
          <w:sz w:val="24"/>
          <w:szCs w:val="24"/>
        </w:rPr>
        <w:t>a, dan jika salah satu dari pemikiran itu diaplikasikan, bagaimana keabsahan dari akta autentik itu, bagaimana apabila nantinya ada permasalahan mengenai keaslian akta autentik tersebut?</w:t>
      </w:r>
    </w:p>
    <w:p w:rsidR="006B30A9" w:rsidRPr="006B30A9" w:rsidRDefault="005D5F9A" w:rsidP="006B30A9">
      <w:pPr>
        <w:pStyle w:val="ListParagraph"/>
        <w:tabs>
          <w:tab w:val="left" w:pos="0"/>
        </w:tabs>
        <w:spacing w:line="480" w:lineRule="auto"/>
        <w:ind w:left="655" w:firstLine="5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Maka untuk mengatasai permasalahan itu, hukum memberikan suatu jalan keluar yaitu dengan cara pengguaan </w:t>
      </w:r>
      <w:r>
        <w:rPr>
          <w:rFonts w:ascii="Times New Roman" w:hAnsi="Times New Roman"/>
          <w:i/>
          <w:sz w:val="24"/>
          <w:szCs w:val="24"/>
        </w:rPr>
        <w:t xml:space="preserve">surrogate </w:t>
      </w:r>
      <w:r>
        <w:rPr>
          <w:rFonts w:ascii="Times New Roman" w:hAnsi="Times New Roman"/>
          <w:sz w:val="24"/>
          <w:szCs w:val="24"/>
        </w:rPr>
        <w:t xml:space="preserve">pada bagian akhir akta, </w:t>
      </w:r>
      <w:r>
        <w:rPr>
          <w:rFonts w:ascii="Times New Roman" w:hAnsi="Times New Roman"/>
          <w:i/>
          <w:sz w:val="24"/>
          <w:szCs w:val="24"/>
        </w:rPr>
        <w:t xml:space="preserve">surrogate </w:t>
      </w:r>
      <w:r>
        <w:rPr>
          <w:rFonts w:ascii="Times New Roman" w:hAnsi="Times New Roman"/>
          <w:sz w:val="24"/>
          <w:szCs w:val="24"/>
        </w:rPr>
        <w:t>merupakan suatu keterangan yang dituliskan oleh Notaris berdasarkan pada keterangan langsung dari Penghadap yang menyatakan bahwa dirinya ( penghadap ) tidak mampu untuk membubuhkan tanda tangan dan sidik jari dikarenakan suatu hal tertentu.</w:t>
      </w:r>
    </w:p>
    <w:p w:rsidR="006B30A9" w:rsidRDefault="006B30A9" w:rsidP="006B30A9">
      <w:pPr>
        <w:pStyle w:val="ListParagraph"/>
        <w:spacing w:line="240" w:lineRule="auto"/>
        <w:ind w:left="1440" w:firstLine="720"/>
        <w:jc w:val="both"/>
        <w:rPr>
          <w:rFonts w:ascii="Times New Roman" w:hAnsi="Times New Roman"/>
          <w:sz w:val="24"/>
          <w:szCs w:val="24"/>
        </w:rPr>
      </w:pPr>
      <w:r>
        <w:rPr>
          <w:rFonts w:ascii="Times New Roman" w:hAnsi="Times New Roman"/>
          <w:sz w:val="24"/>
          <w:szCs w:val="24"/>
        </w:rPr>
        <w:t xml:space="preserve">“Ketika penghadap yang tidak dapat membubuhkan tanda tangannya, maka pengganti tanda tangan itu disebut </w:t>
      </w:r>
      <w:r>
        <w:rPr>
          <w:rFonts w:ascii="Times New Roman" w:hAnsi="Times New Roman"/>
          <w:i/>
          <w:sz w:val="24"/>
          <w:szCs w:val="24"/>
        </w:rPr>
        <w:t>surrogate</w:t>
      </w:r>
      <w:r>
        <w:rPr>
          <w:rFonts w:ascii="Times New Roman" w:hAnsi="Times New Roman"/>
          <w:sz w:val="24"/>
          <w:szCs w:val="24"/>
        </w:rPr>
        <w:t xml:space="preserve">, yang kekuatannya sama dengan tanda tangan, yaitu keterangan dari penghadap( bukan keterangan Notaris ) yang dituliskan oleh Notaris, bahwa ia tidak dapat membubuhkan tanda tangannya karena alasan tertentu yang dinyatakan dengan tegas didalam akta. </w:t>
      </w:r>
      <w:proofErr w:type="gramStart"/>
      <w:r>
        <w:rPr>
          <w:rFonts w:ascii="Times New Roman" w:hAnsi="Times New Roman"/>
          <w:sz w:val="24"/>
          <w:szCs w:val="24"/>
        </w:rPr>
        <w:t xml:space="preserve">Dalam hal ini digunakan </w:t>
      </w:r>
      <w:r>
        <w:rPr>
          <w:rFonts w:ascii="Times New Roman" w:hAnsi="Times New Roman"/>
          <w:i/>
          <w:sz w:val="24"/>
          <w:szCs w:val="24"/>
        </w:rPr>
        <w:t>surrogate</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 xml:space="preserve">Hal ini dapat disebut </w:t>
      </w:r>
      <w:r>
        <w:rPr>
          <w:rFonts w:ascii="Times New Roman" w:hAnsi="Times New Roman"/>
          <w:b/>
          <w:i/>
          <w:sz w:val="24"/>
          <w:szCs w:val="24"/>
        </w:rPr>
        <w:t>keterangan terhalang untuk menulis</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ketentuan</w:t>
      </w:r>
      <w:proofErr w:type="gramEnd"/>
      <w:r>
        <w:rPr>
          <w:rFonts w:ascii="Times New Roman" w:hAnsi="Times New Roman"/>
          <w:sz w:val="24"/>
          <w:szCs w:val="24"/>
        </w:rPr>
        <w:t xml:space="preserve"> semacam ini dapat diterapkan dalam pasal 44 angka 1 dan 2 UUJN-P.</w:t>
      </w:r>
      <w:r>
        <w:rPr>
          <w:rStyle w:val="FootnoteReference"/>
          <w:rFonts w:ascii="Times New Roman" w:hAnsi="Times New Roman"/>
          <w:sz w:val="24"/>
          <w:szCs w:val="24"/>
        </w:rPr>
        <w:footnoteReference w:id="6"/>
      </w:r>
    </w:p>
    <w:p w:rsidR="006B30A9" w:rsidRDefault="006B30A9" w:rsidP="005D5F9A">
      <w:pPr>
        <w:pStyle w:val="ListParagraph"/>
        <w:tabs>
          <w:tab w:val="left" w:pos="0"/>
        </w:tabs>
        <w:spacing w:line="480" w:lineRule="auto"/>
        <w:ind w:left="655" w:firstLine="54"/>
        <w:jc w:val="both"/>
        <w:rPr>
          <w:rFonts w:ascii="Times New Roman" w:hAnsi="Times New Roman"/>
          <w:sz w:val="24"/>
          <w:szCs w:val="24"/>
        </w:rPr>
      </w:pPr>
    </w:p>
    <w:p w:rsidR="005D5F9A" w:rsidRDefault="00563EA8" w:rsidP="005D5F9A">
      <w:pPr>
        <w:pStyle w:val="ListParagraph"/>
        <w:tabs>
          <w:tab w:val="left" w:pos="0"/>
        </w:tabs>
        <w:spacing w:line="480" w:lineRule="auto"/>
        <w:ind w:left="655" w:firstLine="5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5D5F9A">
        <w:rPr>
          <w:rFonts w:ascii="Times New Roman" w:hAnsi="Times New Roman"/>
          <w:sz w:val="24"/>
          <w:szCs w:val="24"/>
        </w:rPr>
        <w:t xml:space="preserve">Maka berdasarkan keterangan itu, Notaris </w:t>
      </w:r>
      <w:proofErr w:type="gramStart"/>
      <w:r w:rsidR="005D5F9A">
        <w:rPr>
          <w:rFonts w:ascii="Times New Roman" w:hAnsi="Times New Roman"/>
          <w:sz w:val="24"/>
          <w:szCs w:val="24"/>
        </w:rPr>
        <w:t>akan</w:t>
      </w:r>
      <w:proofErr w:type="gramEnd"/>
      <w:r w:rsidR="005D5F9A">
        <w:rPr>
          <w:rFonts w:ascii="Times New Roman" w:hAnsi="Times New Roman"/>
          <w:sz w:val="24"/>
          <w:szCs w:val="24"/>
        </w:rPr>
        <w:t xml:space="preserve"> menguraikan kata-kata yang dinyatakan oleh penghadap menjadi suatu kalimat yang akan diletakkan dibagian akhir akta, dan kalimat itulah yang dinamakan dengan </w:t>
      </w:r>
      <w:r w:rsidR="005D5F9A">
        <w:rPr>
          <w:rFonts w:ascii="Times New Roman" w:hAnsi="Times New Roman"/>
          <w:i/>
          <w:sz w:val="24"/>
          <w:szCs w:val="24"/>
        </w:rPr>
        <w:t xml:space="preserve">surrogate. </w:t>
      </w:r>
      <w:proofErr w:type="gramStart"/>
      <w:r w:rsidR="005D5F9A">
        <w:rPr>
          <w:rFonts w:ascii="Times New Roman" w:hAnsi="Times New Roman"/>
          <w:sz w:val="24"/>
          <w:szCs w:val="24"/>
        </w:rPr>
        <w:t xml:space="preserve">Meskipun hanya berupa kalimat, namun </w:t>
      </w:r>
      <w:r w:rsidR="005D5F9A">
        <w:rPr>
          <w:rFonts w:ascii="Times New Roman" w:hAnsi="Times New Roman"/>
          <w:i/>
          <w:sz w:val="24"/>
          <w:szCs w:val="24"/>
        </w:rPr>
        <w:t xml:space="preserve">surrogate </w:t>
      </w:r>
      <w:r w:rsidR="005D5F9A">
        <w:rPr>
          <w:rFonts w:ascii="Times New Roman" w:hAnsi="Times New Roman"/>
          <w:sz w:val="24"/>
          <w:szCs w:val="24"/>
        </w:rPr>
        <w:t xml:space="preserve">ini </w:t>
      </w:r>
      <w:r w:rsidR="005D5F9A">
        <w:rPr>
          <w:rFonts w:ascii="Times New Roman" w:hAnsi="Times New Roman"/>
          <w:b/>
          <w:sz w:val="24"/>
          <w:szCs w:val="24"/>
        </w:rPr>
        <w:t>berfungsi</w:t>
      </w:r>
      <w:r w:rsidR="005D5F9A">
        <w:rPr>
          <w:rFonts w:ascii="Times New Roman" w:hAnsi="Times New Roman"/>
          <w:sz w:val="24"/>
          <w:szCs w:val="24"/>
        </w:rPr>
        <w:t xml:space="preserve"> sebagai pengganti tanda tangan dan ataupun sidik jari penghadap yang berhalangan untuk membubuhkan tanda tangan dan ataupun sidik jarinya.</w:t>
      </w:r>
      <w:proofErr w:type="gramEnd"/>
    </w:p>
    <w:p w:rsidR="005D5F9A" w:rsidRPr="006B30A9" w:rsidRDefault="005D5F9A" w:rsidP="006B30A9">
      <w:pPr>
        <w:pStyle w:val="ListParagraph"/>
        <w:spacing w:line="480" w:lineRule="auto"/>
        <w:ind w:firstLine="720"/>
        <w:jc w:val="both"/>
        <w:rPr>
          <w:rFonts w:ascii="Times New Roman" w:hAnsi="Times New Roman"/>
          <w:sz w:val="24"/>
          <w:szCs w:val="24"/>
        </w:rPr>
      </w:pPr>
      <w:r>
        <w:rPr>
          <w:rFonts w:ascii="Times New Roman" w:hAnsi="Times New Roman"/>
          <w:sz w:val="24"/>
          <w:szCs w:val="24"/>
        </w:rPr>
        <w:lastRenderedPageBreak/>
        <w:t xml:space="preserve">Dengan </w:t>
      </w:r>
      <w:proofErr w:type="gramStart"/>
      <w:r>
        <w:rPr>
          <w:rFonts w:ascii="Times New Roman" w:hAnsi="Times New Roman"/>
          <w:sz w:val="24"/>
          <w:szCs w:val="24"/>
        </w:rPr>
        <w:t>cara</w:t>
      </w:r>
      <w:proofErr w:type="gramEnd"/>
      <w:r>
        <w:rPr>
          <w:rFonts w:ascii="Times New Roman" w:hAnsi="Times New Roman"/>
          <w:sz w:val="24"/>
          <w:szCs w:val="24"/>
        </w:rPr>
        <w:t xml:space="preserve"> ini, maka tidak ada penghadap yang berhalangan untuk membuat sutau akta autentik yang dikarenakan tidak dapat membubuhkan tanda tangan dan ataupun sidik jari.</w:t>
      </w:r>
      <w:r w:rsidR="00E660D8">
        <w:rPr>
          <w:rFonts w:ascii="Times New Roman" w:hAnsi="Times New Roman"/>
          <w:sz w:val="24"/>
          <w:szCs w:val="24"/>
        </w:rPr>
        <w:t xml:space="preserve"> </w:t>
      </w:r>
      <w:r w:rsidR="00E660D8">
        <w:rPr>
          <w:rFonts w:ascii="Times New Roman" w:hAnsi="Times New Roman"/>
          <w:i/>
          <w:sz w:val="24"/>
          <w:szCs w:val="24"/>
        </w:rPr>
        <w:t xml:space="preserve">Surrogate </w:t>
      </w:r>
      <w:r w:rsidR="00E660D8">
        <w:rPr>
          <w:rFonts w:ascii="Times New Roman" w:hAnsi="Times New Roman"/>
          <w:sz w:val="24"/>
          <w:szCs w:val="24"/>
        </w:rPr>
        <w:t>yang dibuat dengan memformulasikan kalimat yang tepat dapat pula mencegah adanya suatu pengingkaran dikemudian hari. Pengingkaran terhadap suatu akta Notaris bukann</w:t>
      </w:r>
      <w:r w:rsidR="006B30A9">
        <w:rPr>
          <w:rFonts w:ascii="Times New Roman" w:hAnsi="Times New Roman"/>
          <w:sz w:val="24"/>
          <w:szCs w:val="24"/>
        </w:rPr>
        <w:t>ya tidak mungkin terjadi, untuk mencegah terjadinya h</w:t>
      </w:r>
      <w:r w:rsidR="00E660D8">
        <w:rPr>
          <w:rFonts w:ascii="Times New Roman" w:hAnsi="Times New Roman"/>
          <w:sz w:val="24"/>
          <w:szCs w:val="24"/>
        </w:rPr>
        <w:t xml:space="preserve">al semacam </w:t>
      </w:r>
      <w:r w:rsidR="006B30A9">
        <w:rPr>
          <w:rFonts w:ascii="Times New Roman" w:hAnsi="Times New Roman"/>
          <w:sz w:val="24"/>
          <w:szCs w:val="24"/>
        </w:rPr>
        <w:t xml:space="preserve">ini (pengingkaran) dapat dilakukan </w:t>
      </w:r>
      <w:r w:rsidR="00E660D8">
        <w:rPr>
          <w:rFonts w:ascii="Times New Roman" w:hAnsi="Times New Roman"/>
          <w:sz w:val="24"/>
          <w:szCs w:val="24"/>
        </w:rPr>
        <w:t xml:space="preserve"> dengan cara, mengaplikasikan ketentuan yang telah diatur oleh Undang-Undang yaitu UU No. 2 Tahun 2014 yaitu terdapat di</w:t>
      </w:r>
      <w:r w:rsidR="006B30A9">
        <w:rPr>
          <w:rFonts w:ascii="Times New Roman" w:hAnsi="Times New Roman"/>
          <w:sz w:val="24"/>
          <w:szCs w:val="24"/>
        </w:rPr>
        <w:t xml:space="preserve"> dalam Pasal 16 ayat (1) huruf m</w:t>
      </w:r>
      <w:r w:rsidR="00E660D8">
        <w:rPr>
          <w:rFonts w:ascii="Times New Roman" w:hAnsi="Times New Roman"/>
          <w:sz w:val="24"/>
          <w:szCs w:val="24"/>
        </w:rPr>
        <w:t xml:space="preserve"> yang menyatakan “membacakan akta dihadapan penghadap dengan dihadiri oleh paling sedikit 2 (dua) orang saksi, atau 4 (empat) orang saksi khusus untuk pembuatan Akta wasiat di bawah tangan, dan ditandatangani pada saat itu juga oleh penghadap, saksi, dan Notaris“. </w:t>
      </w:r>
      <w:proofErr w:type="gramStart"/>
      <w:r w:rsidR="00E660D8">
        <w:rPr>
          <w:rFonts w:ascii="Times New Roman" w:hAnsi="Times New Roman"/>
          <w:sz w:val="24"/>
          <w:szCs w:val="24"/>
        </w:rPr>
        <w:t>Dalam selama Notaris menjalankan pa yang diperintahkan Undang-Undang, maka akta tersebut berlaku sebagai akta autentik, dan berlaku sebagai pembuktian yang kuat dan terpenuh.</w:t>
      </w:r>
      <w:proofErr w:type="gramEnd"/>
      <w:r w:rsidR="00E660D8">
        <w:rPr>
          <w:rFonts w:ascii="Times New Roman" w:hAnsi="Times New Roman"/>
          <w:sz w:val="24"/>
          <w:szCs w:val="24"/>
        </w:rPr>
        <w:t xml:space="preserve"> Apabila Notaris masih ragu dengan seorang penghadap, maka Notaris dapat menempuh cara lain sebagai dokumen tambahan yaitu dengan cara pada saat pebuatan akta Notaris, maka Notaris dapat mendokumentasikan </w:t>
      </w:r>
      <w:r w:rsidR="00E660D8">
        <w:rPr>
          <w:rFonts w:ascii="Times New Roman" w:hAnsi="Times New Roman"/>
          <w:i/>
          <w:sz w:val="24"/>
          <w:szCs w:val="24"/>
        </w:rPr>
        <w:t xml:space="preserve">moment </w:t>
      </w:r>
      <w:r w:rsidR="00E660D8">
        <w:rPr>
          <w:rFonts w:ascii="Times New Roman" w:hAnsi="Times New Roman"/>
          <w:sz w:val="24"/>
          <w:szCs w:val="24"/>
        </w:rPr>
        <w:t xml:space="preserve">pembuatan akta tersebut </w:t>
      </w:r>
      <w:proofErr w:type="gramStart"/>
      <w:r w:rsidR="00E660D8">
        <w:rPr>
          <w:rFonts w:ascii="Times New Roman" w:hAnsi="Times New Roman"/>
          <w:sz w:val="24"/>
          <w:szCs w:val="24"/>
        </w:rPr>
        <w:t>( memvidiokan</w:t>
      </w:r>
      <w:proofErr w:type="gramEnd"/>
      <w:r w:rsidR="00E660D8">
        <w:rPr>
          <w:rFonts w:ascii="Times New Roman" w:hAnsi="Times New Roman"/>
          <w:sz w:val="24"/>
          <w:szCs w:val="24"/>
        </w:rPr>
        <w:t xml:space="preserve">, memfoto ), dan menambahkan saksi dari pihak Notaris.  </w:t>
      </w:r>
      <w:proofErr w:type="gramStart"/>
      <w:r w:rsidR="00E660D8">
        <w:rPr>
          <w:rFonts w:ascii="Times New Roman" w:hAnsi="Times New Roman"/>
          <w:sz w:val="24"/>
          <w:szCs w:val="24"/>
        </w:rPr>
        <w:t>Dengan adanya langkah pencegahan ini, maka tidak ada yang perlu dikhawatirkan mengenai adanya pengingkaran.</w:t>
      </w:r>
      <w:proofErr w:type="gramEnd"/>
      <w:r w:rsidR="00E660D8">
        <w:rPr>
          <w:rStyle w:val="FootnoteReference"/>
          <w:rFonts w:ascii="Times New Roman" w:hAnsi="Times New Roman"/>
          <w:sz w:val="24"/>
          <w:szCs w:val="24"/>
        </w:rPr>
        <w:footnoteReference w:id="7"/>
      </w:r>
      <w:r w:rsidR="00E660D8">
        <w:rPr>
          <w:rFonts w:ascii="Times New Roman" w:hAnsi="Times New Roman"/>
          <w:sz w:val="24"/>
          <w:szCs w:val="24"/>
        </w:rPr>
        <w:t xml:space="preserve"> Langkah ini sebenarnya lebih tepat dikatakan sebagai langkah yang dilakukan oleh para pihak untuk melindungi kepentingannya, karena ketika ada pengingkaran terhadap suatu akta, maka pihak yang satu dapat membuktikan bahwa pengingkaran tersebut tidak benar </w:t>
      </w:r>
      <w:proofErr w:type="gramStart"/>
      <w:r w:rsidR="00E660D8">
        <w:rPr>
          <w:rFonts w:ascii="Times New Roman" w:hAnsi="Times New Roman"/>
          <w:sz w:val="24"/>
          <w:szCs w:val="24"/>
        </w:rPr>
        <w:t>( dengan</w:t>
      </w:r>
      <w:proofErr w:type="gramEnd"/>
      <w:r w:rsidR="00E660D8">
        <w:rPr>
          <w:rFonts w:ascii="Times New Roman" w:hAnsi="Times New Roman"/>
          <w:sz w:val="24"/>
          <w:szCs w:val="24"/>
        </w:rPr>
        <w:t xml:space="preserve"> adanya foto dan ataupun video, maka para pihak dapat saling menjaga kepentingannya masing-masing. </w:t>
      </w:r>
      <w:proofErr w:type="gramStart"/>
      <w:r w:rsidR="00E660D8">
        <w:rPr>
          <w:rFonts w:ascii="Times New Roman" w:hAnsi="Times New Roman"/>
          <w:sz w:val="24"/>
          <w:szCs w:val="24"/>
        </w:rPr>
        <w:t>Misalnya dalam perjanjian hibah).</w:t>
      </w:r>
      <w:proofErr w:type="gramEnd"/>
    </w:p>
    <w:p w:rsidR="007411E1" w:rsidRPr="006B30A9" w:rsidRDefault="005D5F9A" w:rsidP="006B30A9">
      <w:pPr>
        <w:pStyle w:val="ListParagraph"/>
        <w:spacing w:line="480" w:lineRule="auto"/>
        <w:ind w:firstLine="720"/>
        <w:jc w:val="both"/>
        <w:rPr>
          <w:rFonts w:ascii="Times New Roman" w:hAnsi="Times New Roman"/>
          <w:sz w:val="24"/>
          <w:szCs w:val="24"/>
        </w:rPr>
      </w:pPr>
      <w:r>
        <w:rPr>
          <w:rFonts w:ascii="Times New Roman" w:hAnsi="Times New Roman"/>
          <w:sz w:val="24"/>
          <w:szCs w:val="24"/>
        </w:rPr>
        <w:lastRenderedPageBreak/>
        <w:t xml:space="preserve">Jadi, penghadap yang tidak dapat membubuhkan tanda tangan ataupun sidik jarinya dapat membuat akta di Notaris, dengan catatan bahwa Notaris </w:t>
      </w:r>
      <w:proofErr w:type="gramStart"/>
      <w:r>
        <w:rPr>
          <w:rFonts w:ascii="Times New Roman" w:hAnsi="Times New Roman"/>
          <w:sz w:val="24"/>
          <w:szCs w:val="24"/>
        </w:rPr>
        <w:t>akan</w:t>
      </w:r>
      <w:proofErr w:type="gramEnd"/>
      <w:r>
        <w:rPr>
          <w:rFonts w:ascii="Times New Roman" w:hAnsi="Times New Roman"/>
          <w:sz w:val="24"/>
          <w:szCs w:val="24"/>
        </w:rPr>
        <w:t xml:space="preserve"> menggunakan </w:t>
      </w:r>
      <w:r>
        <w:rPr>
          <w:rFonts w:ascii="Times New Roman" w:hAnsi="Times New Roman"/>
          <w:i/>
          <w:sz w:val="24"/>
          <w:szCs w:val="24"/>
        </w:rPr>
        <w:t>surrogate</w:t>
      </w:r>
      <w:r>
        <w:rPr>
          <w:rFonts w:ascii="Times New Roman" w:hAnsi="Times New Roman"/>
          <w:sz w:val="24"/>
          <w:szCs w:val="24"/>
        </w:rPr>
        <w:t xml:space="preserve"> pada akhir akta itu. Mengenai cara penerapan </w:t>
      </w:r>
      <w:proofErr w:type="gramStart"/>
      <w:r>
        <w:rPr>
          <w:rFonts w:ascii="Times New Roman" w:hAnsi="Times New Roman"/>
          <w:i/>
          <w:sz w:val="24"/>
          <w:szCs w:val="24"/>
        </w:rPr>
        <w:t>surrogate</w:t>
      </w:r>
      <w:r>
        <w:rPr>
          <w:rFonts w:ascii="Times New Roman" w:hAnsi="Times New Roman"/>
          <w:sz w:val="24"/>
          <w:szCs w:val="24"/>
        </w:rPr>
        <w:t>(</w:t>
      </w:r>
      <w:proofErr w:type="gramEnd"/>
      <w:r>
        <w:rPr>
          <w:rFonts w:ascii="Times New Roman" w:hAnsi="Times New Roman"/>
          <w:sz w:val="24"/>
          <w:szCs w:val="24"/>
        </w:rPr>
        <w:t xml:space="preserve"> kata-kata yang digunakan), tidak ada batasan tertentu atau tidak ada aturan tersendiri, karena bahasa yang digunakan oleh Notaris yang satu tentu akan berbeda dengan Notaris lainnya, namun akan memiliki makna yang sama. Mengenai fungsi dari </w:t>
      </w:r>
      <w:proofErr w:type="gramStart"/>
      <w:r>
        <w:rPr>
          <w:rFonts w:ascii="Times New Roman" w:hAnsi="Times New Roman"/>
          <w:i/>
          <w:sz w:val="24"/>
          <w:szCs w:val="24"/>
        </w:rPr>
        <w:t xml:space="preserve">surrogate </w:t>
      </w:r>
      <w:r>
        <w:rPr>
          <w:rFonts w:ascii="Times New Roman" w:hAnsi="Times New Roman"/>
          <w:sz w:val="24"/>
          <w:szCs w:val="24"/>
        </w:rPr>
        <w:t xml:space="preserve"> ini</w:t>
      </w:r>
      <w:proofErr w:type="gramEnd"/>
      <w:r>
        <w:rPr>
          <w:rFonts w:ascii="Times New Roman" w:hAnsi="Times New Roman"/>
          <w:sz w:val="24"/>
          <w:szCs w:val="24"/>
        </w:rPr>
        <w:t xml:space="preserve">, fungsinya adalah sebagai pengganti tanda tangan dan ataupun sidik jari, dan kekuatannya tidak akan diragukan lagi. </w:t>
      </w:r>
    </w:p>
    <w:p w:rsidR="006B30A9" w:rsidRPr="006B30A9" w:rsidRDefault="006B30A9" w:rsidP="00472B46">
      <w:pPr>
        <w:pStyle w:val="ListParagraph"/>
        <w:spacing w:line="480" w:lineRule="auto"/>
        <w:ind w:right="20"/>
        <w:jc w:val="both"/>
        <w:rPr>
          <w:rFonts w:ascii="Times New Roman" w:hAnsi="Times New Roman"/>
          <w:b/>
          <w:sz w:val="24"/>
        </w:rPr>
      </w:pPr>
      <w:r>
        <w:rPr>
          <w:rFonts w:ascii="Times New Roman" w:hAnsi="Times New Roman"/>
          <w:b/>
          <w:sz w:val="24"/>
        </w:rPr>
        <w:t>Langkah Yang Akan Ditempuh Ketika Terjadi P</w:t>
      </w:r>
      <w:r w:rsidRPr="006B30A9">
        <w:rPr>
          <w:rFonts w:ascii="Times New Roman" w:hAnsi="Times New Roman"/>
          <w:b/>
          <w:sz w:val="24"/>
        </w:rPr>
        <w:t>engingkaran</w:t>
      </w:r>
      <w:r>
        <w:rPr>
          <w:rFonts w:ascii="Times New Roman" w:hAnsi="Times New Roman"/>
          <w:b/>
          <w:sz w:val="24"/>
        </w:rPr>
        <w:t xml:space="preserve"> Dikemudian Hari Mengenai K</w:t>
      </w:r>
      <w:r w:rsidRPr="006B30A9">
        <w:rPr>
          <w:rFonts w:ascii="Times New Roman" w:hAnsi="Times New Roman"/>
          <w:b/>
          <w:sz w:val="24"/>
        </w:rPr>
        <w:t xml:space="preserve">easlian </w:t>
      </w:r>
      <w:r>
        <w:rPr>
          <w:rFonts w:ascii="Times New Roman" w:hAnsi="Times New Roman"/>
          <w:b/>
          <w:i/>
          <w:sz w:val="24"/>
        </w:rPr>
        <w:t>S</w:t>
      </w:r>
      <w:r w:rsidRPr="006B30A9">
        <w:rPr>
          <w:rFonts w:ascii="Times New Roman" w:hAnsi="Times New Roman"/>
          <w:b/>
          <w:i/>
          <w:sz w:val="24"/>
        </w:rPr>
        <w:t>urrogate</w:t>
      </w:r>
      <w:proofErr w:type="gramStart"/>
      <w:r w:rsidRPr="006B30A9">
        <w:rPr>
          <w:rFonts w:ascii="Times New Roman" w:hAnsi="Times New Roman"/>
          <w:b/>
          <w:sz w:val="24"/>
        </w:rPr>
        <w:t>?.</w:t>
      </w:r>
      <w:proofErr w:type="gramEnd"/>
    </w:p>
    <w:p w:rsidR="005D5F9A" w:rsidRPr="006B30A9" w:rsidRDefault="005D5F9A" w:rsidP="006B30A9">
      <w:pPr>
        <w:spacing w:line="480" w:lineRule="auto"/>
        <w:ind w:left="567" w:right="20" w:firstLine="720"/>
        <w:jc w:val="both"/>
        <w:rPr>
          <w:rFonts w:ascii="Times New Roman" w:hAnsi="Times New Roman"/>
          <w:sz w:val="24"/>
          <w:szCs w:val="24"/>
        </w:rPr>
      </w:pPr>
      <w:r w:rsidRPr="006B30A9">
        <w:rPr>
          <w:rFonts w:ascii="Times New Roman" w:hAnsi="Times New Roman"/>
          <w:sz w:val="24"/>
          <w:szCs w:val="24"/>
        </w:rPr>
        <w:t xml:space="preserve">Penyelesaian adalah proses, perbuatan, </w:t>
      </w:r>
      <w:proofErr w:type="gramStart"/>
      <w:r w:rsidRPr="006B30A9">
        <w:rPr>
          <w:rFonts w:ascii="Times New Roman" w:hAnsi="Times New Roman"/>
          <w:sz w:val="24"/>
          <w:szCs w:val="24"/>
        </w:rPr>
        <w:t>cara</w:t>
      </w:r>
      <w:proofErr w:type="gramEnd"/>
      <w:r w:rsidRPr="006B30A9">
        <w:rPr>
          <w:rFonts w:ascii="Times New Roman" w:hAnsi="Times New Roman"/>
          <w:sz w:val="24"/>
          <w:szCs w:val="24"/>
        </w:rPr>
        <w:t xml:space="preserve"> menyelesaikan. Menyelesaiakan diartikan menyudahkan, menjadikan berakhir, membereskan atau memutuskan, mangatur, memperdamaikan </w:t>
      </w:r>
      <w:proofErr w:type="gramStart"/>
      <w:r w:rsidRPr="006B30A9">
        <w:rPr>
          <w:rFonts w:ascii="Times New Roman" w:hAnsi="Times New Roman"/>
          <w:sz w:val="24"/>
          <w:szCs w:val="24"/>
        </w:rPr>
        <w:t>( perselisihan</w:t>
      </w:r>
      <w:proofErr w:type="gramEnd"/>
      <w:r w:rsidRPr="006B30A9">
        <w:rPr>
          <w:rFonts w:ascii="Times New Roman" w:hAnsi="Times New Roman"/>
          <w:sz w:val="24"/>
          <w:szCs w:val="24"/>
        </w:rPr>
        <w:t xml:space="preserve"> atau pertengkaran), atau mengatur sesuatu sehingga menjadi baik.</w:t>
      </w:r>
      <w:r>
        <w:rPr>
          <w:rStyle w:val="FootnoteReference"/>
          <w:rFonts w:ascii="Times New Roman" w:hAnsi="Times New Roman"/>
          <w:sz w:val="24"/>
          <w:szCs w:val="24"/>
        </w:rPr>
        <w:footnoteReference w:id="8"/>
      </w:r>
    </w:p>
    <w:p w:rsidR="005D5F9A" w:rsidRDefault="005D5F9A" w:rsidP="005D5F9A">
      <w:pPr>
        <w:pStyle w:val="ListParagraph"/>
        <w:spacing w:line="480" w:lineRule="auto"/>
        <w:ind w:left="567" w:right="20" w:firstLine="851"/>
        <w:jc w:val="both"/>
        <w:rPr>
          <w:rFonts w:ascii="Times New Roman" w:hAnsi="Times New Roman"/>
          <w:sz w:val="24"/>
          <w:szCs w:val="24"/>
        </w:rPr>
      </w:pPr>
      <w:r>
        <w:rPr>
          <w:rFonts w:ascii="Times New Roman" w:hAnsi="Times New Roman"/>
          <w:sz w:val="24"/>
          <w:szCs w:val="24"/>
        </w:rPr>
        <w:t xml:space="preserve">Dalam penyelesaian perkara ada 2 ( dua ) cara yang dapat dilakukan, yaitu dengan cara litigasi ( melalui pengadilan ) dan dengan cara non-litigasi ( diluar peradilan ). Dalam hal penyelesaian perkara, banyak orang lebih memilih jalur penyelesaian non-litigasi, karena dinilai lebih cepat, murah, dan hasil yang dihasilkan </w:t>
      </w:r>
      <w:proofErr w:type="gramStart"/>
      <w:r>
        <w:rPr>
          <w:rFonts w:ascii="Times New Roman" w:hAnsi="Times New Roman"/>
          <w:sz w:val="24"/>
          <w:szCs w:val="24"/>
        </w:rPr>
        <w:t>akan</w:t>
      </w:r>
      <w:proofErr w:type="gramEnd"/>
      <w:r>
        <w:rPr>
          <w:rFonts w:ascii="Times New Roman" w:hAnsi="Times New Roman"/>
          <w:sz w:val="24"/>
          <w:szCs w:val="24"/>
        </w:rPr>
        <w:t xml:space="preserve"> bersifat </w:t>
      </w:r>
      <w:r>
        <w:rPr>
          <w:rFonts w:ascii="Times New Roman" w:hAnsi="Times New Roman"/>
          <w:i/>
          <w:sz w:val="24"/>
          <w:szCs w:val="24"/>
        </w:rPr>
        <w:t>win-win solution</w:t>
      </w:r>
      <w:r>
        <w:rPr>
          <w:rFonts w:ascii="Times New Roman" w:hAnsi="Times New Roman"/>
          <w:sz w:val="24"/>
          <w:szCs w:val="24"/>
        </w:rPr>
        <w:t xml:space="preserve">. Berkaitan dengan tema yang penulis angkat yaitu berkaita dengan akta autentik, dan dalam hal ini mengenai pembuktian mengenai keabsahan atau keaslian suatu akta autentik, maka ketika ada seorang yang menyangkal kebenaran suatu akta, maka </w:t>
      </w:r>
      <w:proofErr w:type="gramStart"/>
      <w:r>
        <w:rPr>
          <w:rFonts w:ascii="Times New Roman" w:hAnsi="Times New Roman"/>
          <w:sz w:val="24"/>
          <w:szCs w:val="24"/>
        </w:rPr>
        <w:t>ia</w:t>
      </w:r>
      <w:proofErr w:type="gramEnd"/>
      <w:r>
        <w:rPr>
          <w:rFonts w:ascii="Times New Roman" w:hAnsi="Times New Roman"/>
          <w:sz w:val="24"/>
          <w:szCs w:val="24"/>
        </w:rPr>
        <w:t xml:space="preserve"> harus membuktikannya sendiri dimuka hakim. </w:t>
      </w:r>
    </w:p>
    <w:p w:rsidR="005D5F9A" w:rsidRDefault="005D5F9A" w:rsidP="005D5F9A">
      <w:pPr>
        <w:pStyle w:val="ListParagraph"/>
        <w:spacing w:line="480" w:lineRule="auto"/>
        <w:ind w:left="567" w:right="20" w:firstLine="720"/>
        <w:jc w:val="both"/>
        <w:rPr>
          <w:rFonts w:ascii="Times New Roman" w:hAnsi="Times New Roman"/>
          <w:sz w:val="24"/>
          <w:szCs w:val="24"/>
        </w:rPr>
      </w:pPr>
      <w:r>
        <w:rPr>
          <w:rFonts w:ascii="Times New Roman" w:hAnsi="Times New Roman"/>
          <w:sz w:val="24"/>
          <w:szCs w:val="24"/>
        </w:rPr>
        <w:lastRenderedPageBreak/>
        <w:t xml:space="preserve">Hukum pembuktian </w:t>
      </w:r>
      <w:r>
        <w:rPr>
          <w:rFonts w:ascii="Times New Roman" w:hAnsi="Times New Roman"/>
          <w:i/>
          <w:sz w:val="24"/>
          <w:szCs w:val="24"/>
        </w:rPr>
        <w:t>(law of evidence)</w:t>
      </w:r>
      <w:r>
        <w:rPr>
          <w:rFonts w:ascii="Times New Roman" w:hAnsi="Times New Roman"/>
          <w:sz w:val="24"/>
          <w:szCs w:val="24"/>
        </w:rPr>
        <w:t xml:space="preserve"> dalam berperkara merupakan bagian yang sangat kompleks dalam proses litigasi. Dalam hukum proses peradilan </w:t>
      </w:r>
      <w:proofErr w:type="gramStart"/>
      <w:r>
        <w:rPr>
          <w:rFonts w:ascii="Times New Roman" w:hAnsi="Times New Roman"/>
          <w:sz w:val="24"/>
          <w:szCs w:val="24"/>
        </w:rPr>
        <w:t>perdata ,</w:t>
      </w:r>
      <w:proofErr w:type="gramEnd"/>
      <w:r>
        <w:rPr>
          <w:rFonts w:ascii="Times New Roman" w:hAnsi="Times New Roman"/>
          <w:sz w:val="24"/>
          <w:szCs w:val="24"/>
        </w:rPr>
        <w:t xml:space="preserve"> kebenaran yang dicari dan diwujudkan hakim hanyalah kebenaran formil </w:t>
      </w:r>
      <w:r>
        <w:rPr>
          <w:rFonts w:ascii="Times New Roman" w:hAnsi="Times New Roman"/>
          <w:i/>
          <w:sz w:val="24"/>
          <w:szCs w:val="24"/>
        </w:rPr>
        <w:t>(formeel waarheid).</w:t>
      </w:r>
      <w:r>
        <w:rPr>
          <w:rFonts w:ascii="Times New Roman" w:hAnsi="Times New Roman"/>
          <w:sz w:val="24"/>
          <w:szCs w:val="24"/>
        </w:rPr>
        <w:t xml:space="preserve"> </w:t>
      </w:r>
      <w:proofErr w:type="gramStart"/>
      <w:r>
        <w:rPr>
          <w:rFonts w:ascii="Times New Roman" w:hAnsi="Times New Roman"/>
          <w:sz w:val="24"/>
          <w:szCs w:val="24"/>
        </w:rPr>
        <w:t>Dari diri dan sanubari hakim, tidak dituntut keyakinan.</w:t>
      </w:r>
      <w:proofErr w:type="gramEnd"/>
      <w:r>
        <w:rPr>
          <w:rFonts w:ascii="Times New Roman" w:hAnsi="Times New Roman"/>
          <w:sz w:val="24"/>
          <w:szCs w:val="24"/>
        </w:rPr>
        <w:t xml:space="preserve"> Para pihak yang berperkara dapat mengajukan pembuktian berdasarkan </w:t>
      </w:r>
      <w:proofErr w:type="gramStart"/>
      <w:r>
        <w:rPr>
          <w:rFonts w:ascii="Times New Roman" w:hAnsi="Times New Roman"/>
          <w:sz w:val="24"/>
          <w:szCs w:val="24"/>
        </w:rPr>
        <w:t>kebohongan  dan</w:t>
      </w:r>
      <w:proofErr w:type="gramEnd"/>
      <w:r>
        <w:rPr>
          <w:rFonts w:ascii="Times New Roman" w:hAnsi="Times New Roman"/>
          <w:sz w:val="24"/>
          <w:szCs w:val="24"/>
        </w:rPr>
        <w:t xml:space="preserve"> kepalsuan, namun fakta yang demikian secara teoritis harus diterima hakim untuk melindungi atau mempertahankan hak perorangan atau hak perdata pihak yang bersangkutan. </w:t>
      </w:r>
      <w:proofErr w:type="gramStart"/>
      <w:r>
        <w:rPr>
          <w:rFonts w:ascii="Times New Roman" w:hAnsi="Times New Roman"/>
          <w:sz w:val="24"/>
          <w:szCs w:val="24"/>
        </w:rPr>
        <w:t>Dalam kerangka sistem pembuktian yang demikian, sekiranya tergugat mengakui dalil penggugat, meskipun hal itu bohong dan palsu, hakim harus menerima kebenaran itu dengan kesimpulan bahwa berdasarkan kemampuan itu, tergugat dianggap dan dinyatakan melepaskan hak perdatanya atas hal yang diperkirakan.</w:t>
      </w:r>
      <w:proofErr w:type="gramEnd"/>
      <w:r>
        <w:rPr>
          <w:rFonts w:ascii="Times New Roman" w:hAnsi="Times New Roman"/>
          <w:sz w:val="24"/>
          <w:szCs w:val="24"/>
        </w:rPr>
        <w:t xml:space="preserve"> </w:t>
      </w:r>
      <w:proofErr w:type="gramStart"/>
      <w:r>
        <w:rPr>
          <w:rFonts w:ascii="Times New Roman" w:hAnsi="Times New Roman"/>
          <w:sz w:val="24"/>
          <w:szCs w:val="24"/>
        </w:rPr>
        <w:t>Meskipun hakim berpendapat kebenaran dan dalil gugatan yang diakui tergugat itu setengah benar dan setengah palsu, secara teoritis dan yuridis, hakim tidak boleh melampaui batas-batas kebenaran yang diajukan para pihak di persidangan.</w:t>
      </w:r>
      <w:proofErr w:type="gramEnd"/>
      <w:r>
        <w:rPr>
          <w:rFonts w:ascii="Times New Roman" w:hAnsi="Times New Roman"/>
          <w:sz w:val="24"/>
          <w:szCs w:val="24"/>
        </w:rPr>
        <w:t xml:space="preserve"> Sikap yang demikian ditegaskan dalam putusan MA No. 3136 K/Pdt/1983 yang mengatakan, tidak dilarang pengadilan perdata mencari  dan menemukan kebenaran materiil. </w:t>
      </w:r>
      <w:proofErr w:type="gramStart"/>
      <w:r>
        <w:rPr>
          <w:rFonts w:ascii="Times New Roman" w:hAnsi="Times New Roman"/>
          <w:sz w:val="24"/>
          <w:szCs w:val="24"/>
        </w:rPr>
        <w:t>Namun apabila kebenaran materiil tidak ditemukan dalam peradilan perdata, hakim dibenarkan hukum mengambil putusan berdasarkan kebenaran formil.</w:t>
      </w:r>
      <w:proofErr w:type="gramEnd"/>
      <w:r>
        <w:rPr>
          <w:rFonts w:ascii="Times New Roman" w:hAnsi="Times New Roman"/>
          <w:sz w:val="24"/>
          <w:szCs w:val="24"/>
        </w:rPr>
        <w:t xml:space="preserve"> </w:t>
      </w:r>
    </w:p>
    <w:p w:rsidR="005D5F9A" w:rsidRDefault="005D5F9A" w:rsidP="005D5F9A">
      <w:pPr>
        <w:pStyle w:val="ListParagraph"/>
        <w:spacing w:line="480" w:lineRule="auto"/>
        <w:ind w:left="567" w:right="20" w:firstLine="720"/>
        <w:jc w:val="both"/>
        <w:rPr>
          <w:rFonts w:ascii="Times New Roman" w:hAnsi="Times New Roman"/>
          <w:sz w:val="24"/>
          <w:szCs w:val="24"/>
        </w:rPr>
      </w:pPr>
      <w:proofErr w:type="gramStart"/>
      <w:r>
        <w:rPr>
          <w:rFonts w:ascii="Times New Roman" w:hAnsi="Times New Roman"/>
          <w:sz w:val="24"/>
          <w:szCs w:val="24"/>
        </w:rPr>
        <w:t>Apakah hakim dilarang mencari kebenaran materiil?</w:t>
      </w:r>
      <w:proofErr w:type="gramEnd"/>
      <w:r>
        <w:rPr>
          <w:rFonts w:ascii="Times New Roman" w:hAnsi="Times New Roman"/>
          <w:sz w:val="24"/>
          <w:szCs w:val="24"/>
        </w:rPr>
        <w:t xml:space="preserve"> Tidak! </w:t>
      </w:r>
      <w:proofErr w:type="gramStart"/>
      <w:r>
        <w:rPr>
          <w:rFonts w:ascii="Times New Roman" w:hAnsi="Times New Roman"/>
          <w:sz w:val="24"/>
          <w:szCs w:val="24"/>
        </w:rPr>
        <w:t>Asal kebenaran itu ditegakkan diatas landasan alat bukti yang sah memenuhi syarat.</w:t>
      </w:r>
      <w:proofErr w:type="gramEnd"/>
      <w:r>
        <w:rPr>
          <w:rFonts w:ascii="Times New Roman" w:hAnsi="Times New Roman"/>
          <w:sz w:val="24"/>
          <w:szCs w:val="24"/>
        </w:rPr>
        <w:t xml:space="preserve"> </w:t>
      </w:r>
      <w:proofErr w:type="gramStart"/>
      <w:r>
        <w:rPr>
          <w:rFonts w:ascii="Times New Roman" w:hAnsi="Times New Roman"/>
          <w:sz w:val="24"/>
          <w:szCs w:val="24"/>
        </w:rPr>
        <w:t>Hal itu dapat disimak dalam putusan MA No. 1071 K/Pdt/1984.</w:t>
      </w:r>
      <w:proofErr w:type="gramEnd"/>
      <w:r>
        <w:rPr>
          <w:rFonts w:ascii="Times New Roman" w:hAnsi="Times New Roman"/>
          <w:sz w:val="24"/>
          <w:szCs w:val="24"/>
        </w:rPr>
        <w:t xml:space="preserve"> Yang berpendapat bahwa, keyakinan PT yang membenarkan bahwa penggugat tidak ditodong dengan senjata </w:t>
      </w:r>
      <w:proofErr w:type="gramStart"/>
      <w:r>
        <w:rPr>
          <w:rFonts w:ascii="Times New Roman" w:hAnsi="Times New Roman"/>
          <w:sz w:val="24"/>
          <w:szCs w:val="24"/>
        </w:rPr>
        <w:t>api</w:t>
      </w:r>
      <w:proofErr w:type="gramEnd"/>
      <w:r>
        <w:rPr>
          <w:rFonts w:ascii="Times New Roman" w:hAnsi="Times New Roman"/>
          <w:sz w:val="24"/>
          <w:szCs w:val="24"/>
        </w:rPr>
        <w:t xml:space="preserve"> pada saat menandatangani kertas kosong yang ternyata menjelma menjadi surat perjanjian jual-beli, dapat dibenarkan dengan ketentuan asal keyakinan itu berpijak diatas landasan alat bukti yang sah memenuhi batas minimal pembuktian. </w:t>
      </w:r>
      <w:proofErr w:type="gramStart"/>
      <w:r>
        <w:rPr>
          <w:rFonts w:ascii="Times New Roman" w:hAnsi="Times New Roman"/>
          <w:sz w:val="24"/>
          <w:szCs w:val="24"/>
        </w:rPr>
        <w:t xml:space="preserve">Ternyata keyakinan itu </w:t>
      </w:r>
      <w:r>
        <w:rPr>
          <w:rFonts w:ascii="Times New Roman" w:hAnsi="Times New Roman"/>
          <w:sz w:val="24"/>
          <w:szCs w:val="24"/>
        </w:rPr>
        <w:lastRenderedPageBreak/>
        <w:t>disimpulkan PT berdasarkan keterangan saksi-saksi, dengan demikian keyakinan itu diambil PT berdasarkan alat bukti yang sah.</w:t>
      </w:r>
      <w:proofErr w:type="gramEnd"/>
      <w:r>
        <w:rPr>
          <w:rFonts w:ascii="Times New Roman" w:hAnsi="Times New Roman"/>
          <w:sz w:val="24"/>
          <w:szCs w:val="24"/>
        </w:rPr>
        <w:t xml:space="preserve"> </w:t>
      </w:r>
      <w:proofErr w:type="gramStart"/>
      <w:r>
        <w:rPr>
          <w:rFonts w:ascii="Times New Roman" w:hAnsi="Times New Roman"/>
          <w:sz w:val="24"/>
          <w:szCs w:val="24"/>
        </w:rPr>
        <w:t>Jadi kalaupun yakin, tetapi keyakinan itu tidak ditegakkan di atas alat bukti yang sah, tidak dibenarkan hukum.</w:t>
      </w:r>
      <w:proofErr w:type="gramEnd"/>
      <w:r>
        <w:rPr>
          <w:rFonts w:ascii="Times New Roman" w:hAnsi="Times New Roman"/>
          <w:sz w:val="24"/>
          <w:szCs w:val="24"/>
        </w:rPr>
        <w:t xml:space="preserve"> </w:t>
      </w:r>
      <w:proofErr w:type="gramStart"/>
      <w:r>
        <w:rPr>
          <w:rFonts w:ascii="Times New Roman" w:hAnsi="Times New Roman"/>
          <w:sz w:val="24"/>
          <w:szCs w:val="24"/>
        </w:rPr>
        <w:t>Sebaliknya kalaupun hakim tidak yakin, asal pihak yang berperkara dapat membuktikan berdasarkan alat bukti yang sah, hakim harus menerimanya sebagai kebenaran, meskipun kualitasnya hanya bersifat kebenaran formil.</w:t>
      </w:r>
      <w:proofErr w:type="gramEnd"/>
      <w:r>
        <w:rPr>
          <w:rFonts w:ascii="Times New Roman" w:hAnsi="Times New Roman"/>
          <w:sz w:val="24"/>
          <w:szCs w:val="24"/>
        </w:rPr>
        <w:t xml:space="preserve"> </w:t>
      </w:r>
      <w:r>
        <w:rPr>
          <w:rStyle w:val="FootnoteReference"/>
          <w:rFonts w:ascii="Times New Roman" w:hAnsi="Times New Roman"/>
          <w:sz w:val="24"/>
          <w:szCs w:val="24"/>
        </w:rPr>
        <w:footnoteReference w:id="9"/>
      </w:r>
    </w:p>
    <w:p w:rsidR="005D5F9A" w:rsidRDefault="005D5F9A" w:rsidP="005D5F9A">
      <w:pPr>
        <w:pStyle w:val="ListParagraph"/>
        <w:spacing w:line="480" w:lineRule="auto"/>
        <w:ind w:left="567" w:right="20" w:firstLine="720"/>
        <w:jc w:val="both"/>
        <w:rPr>
          <w:rFonts w:ascii="Times New Roman" w:hAnsi="Times New Roman"/>
          <w:sz w:val="24"/>
          <w:szCs w:val="24"/>
        </w:rPr>
      </w:pPr>
      <w:r>
        <w:rPr>
          <w:rFonts w:ascii="Times New Roman" w:hAnsi="Times New Roman"/>
          <w:sz w:val="24"/>
          <w:szCs w:val="24"/>
        </w:rPr>
        <w:t>Diatas sudah diuraikan mengenai cara p</w:t>
      </w:r>
      <w:r>
        <w:rPr>
          <w:rFonts w:ascii="Times New Roman" w:hAnsi="Times New Roman"/>
          <w:sz w:val="24"/>
          <w:szCs w:val="24"/>
          <w:lang w:val="id-ID"/>
        </w:rPr>
        <w:t xml:space="preserve">encegahan </w:t>
      </w:r>
      <w:r>
        <w:rPr>
          <w:rFonts w:ascii="Times New Roman" w:hAnsi="Times New Roman"/>
          <w:sz w:val="24"/>
          <w:szCs w:val="24"/>
        </w:rPr>
        <w:t xml:space="preserve">yang dapat dilakukan Notaris untuk meminimalisir terjadinya pengingkaran terhadap keaslian </w:t>
      </w:r>
      <w:r>
        <w:rPr>
          <w:rFonts w:ascii="Times New Roman" w:hAnsi="Times New Roman"/>
          <w:i/>
          <w:sz w:val="24"/>
          <w:szCs w:val="24"/>
        </w:rPr>
        <w:t xml:space="preserve">surrogate, </w:t>
      </w:r>
      <w:r>
        <w:rPr>
          <w:rFonts w:ascii="Times New Roman" w:hAnsi="Times New Roman"/>
          <w:sz w:val="24"/>
          <w:szCs w:val="24"/>
        </w:rPr>
        <w:t xml:space="preserve">namun apabila Notaris lalai dan tidak memiliki dokumentasi saat penghadap datang dan memohon untuk membuat suatu akta Notaris, dan terjadi pengingkaran terhadap kebenaran akta tersebut, maka yang dilakukan adalah, membuktikan kebenaran akta tersebut dipengadilan. Karena, akta yang dibuat oleh pejabat umum yang berwenang </w:t>
      </w:r>
      <w:proofErr w:type="gramStart"/>
      <w:r>
        <w:rPr>
          <w:rFonts w:ascii="Times New Roman" w:hAnsi="Times New Roman"/>
          <w:sz w:val="24"/>
          <w:szCs w:val="24"/>
        </w:rPr>
        <w:t>( dalam</w:t>
      </w:r>
      <w:proofErr w:type="gramEnd"/>
      <w:r>
        <w:rPr>
          <w:rFonts w:ascii="Times New Roman" w:hAnsi="Times New Roman"/>
          <w:sz w:val="24"/>
          <w:szCs w:val="24"/>
        </w:rPr>
        <w:t xml:space="preserve"> hal ini Notaris ), berfungsi sebagai alat bukti yang kuat dipengadilan. </w:t>
      </w:r>
      <w:proofErr w:type="gramStart"/>
      <w:r>
        <w:rPr>
          <w:rFonts w:ascii="Times New Roman" w:hAnsi="Times New Roman"/>
          <w:sz w:val="24"/>
          <w:szCs w:val="24"/>
        </w:rPr>
        <w:t>karena</w:t>
      </w:r>
      <w:proofErr w:type="gramEnd"/>
      <w:r>
        <w:rPr>
          <w:rFonts w:ascii="Times New Roman" w:hAnsi="Times New Roman"/>
          <w:sz w:val="24"/>
          <w:szCs w:val="24"/>
        </w:rPr>
        <w:t xml:space="preserve"> menurut ketentuan Pasal 1866 KUHPerdata menyatakan bahwa</w:t>
      </w:r>
    </w:p>
    <w:p w:rsidR="005D5F9A" w:rsidRDefault="005D5F9A" w:rsidP="005D5F9A">
      <w:pPr>
        <w:spacing w:line="480" w:lineRule="auto"/>
        <w:ind w:left="567" w:right="20" w:firstLine="851"/>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alat</w:t>
      </w:r>
      <w:proofErr w:type="gramEnd"/>
      <w:r>
        <w:rPr>
          <w:rFonts w:ascii="Times New Roman" w:hAnsi="Times New Roman"/>
          <w:sz w:val="24"/>
          <w:szCs w:val="24"/>
        </w:rPr>
        <w:t xml:space="preserve"> pembuktian meliputi: bukti tertulis, bukti saksi, persangkaan, pengakuan, sumpah”. </w:t>
      </w:r>
    </w:p>
    <w:p w:rsidR="005D5F9A" w:rsidRDefault="005D5F9A" w:rsidP="005D5F9A">
      <w:pPr>
        <w:spacing w:line="480" w:lineRule="auto"/>
        <w:ind w:left="720" w:right="20" w:firstLine="284"/>
        <w:jc w:val="both"/>
        <w:rPr>
          <w:rFonts w:ascii="Times New Roman" w:hAnsi="Times New Roman"/>
          <w:sz w:val="24"/>
          <w:szCs w:val="24"/>
        </w:rPr>
      </w:pPr>
      <w:r>
        <w:rPr>
          <w:rFonts w:ascii="Times New Roman" w:hAnsi="Times New Roman"/>
          <w:sz w:val="24"/>
          <w:szCs w:val="24"/>
        </w:rPr>
        <w:t>Berdasarkan Pasal 1866KUHPerdata, salah satu alat pembuktian yaitu alat bukti tertulis, dan akta autentik merupakan suatu bentuk bukti tertulis.</w:t>
      </w:r>
    </w:p>
    <w:p w:rsidR="005D5F9A" w:rsidRDefault="005D5F9A" w:rsidP="005D5F9A">
      <w:pPr>
        <w:pStyle w:val="ListParagraph"/>
        <w:spacing w:line="480" w:lineRule="auto"/>
        <w:ind w:left="1440" w:hanging="589"/>
        <w:jc w:val="both"/>
        <w:rPr>
          <w:rFonts w:ascii="Times New Roman" w:hAnsi="Times New Roman"/>
          <w:sz w:val="24"/>
          <w:szCs w:val="24"/>
        </w:rPr>
      </w:pPr>
      <w:r>
        <w:rPr>
          <w:rFonts w:ascii="Times New Roman" w:hAnsi="Times New Roman"/>
          <w:sz w:val="24"/>
          <w:szCs w:val="24"/>
        </w:rPr>
        <w:t xml:space="preserve">Dasar hukum pembuktian ini adalah pada Pasal 1865 </w:t>
      </w:r>
      <w:proofErr w:type="gramStart"/>
      <w:r>
        <w:rPr>
          <w:rFonts w:ascii="Times New Roman" w:hAnsi="Times New Roman"/>
          <w:sz w:val="24"/>
          <w:szCs w:val="24"/>
        </w:rPr>
        <w:t>KUHPerdata :</w:t>
      </w:r>
      <w:proofErr w:type="gramEnd"/>
    </w:p>
    <w:p w:rsidR="005D5F9A" w:rsidRDefault="005D5F9A" w:rsidP="005D5F9A">
      <w:pPr>
        <w:pStyle w:val="ListParagraph"/>
        <w:spacing w:line="480" w:lineRule="auto"/>
        <w:jc w:val="both"/>
        <w:rPr>
          <w:rFonts w:ascii="Times New Roman" w:hAnsi="Times New Roman"/>
          <w:sz w:val="24"/>
          <w:szCs w:val="24"/>
        </w:rPr>
      </w:pPr>
      <w:r>
        <w:rPr>
          <w:rFonts w:ascii="Times New Roman" w:hAnsi="Times New Roman"/>
          <w:sz w:val="24"/>
          <w:szCs w:val="24"/>
        </w:rPr>
        <w:tab/>
        <w:t>“Setiap orang yang mendalilkan bahwa ia mempunyai sesuatu hak</w:t>
      </w:r>
      <w:proofErr w:type="gramStart"/>
      <w:r>
        <w:rPr>
          <w:rFonts w:ascii="Times New Roman" w:hAnsi="Times New Roman"/>
          <w:sz w:val="24"/>
          <w:szCs w:val="24"/>
        </w:rPr>
        <w:t>,atau</w:t>
      </w:r>
      <w:proofErr w:type="gramEnd"/>
      <w:r>
        <w:rPr>
          <w:rFonts w:ascii="Times New Roman" w:hAnsi="Times New Roman"/>
          <w:sz w:val="24"/>
          <w:szCs w:val="24"/>
        </w:rPr>
        <w:t xml:space="preserve"> guna meneguhkan haknya sendiri maupun membantah suatu hak orang lain, maka orang itu harus membuktikan adanya hak atau peristiwa tersebut”.</w:t>
      </w:r>
    </w:p>
    <w:p w:rsidR="005D5F9A" w:rsidRDefault="005D5F9A" w:rsidP="00742CA4">
      <w:pPr>
        <w:pStyle w:val="ListParagraph"/>
        <w:spacing w:line="480" w:lineRule="auto"/>
        <w:ind w:firstLine="851"/>
        <w:jc w:val="both"/>
        <w:rPr>
          <w:rFonts w:ascii="Times New Roman" w:hAnsi="Times New Roman"/>
          <w:sz w:val="24"/>
          <w:szCs w:val="24"/>
        </w:rPr>
      </w:pPr>
      <w:proofErr w:type="gramStart"/>
      <w:r>
        <w:rPr>
          <w:rFonts w:ascii="Times New Roman" w:hAnsi="Times New Roman"/>
          <w:sz w:val="24"/>
          <w:szCs w:val="24"/>
        </w:rPr>
        <w:lastRenderedPageBreak/>
        <w:t>Berdasarkan Pasal diatas, berarti setiap orang yang mengakui mempunyai hak atau menyebutkan suatu peristiwa atau membantah adanya hak atau peristiwa tersebut, menjadi kewajiban baginya untuk membuktikan dimuka pengadilan.</w:t>
      </w:r>
      <w:proofErr w:type="gramEnd"/>
      <w:r>
        <w:rPr>
          <w:rFonts w:ascii="Times New Roman" w:hAnsi="Times New Roman"/>
          <w:sz w:val="24"/>
          <w:szCs w:val="24"/>
        </w:rPr>
        <w:t xml:space="preserve">  Namun yang selalu menjadi hal tepenting adalah menyediakan langkah pencegahan agar tidak terjadi permasalahan, berkaitan mengenai langkah pencegahan selain hal yang penulis uraikan diatas adalah dengan penambahan Pasal dan atau melengkapi bagian penjelasan pada Pasal 16 ayat (1) huruf c dan Pasal 44 ayat (1) dalam Undang-Undang terbaru mengenai jabatan Notaris ( UUJN-P ) yang berkaitan dengan langkah Notaris saat menghadapi penghadap yang kurang mampu secara fisik ( cacat ), ataupun menyediakan Pasal tersendiri terhadap kedudukan penghadap yang kurang mampu secara fisik ( cacat ), agar Notaris dapat sepaham dan tidak menimbulkan keraguan bagi Notaris yang belum paham mengenai kedudukan </w:t>
      </w:r>
      <w:r>
        <w:rPr>
          <w:rFonts w:ascii="Times New Roman" w:hAnsi="Times New Roman"/>
          <w:i/>
          <w:sz w:val="24"/>
          <w:szCs w:val="24"/>
        </w:rPr>
        <w:t>surrogate</w:t>
      </w:r>
      <w:r>
        <w:rPr>
          <w:rFonts w:ascii="Times New Roman" w:hAnsi="Times New Roman"/>
          <w:sz w:val="24"/>
          <w:szCs w:val="24"/>
        </w:rPr>
        <w:t xml:space="preserve"> tersebut.</w:t>
      </w:r>
      <w:r>
        <w:rPr>
          <w:rStyle w:val="FootnoteReference"/>
          <w:rFonts w:ascii="Times New Roman" w:hAnsi="Times New Roman"/>
          <w:sz w:val="24"/>
          <w:szCs w:val="24"/>
        </w:rPr>
        <w:footnoteReference w:id="10"/>
      </w:r>
    </w:p>
    <w:p w:rsidR="00742CA4" w:rsidRDefault="00742CA4" w:rsidP="00742CA4">
      <w:pPr>
        <w:pStyle w:val="ListParagraph"/>
        <w:spacing w:line="480" w:lineRule="auto"/>
        <w:ind w:firstLine="851"/>
        <w:jc w:val="both"/>
        <w:rPr>
          <w:rFonts w:ascii="Times New Roman" w:hAnsi="Times New Roman"/>
          <w:sz w:val="24"/>
          <w:szCs w:val="24"/>
        </w:rPr>
      </w:pPr>
    </w:p>
    <w:p w:rsidR="00742CA4" w:rsidRDefault="00742CA4" w:rsidP="00742CA4">
      <w:pPr>
        <w:pStyle w:val="ListParagraph"/>
        <w:spacing w:line="480" w:lineRule="auto"/>
        <w:ind w:firstLine="851"/>
        <w:jc w:val="both"/>
        <w:rPr>
          <w:rFonts w:ascii="Times New Roman" w:hAnsi="Times New Roman"/>
          <w:sz w:val="24"/>
          <w:szCs w:val="24"/>
        </w:rPr>
      </w:pPr>
    </w:p>
    <w:p w:rsidR="00742CA4" w:rsidRDefault="00742CA4" w:rsidP="00742CA4">
      <w:pPr>
        <w:pStyle w:val="ListParagraph"/>
        <w:spacing w:line="480" w:lineRule="auto"/>
        <w:ind w:firstLine="851"/>
        <w:jc w:val="both"/>
        <w:rPr>
          <w:rFonts w:ascii="Times New Roman" w:hAnsi="Times New Roman"/>
          <w:sz w:val="24"/>
          <w:szCs w:val="24"/>
        </w:rPr>
      </w:pPr>
    </w:p>
    <w:p w:rsidR="00742CA4" w:rsidRDefault="00742CA4" w:rsidP="00742CA4">
      <w:pPr>
        <w:pStyle w:val="ListParagraph"/>
        <w:spacing w:line="480" w:lineRule="auto"/>
        <w:ind w:firstLine="851"/>
        <w:jc w:val="both"/>
        <w:rPr>
          <w:rFonts w:ascii="Times New Roman" w:hAnsi="Times New Roman"/>
          <w:sz w:val="24"/>
          <w:szCs w:val="24"/>
        </w:rPr>
      </w:pPr>
    </w:p>
    <w:p w:rsidR="00742CA4" w:rsidRDefault="00742CA4" w:rsidP="00742CA4">
      <w:pPr>
        <w:pStyle w:val="ListParagraph"/>
        <w:spacing w:line="480" w:lineRule="auto"/>
        <w:ind w:firstLine="851"/>
        <w:jc w:val="both"/>
        <w:rPr>
          <w:rFonts w:ascii="Times New Roman" w:hAnsi="Times New Roman"/>
          <w:sz w:val="24"/>
          <w:szCs w:val="24"/>
        </w:rPr>
      </w:pPr>
    </w:p>
    <w:p w:rsidR="00C74B38" w:rsidRDefault="00C74B38" w:rsidP="00742CA4">
      <w:pPr>
        <w:pStyle w:val="ListParagraph"/>
        <w:spacing w:line="480" w:lineRule="auto"/>
        <w:ind w:firstLine="851"/>
        <w:jc w:val="both"/>
        <w:rPr>
          <w:rFonts w:ascii="Times New Roman" w:hAnsi="Times New Roman"/>
          <w:sz w:val="24"/>
          <w:szCs w:val="24"/>
        </w:rPr>
      </w:pPr>
    </w:p>
    <w:p w:rsidR="00C74B38" w:rsidRDefault="00C74B38" w:rsidP="00742CA4">
      <w:pPr>
        <w:pStyle w:val="ListParagraph"/>
        <w:spacing w:line="480" w:lineRule="auto"/>
        <w:ind w:firstLine="851"/>
        <w:jc w:val="both"/>
        <w:rPr>
          <w:rFonts w:ascii="Times New Roman" w:hAnsi="Times New Roman"/>
          <w:sz w:val="24"/>
          <w:szCs w:val="24"/>
        </w:rPr>
      </w:pPr>
    </w:p>
    <w:p w:rsidR="00C74B38" w:rsidRDefault="00C74B38" w:rsidP="00742CA4">
      <w:pPr>
        <w:pStyle w:val="ListParagraph"/>
        <w:spacing w:line="480" w:lineRule="auto"/>
        <w:ind w:firstLine="851"/>
        <w:jc w:val="both"/>
        <w:rPr>
          <w:rFonts w:ascii="Times New Roman" w:hAnsi="Times New Roman"/>
          <w:sz w:val="24"/>
          <w:szCs w:val="24"/>
        </w:rPr>
      </w:pPr>
    </w:p>
    <w:p w:rsidR="00E333B8" w:rsidRDefault="00E333B8" w:rsidP="00742CA4">
      <w:pPr>
        <w:pStyle w:val="ListParagraph"/>
        <w:spacing w:line="480" w:lineRule="auto"/>
        <w:ind w:firstLine="851"/>
        <w:jc w:val="both"/>
        <w:rPr>
          <w:rFonts w:ascii="Times New Roman" w:hAnsi="Times New Roman"/>
          <w:sz w:val="24"/>
          <w:szCs w:val="24"/>
        </w:rPr>
      </w:pPr>
    </w:p>
    <w:p w:rsidR="00E333B8" w:rsidRDefault="00E333B8" w:rsidP="00742CA4">
      <w:pPr>
        <w:pStyle w:val="ListParagraph"/>
        <w:spacing w:line="480" w:lineRule="auto"/>
        <w:ind w:firstLine="851"/>
        <w:jc w:val="both"/>
        <w:rPr>
          <w:rFonts w:ascii="Times New Roman" w:hAnsi="Times New Roman"/>
          <w:sz w:val="24"/>
          <w:szCs w:val="24"/>
        </w:rPr>
      </w:pPr>
    </w:p>
    <w:p w:rsidR="00563EA8" w:rsidRDefault="00563EA8" w:rsidP="00E333B8">
      <w:pPr>
        <w:spacing w:line="480" w:lineRule="auto"/>
        <w:ind w:right="20"/>
        <w:rPr>
          <w:rFonts w:ascii="Times New Roman" w:hAnsi="Times New Roman"/>
          <w:b/>
          <w:sz w:val="24"/>
          <w:szCs w:val="24"/>
        </w:rPr>
      </w:pPr>
    </w:p>
    <w:p w:rsidR="00472B46" w:rsidRDefault="00472B46" w:rsidP="00472B46">
      <w:pPr>
        <w:spacing w:line="480" w:lineRule="auto"/>
        <w:ind w:right="20"/>
        <w:rPr>
          <w:rFonts w:ascii="Times New Roman" w:hAnsi="Times New Roman"/>
          <w:b/>
          <w:sz w:val="24"/>
          <w:szCs w:val="24"/>
        </w:rPr>
      </w:pPr>
      <w:r>
        <w:rPr>
          <w:rFonts w:ascii="Times New Roman" w:hAnsi="Times New Roman"/>
          <w:b/>
          <w:sz w:val="24"/>
          <w:szCs w:val="24"/>
        </w:rPr>
        <w:lastRenderedPageBreak/>
        <w:t>III</w:t>
      </w:r>
      <w:proofErr w:type="gramStart"/>
      <w:r>
        <w:rPr>
          <w:rFonts w:ascii="Times New Roman" w:hAnsi="Times New Roman"/>
          <w:b/>
          <w:sz w:val="24"/>
          <w:szCs w:val="24"/>
        </w:rPr>
        <w:t xml:space="preserve">.  </w:t>
      </w:r>
      <w:r w:rsidR="00563EA8">
        <w:rPr>
          <w:rFonts w:ascii="Times New Roman" w:hAnsi="Times New Roman"/>
          <w:b/>
          <w:sz w:val="24"/>
          <w:szCs w:val="24"/>
        </w:rPr>
        <w:t>PENUTUP</w:t>
      </w:r>
      <w:proofErr w:type="gramEnd"/>
    </w:p>
    <w:p w:rsidR="00563EA8" w:rsidRDefault="00472B46" w:rsidP="00472B46">
      <w:pPr>
        <w:spacing w:line="480" w:lineRule="auto"/>
        <w:ind w:right="20"/>
        <w:rPr>
          <w:rFonts w:ascii="Times New Roman" w:hAnsi="Times New Roman"/>
          <w:b/>
          <w:sz w:val="24"/>
          <w:szCs w:val="24"/>
        </w:rPr>
      </w:pPr>
      <w:r>
        <w:rPr>
          <w:rFonts w:ascii="Times New Roman" w:hAnsi="Times New Roman"/>
          <w:b/>
          <w:sz w:val="24"/>
          <w:szCs w:val="24"/>
        </w:rPr>
        <w:t xml:space="preserve">            Kesimpulan</w:t>
      </w:r>
    </w:p>
    <w:p w:rsidR="00472B46" w:rsidRDefault="005C2538" w:rsidP="00472B46">
      <w:pPr>
        <w:spacing w:line="480" w:lineRule="auto"/>
        <w:ind w:left="720" w:firstLine="720"/>
        <w:jc w:val="both"/>
        <w:rPr>
          <w:rFonts w:ascii="Times New Roman" w:hAnsi="Times New Roman"/>
          <w:sz w:val="24"/>
          <w:szCs w:val="24"/>
        </w:rPr>
      </w:pPr>
      <w:r>
        <w:rPr>
          <w:rFonts w:ascii="Times New Roman" w:hAnsi="Times New Roman"/>
          <w:sz w:val="24"/>
          <w:szCs w:val="24"/>
        </w:rPr>
        <w:t xml:space="preserve">Berdasarkan pada pembahasan yang ada, maka penyusun menyimpulkan </w:t>
      </w:r>
      <w:proofErr w:type="gramStart"/>
      <w:r>
        <w:rPr>
          <w:rFonts w:ascii="Times New Roman" w:hAnsi="Times New Roman"/>
          <w:sz w:val="24"/>
          <w:szCs w:val="24"/>
        </w:rPr>
        <w:t>bahwa :</w:t>
      </w:r>
      <w:proofErr w:type="gramEnd"/>
      <w:r>
        <w:rPr>
          <w:rFonts w:ascii="Times New Roman" w:hAnsi="Times New Roman"/>
          <w:sz w:val="24"/>
          <w:szCs w:val="24"/>
        </w:rPr>
        <w:t xml:space="preserve"> 1. </w:t>
      </w:r>
      <w:r w:rsidR="00563EA8" w:rsidRPr="005C2538">
        <w:rPr>
          <w:rFonts w:ascii="Times New Roman" w:hAnsi="Times New Roman"/>
          <w:sz w:val="24"/>
          <w:szCs w:val="24"/>
        </w:rPr>
        <w:t xml:space="preserve"> Fungsi </w:t>
      </w:r>
      <w:r w:rsidR="00563EA8" w:rsidRPr="005C2538">
        <w:rPr>
          <w:rFonts w:ascii="Times New Roman" w:hAnsi="Times New Roman"/>
          <w:i/>
          <w:sz w:val="24"/>
          <w:szCs w:val="24"/>
        </w:rPr>
        <w:t xml:space="preserve">surrogate </w:t>
      </w:r>
      <w:r w:rsidR="00563EA8" w:rsidRPr="005C2538">
        <w:rPr>
          <w:rFonts w:ascii="Times New Roman" w:hAnsi="Times New Roman"/>
          <w:sz w:val="24"/>
          <w:szCs w:val="24"/>
        </w:rPr>
        <w:t>adalah sebagai pengganti tanda tangan dan ataupun sidik jari, yang diperuntukkan bagi seorang penghadap yang berhalangan untuk membubuhkan tanda tangan dan ataupun sidik jarinya pada minuta akta</w:t>
      </w:r>
      <w:r w:rsidR="00E337B0">
        <w:rPr>
          <w:rFonts w:ascii="Times New Roman" w:hAnsi="Times New Roman"/>
          <w:sz w:val="24"/>
          <w:szCs w:val="24"/>
        </w:rPr>
        <w:t xml:space="preserve">, kemampuan pengaplikasian kalimat </w:t>
      </w:r>
      <w:r w:rsidR="00E337B0" w:rsidRPr="00E337B0">
        <w:rPr>
          <w:rFonts w:ascii="Times New Roman" w:hAnsi="Times New Roman"/>
          <w:i/>
          <w:sz w:val="24"/>
          <w:szCs w:val="24"/>
        </w:rPr>
        <w:t>surrogate</w:t>
      </w:r>
      <w:r w:rsidR="00E337B0">
        <w:rPr>
          <w:rFonts w:ascii="Times New Roman" w:hAnsi="Times New Roman"/>
          <w:sz w:val="24"/>
          <w:szCs w:val="24"/>
        </w:rPr>
        <w:t xml:space="preserve"> oleh Notaris sangat penting</w:t>
      </w:r>
      <w:r w:rsidR="00563EA8" w:rsidRPr="005C2538">
        <w:rPr>
          <w:rFonts w:ascii="Times New Roman" w:hAnsi="Times New Roman"/>
          <w:sz w:val="24"/>
          <w:szCs w:val="24"/>
        </w:rPr>
        <w:t>.</w:t>
      </w:r>
      <w:r w:rsidR="00E337B0">
        <w:rPr>
          <w:rFonts w:ascii="Times New Roman" w:hAnsi="Times New Roman"/>
          <w:sz w:val="24"/>
          <w:szCs w:val="24"/>
        </w:rPr>
        <w:t xml:space="preserve"> 2. K</w:t>
      </w:r>
      <w:r w:rsidR="00563EA8" w:rsidRPr="005C2538">
        <w:rPr>
          <w:rFonts w:ascii="Times New Roman" w:hAnsi="Times New Roman"/>
          <w:sz w:val="24"/>
          <w:szCs w:val="24"/>
        </w:rPr>
        <w:t xml:space="preserve">etika terjadi pengingkaran terhadap keaslian </w:t>
      </w:r>
      <w:r w:rsidR="00563EA8" w:rsidRPr="005C2538">
        <w:rPr>
          <w:rFonts w:ascii="Times New Roman" w:hAnsi="Times New Roman"/>
          <w:i/>
          <w:sz w:val="24"/>
          <w:szCs w:val="24"/>
        </w:rPr>
        <w:t xml:space="preserve">surrogate, </w:t>
      </w:r>
      <w:r w:rsidR="00563EA8" w:rsidRPr="005C2538">
        <w:rPr>
          <w:rFonts w:ascii="Times New Roman" w:hAnsi="Times New Roman"/>
          <w:sz w:val="24"/>
          <w:szCs w:val="24"/>
        </w:rPr>
        <w:t xml:space="preserve">maka Notaris tetap dalam posisi aman, selama Notaris telah melakukan segala kewajiban yang diperintahkan Undang-Undang ( membacakan terlebih dahulu isi akta sebelum ditandatangani ), video dan foto dijadikan sebagai dokumen tambahan yang dapat diperlihatkan kepada penghadap yang mengingkari keaslian </w:t>
      </w:r>
      <w:r w:rsidR="00563EA8" w:rsidRPr="005C2538">
        <w:rPr>
          <w:rFonts w:ascii="Times New Roman" w:hAnsi="Times New Roman"/>
          <w:i/>
          <w:sz w:val="24"/>
          <w:szCs w:val="24"/>
        </w:rPr>
        <w:t>surrogate</w:t>
      </w:r>
      <w:r w:rsidR="00563EA8" w:rsidRPr="005C2538">
        <w:rPr>
          <w:rFonts w:ascii="Times New Roman" w:hAnsi="Times New Roman"/>
          <w:sz w:val="24"/>
          <w:szCs w:val="24"/>
        </w:rPr>
        <w:t xml:space="preserve">. Apabila segala kewajiban telah dilakukan, dan Notaris tidak memiliki dokumen tambahan( video dan foto ), lalu terjadi pengingkaran, maka pihak yang mengingkari harus membuktikan sendiri mengenai hal yang dia ingkari di pengadilan. </w:t>
      </w:r>
    </w:p>
    <w:p w:rsidR="00563EA8" w:rsidRPr="00472B46" w:rsidRDefault="00563EA8" w:rsidP="00472B46">
      <w:pPr>
        <w:spacing w:line="480" w:lineRule="auto"/>
        <w:ind w:firstLine="720"/>
        <w:jc w:val="both"/>
        <w:rPr>
          <w:rFonts w:ascii="Times New Roman" w:hAnsi="Times New Roman"/>
          <w:sz w:val="24"/>
          <w:szCs w:val="24"/>
        </w:rPr>
      </w:pPr>
      <w:r>
        <w:rPr>
          <w:rFonts w:ascii="Times New Roman" w:hAnsi="Times New Roman"/>
          <w:b/>
          <w:sz w:val="24"/>
          <w:szCs w:val="24"/>
        </w:rPr>
        <w:t>S</w:t>
      </w:r>
      <w:r w:rsidR="00472B46">
        <w:rPr>
          <w:rFonts w:ascii="Times New Roman" w:hAnsi="Times New Roman"/>
          <w:b/>
          <w:sz w:val="24"/>
          <w:szCs w:val="24"/>
        </w:rPr>
        <w:t>aran</w:t>
      </w:r>
    </w:p>
    <w:p w:rsidR="00563EA8" w:rsidRPr="005A471A" w:rsidRDefault="005C2538" w:rsidP="005A471A">
      <w:pPr>
        <w:spacing w:line="480" w:lineRule="auto"/>
        <w:ind w:left="720" w:firstLine="720"/>
        <w:jc w:val="both"/>
        <w:rPr>
          <w:rFonts w:ascii="Times New Roman" w:hAnsi="Times New Roman"/>
          <w:sz w:val="24"/>
          <w:szCs w:val="24"/>
        </w:rPr>
      </w:pPr>
      <w:r>
        <w:rPr>
          <w:rFonts w:ascii="Times New Roman" w:hAnsi="Times New Roman"/>
          <w:sz w:val="24"/>
          <w:szCs w:val="24"/>
        </w:rPr>
        <w:t>Berdas</w:t>
      </w:r>
      <w:r w:rsidR="005A471A">
        <w:rPr>
          <w:rFonts w:ascii="Times New Roman" w:hAnsi="Times New Roman"/>
          <w:sz w:val="24"/>
          <w:szCs w:val="24"/>
        </w:rPr>
        <w:t>a</w:t>
      </w:r>
      <w:r>
        <w:rPr>
          <w:rFonts w:ascii="Times New Roman" w:hAnsi="Times New Roman"/>
          <w:sz w:val="24"/>
          <w:szCs w:val="24"/>
        </w:rPr>
        <w:t xml:space="preserve">rkan kesimpulan yang penyusun uraikan, maka </w:t>
      </w:r>
      <w:r w:rsidR="005A471A">
        <w:rPr>
          <w:rFonts w:ascii="Times New Roman" w:hAnsi="Times New Roman"/>
          <w:sz w:val="24"/>
          <w:szCs w:val="24"/>
        </w:rPr>
        <w:t xml:space="preserve">penyusun dapat memberikan saran berupa : 1. </w:t>
      </w:r>
      <w:r w:rsidR="00563EA8" w:rsidRPr="005A471A">
        <w:rPr>
          <w:rFonts w:ascii="Times New Roman" w:hAnsi="Times New Roman"/>
          <w:sz w:val="24"/>
          <w:szCs w:val="24"/>
        </w:rPr>
        <w:t xml:space="preserve">Notaris diharapkan mampu untuk memformulasikan klausul-klausul berkaitan dengan </w:t>
      </w:r>
      <w:r w:rsidR="00563EA8" w:rsidRPr="005A471A">
        <w:rPr>
          <w:rFonts w:ascii="Times New Roman" w:hAnsi="Times New Roman"/>
          <w:i/>
          <w:sz w:val="24"/>
          <w:szCs w:val="24"/>
        </w:rPr>
        <w:t>surrogate</w:t>
      </w:r>
      <w:r w:rsidR="00563EA8" w:rsidRPr="005A471A">
        <w:rPr>
          <w:rFonts w:ascii="Times New Roman" w:hAnsi="Times New Roman"/>
          <w:sz w:val="24"/>
          <w:szCs w:val="24"/>
        </w:rPr>
        <w:t xml:space="preserve"> sehingga kemungkinan timbulnya konflik( pengingkaran ) </w:t>
      </w:r>
      <w:r w:rsidR="00E337B0">
        <w:rPr>
          <w:rFonts w:ascii="Times New Roman" w:hAnsi="Times New Roman"/>
          <w:sz w:val="24"/>
          <w:szCs w:val="24"/>
        </w:rPr>
        <w:t xml:space="preserve">dikemudian hari dapat dihindari selain itu </w:t>
      </w:r>
      <w:r w:rsidR="00563EA8" w:rsidRPr="005A471A">
        <w:rPr>
          <w:rFonts w:ascii="Times New Roman" w:hAnsi="Times New Roman"/>
          <w:sz w:val="24"/>
          <w:szCs w:val="24"/>
        </w:rPr>
        <w:t>Notaris diharapkan tidak lalai dalam menjalankan kewajibannya yaitu untuk membacakan isi akta sebelum para pihak dan saksi menandatangani isi akta tersebut, terutama dalam hal penghadap tidak mampu untuk tanda tangan dan sidik jari.</w:t>
      </w:r>
      <w:r w:rsidR="00E337B0">
        <w:rPr>
          <w:rFonts w:ascii="Times New Roman" w:hAnsi="Times New Roman"/>
          <w:sz w:val="24"/>
          <w:szCs w:val="24"/>
        </w:rPr>
        <w:t xml:space="preserve"> 2</w:t>
      </w:r>
      <w:r w:rsidR="005A471A">
        <w:rPr>
          <w:rFonts w:ascii="Times New Roman" w:hAnsi="Times New Roman"/>
          <w:sz w:val="24"/>
          <w:szCs w:val="24"/>
        </w:rPr>
        <w:t xml:space="preserve">. </w:t>
      </w:r>
      <w:r w:rsidR="00563EA8" w:rsidRPr="005A471A">
        <w:rPr>
          <w:rFonts w:ascii="Times New Roman" w:hAnsi="Times New Roman"/>
          <w:sz w:val="24"/>
          <w:szCs w:val="24"/>
        </w:rPr>
        <w:t xml:space="preserve">Dalam hal terjadinya pengingkaran sehingga mengakibatkan konflik, maka yang dapat memutus perkara </w:t>
      </w:r>
      <w:r w:rsidR="00563EA8" w:rsidRPr="005A471A">
        <w:rPr>
          <w:rFonts w:ascii="Times New Roman" w:hAnsi="Times New Roman"/>
          <w:sz w:val="24"/>
          <w:szCs w:val="24"/>
        </w:rPr>
        <w:lastRenderedPageBreak/>
        <w:t xml:space="preserve">adalah pengadilan. </w:t>
      </w:r>
      <w:proofErr w:type="gramStart"/>
      <w:r w:rsidR="00563EA8" w:rsidRPr="005A471A">
        <w:rPr>
          <w:rFonts w:ascii="Times New Roman" w:hAnsi="Times New Roman"/>
          <w:sz w:val="24"/>
          <w:szCs w:val="24"/>
        </w:rPr>
        <w:t>Dimana akta autentik berfungsi sebagai alat pembuktian terpenuh.</w:t>
      </w:r>
      <w:proofErr w:type="gramEnd"/>
      <w:r w:rsidR="00563EA8" w:rsidRPr="005A471A">
        <w:rPr>
          <w:rFonts w:ascii="Times New Roman" w:hAnsi="Times New Roman"/>
          <w:sz w:val="24"/>
          <w:szCs w:val="24"/>
        </w:rPr>
        <w:t xml:space="preserve"> </w:t>
      </w:r>
      <w:proofErr w:type="gramStart"/>
      <w:r w:rsidR="00563EA8" w:rsidRPr="005A471A">
        <w:rPr>
          <w:rFonts w:ascii="Times New Roman" w:hAnsi="Times New Roman"/>
          <w:sz w:val="24"/>
          <w:szCs w:val="24"/>
        </w:rPr>
        <w:t>Diharapkan akta yang dibuat Notaris dapat meng</w:t>
      </w:r>
      <w:r w:rsidR="00563EA8" w:rsidRPr="005A471A">
        <w:rPr>
          <w:rFonts w:ascii="Times New Roman" w:hAnsi="Times New Roman"/>
          <w:i/>
          <w:sz w:val="24"/>
          <w:szCs w:val="24"/>
        </w:rPr>
        <w:t>cover</w:t>
      </w:r>
      <w:r w:rsidR="00563EA8" w:rsidRPr="005A471A">
        <w:rPr>
          <w:rFonts w:ascii="Times New Roman" w:hAnsi="Times New Roman"/>
          <w:sz w:val="24"/>
          <w:szCs w:val="24"/>
        </w:rPr>
        <w:t xml:space="preserve"> kepentingan para pihak jika nantinya terjadi sengketa.</w:t>
      </w:r>
      <w:proofErr w:type="gramEnd"/>
    </w:p>
    <w:p w:rsidR="00563EA8" w:rsidRDefault="00563EA8" w:rsidP="00563EA8">
      <w:pPr>
        <w:pStyle w:val="ListParagraph"/>
        <w:spacing w:line="480" w:lineRule="auto"/>
        <w:jc w:val="both"/>
        <w:rPr>
          <w:rFonts w:ascii="Times New Roman" w:hAnsi="Times New Roman"/>
          <w:sz w:val="24"/>
          <w:szCs w:val="24"/>
        </w:rPr>
      </w:pPr>
    </w:p>
    <w:p w:rsidR="00563EA8" w:rsidRDefault="00563EA8" w:rsidP="00563EA8">
      <w:pPr>
        <w:pStyle w:val="ListParagraph"/>
        <w:spacing w:line="480" w:lineRule="auto"/>
        <w:jc w:val="both"/>
        <w:rPr>
          <w:rFonts w:ascii="Times New Roman" w:hAnsi="Times New Roman"/>
          <w:sz w:val="24"/>
          <w:szCs w:val="24"/>
        </w:rPr>
      </w:pPr>
    </w:p>
    <w:p w:rsidR="00563EA8" w:rsidRDefault="00563EA8" w:rsidP="00563EA8">
      <w:pPr>
        <w:pStyle w:val="ListParagraph"/>
        <w:spacing w:line="480" w:lineRule="auto"/>
        <w:jc w:val="both"/>
        <w:rPr>
          <w:rFonts w:ascii="Times New Roman" w:hAnsi="Times New Roman"/>
          <w:sz w:val="24"/>
          <w:szCs w:val="24"/>
        </w:rPr>
      </w:pPr>
    </w:p>
    <w:p w:rsidR="00563EA8" w:rsidRDefault="00563EA8" w:rsidP="00563EA8">
      <w:pPr>
        <w:pStyle w:val="ListParagraph"/>
        <w:spacing w:line="480" w:lineRule="auto"/>
        <w:jc w:val="both"/>
        <w:rPr>
          <w:rFonts w:ascii="Times New Roman" w:hAnsi="Times New Roman"/>
          <w:sz w:val="24"/>
          <w:szCs w:val="24"/>
        </w:rPr>
      </w:pPr>
    </w:p>
    <w:p w:rsidR="00563EA8" w:rsidRDefault="00563EA8" w:rsidP="00563EA8">
      <w:pPr>
        <w:pStyle w:val="ListParagraph"/>
        <w:spacing w:line="480" w:lineRule="auto"/>
        <w:jc w:val="both"/>
        <w:rPr>
          <w:rFonts w:ascii="Times New Roman" w:hAnsi="Times New Roman"/>
          <w:sz w:val="24"/>
          <w:szCs w:val="24"/>
        </w:rPr>
      </w:pPr>
    </w:p>
    <w:p w:rsidR="00563EA8" w:rsidRDefault="00563EA8" w:rsidP="00563EA8">
      <w:pPr>
        <w:pStyle w:val="ListParagraph"/>
        <w:spacing w:line="480" w:lineRule="auto"/>
        <w:jc w:val="both"/>
        <w:rPr>
          <w:rFonts w:ascii="Times New Roman" w:hAnsi="Times New Roman"/>
          <w:sz w:val="24"/>
          <w:szCs w:val="24"/>
        </w:rPr>
      </w:pPr>
    </w:p>
    <w:p w:rsidR="00563EA8" w:rsidRPr="007C45D1" w:rsidRDefault="00563EA8" w:rsidP="007C45D1">
      <w:pPr>
        <w:spacing w:line="480" w:lineRule="auto"/>
        <w:jc w:val="both"/>
        <w:rPr>
          <w:rFonts w:ascii="Times New Roman" w:hAnsi="Times New Roman"/>
          <w:sz w:val="24"/>
          <w:szCs w:val="24"/>
        </w:rPr>
      </w:pPr>
    </w:p>
    <w:p w:rsidR="006B503F" w:rsidRDefault="006B503F" w:rsidP="00563EA8">
      <w:pPr>
        <w:pStyle w:val="ListParagraph"/>
        <w:spacing w:line="480" w:lineRule="auto"/>
        <w:jc w:val="both"/>
        <w:rPr>
          <w:rFonts w:ascii="Times New Roman" w:hAnsi="Times New Roman"/>
          <w:sz w:val="24"/>
          <w:szCs w:val="24"/>
        </w:rPr>
      </w:pPr>
    </w:p>
    <w:p w:rsidR="006B503F" w:rsidRDefault="006B503F" w:rsidP="00563EA8">
      <w:pPr>
        <w:pStyle w:val="ListParagraph"/>
        <w:spacing w:line="480" w:lineRule="auto"/>
        <w:jc w:val="both"/>
        <w:rPr>
          <w:rFonts w:ascii="Times New Roman" w:hAnsi="Times New Roman"/>
          <w:sz w:val="24"/>
          <w:szCs w:val="24"/>
        </w:rPr>
      </w:pPr>
    </w:p>
    <w:p w:rsidR="00563EA8" w:rsidRDefault="00563EA8" w:rsidP="00563EA8">
      <w:pPr>
        <w:pStyle w:val="ListParagraph"/>
        <w:spacing w:line="480" w:lineRule="auto"/>
        <w:jc w:val="both"/>
        <w:rPr>
          <w:rFonts w:ascii="Times New Roman" w:hAnsi="Times New Roman"/>
          <w:sz w:val="24"/>
          <w:szCs w:val="24"/>
        </w:rPr>
      </w:pPr>
    </w:p>
    <w:p w:rsidR="005D5F9A" w:rsidRDefault="005D5F9A" w:rsidP="00742CA4">
      <w:pPr>
        <w:spacing w:line="480" w:lineRule="auto"/>
        <w:ind w:right="20"/>
        <w:rPr>
          <w:rFonts w:ascii="Times New Roman" w:hAnsi="Times New Roman"/>
          <w:sz w:val="24"/>
          <w:szCs w:val="24"/>
        </w:rPr>
      </w:pPr>
    </w:p>
    <w:p w:rsidR="00742CA4" w:rsidRDefault="00742CA4" w:rsidP="00742CA4">
      <w:pPr>
        <w:spacing w:line="480" w:lineRule="auto"/>
        <w:ind w:right="20"/>
        <w:rPr>
          <w:rFonts w:ascii="Times New Roman" w:hAnsi="Times New Roman"/>
          <w:sz w:val="24"/>
          <w:szCs w:val="24"/>
        </w:rPr>
      </w:pPr>
    </w:p>
    <w:p w:rsidR="00F16267" w:rsidRDefault="00F16267" w:rsidP="00742CA4">
      <w:pPr>
        <w:spacing w:line="480" w:lineRule="auto"/>
        <w:ind w:right="20"/>
        <w:rPr>
          <w:rFonts w:ascii="Times New Roman" w:hAnsi="Times New Roman"/>
          <w:sz w:val="24"/>
          <w:szCs w:val="24"/>
        </w:rPr>
      </w:pPr>
    </w:p>
    <w:p w:rsidR="00F16267" w:rsidRDefault="00F16267" w:rsidP="00742CA4">
      <w:pPr>
        <w:spacing w:line="480" w:lineRule="auto"/>
        <w:ind w:right="20"/>
        <w:rPr>
          <w:rFonts w:ascii="Times New Roman" w:hAnsi="Times New Roman"/>
          <w:sz w:val="24"/>
          <w:szCs w:val="24"/>
        </w:rPr>
      </w:pPr>
    </w:p>
    <w:p w:rsidR="00F16267" w:rsidRDefault="00F16267" w:rsidP="00742CA4">
      <w:pPr>
        <w:spacing w:line="480" w:lineRule="auto"/>
        <w:ind w:right="20"/>
        <w:rPr>
          <w:rFonts w:ascii="Times New Roman" w:hAnsi="Times New Roman"/>
          <w:sz w:val="24"/>
          <w:szCs w:val="24"/>
        </w:rPr>
      </w:pPr>
    </w:p>
    <w:p w:rsidR="00F16267" w:rsidRDefault="00F16267" w:rsidP="00742CA4">
      <w:pPr>
        <w:spacing w:line="480" w:lineRule="auto"/>
        <w:ind w:right="20"/>
        <w:rPr>
          <w:rFonts w:ascii="Times New Roman" w:hAnsi="Times New Roman"/>
          <w:sz w:val="24"/>
          <w:szCs w:val="24"/>
        </w:rPr>
      </w:pPr>
    </w:p>
    <w:p w:rsidR="00F16267" w:rsidRDefault="00F16267" w:rsidP="00742CA4">
      <w:pPr>
        <w:spacing w:line="480" w:lineRule="auto"/>
        <w:ind w:right="20"/>
        <w:rPr>
          <w:rFonts w:ascii="Times New Roman" w:hAnsi="Times New Roman"/>
          <w:sz w:val="24"/>
          <w:szCs w:val="24"/>
        </w:rPr>
      </w:pPr>
    </w:p>
    <w:p w:rsidR="00F16267" w:rsidRDefault="00F16267" w:rsidP="00742CA4">
      <w:pPr>
        <w:spacing w:line="480" w:lineRule="auto"/>
        <w:ind w:right="20"/>
        <w:rPr>
          <w:rFonts w:ascii="Times New Roman" w:hAnsi="Times New Roman"/>
          <w:sz w:val="24"/>
          <w:szCs w:val="24"/>
        </w:rPr>
      </w:pPr>
    </w:p>
    <w:p w:rsidR="00F16267" w:rsidRDefault="00F16267" w:rsidP="00F16267">
      <w:pPr>
        <w:pStyle w:val="ListParagraph"/>
        <w:spacing w:line="240" w:lineRule="auto"/>
        <w:ind w:left="0" w:right="20"/>
        <w:jc w:val="center"/>
        <w:rPr>
          <w:rFonts w:ascii="Times New Roman" w:hAnsi="Times New Roman"/>
          <w:b/>
          <w:sz w:val="24"/>
          <w:szCs w:val="24"/>
        </w:rPr>
      </w:pPr>
      <w:r>
        <w:rPr>
          <w:rFonts w:ascii="Times New Roman" w:hAnsi="Times New Roman"/>
          <w:b/>
          <w:sz w:val="24"/>
          <w:szCs w:val="24"/>
        </w:rPr>
        <w:lastRenderedPageBreak/>
        <w:t>DAFTAR PUSTAKA</w:t>
      </w:r>
    </w:p>
    <w:p w:rsidR="00F16267" w:rsidRDefault="00F16267" w:rsidP="00F16267">
      <w:pPr>
        <w:pStyle w:val="ListParagraph"/>
        <w:spacing w:line="240" w:lineRule="auto"/>
        <w:ind w:left="0" w:right="20"/>
        <w:jc w:val="center"/>
        <w:rPr>
          <w:rFonts w:ascii="Times New Roman" w:hAnsi="Times New Roman"/>
          <w:sz w:val="24"/>
          <w:szCs w:val="24"/>
        </w:rPr>
      </w:pPr>
    </w:p>
    <w:p w:rsidR="00F16267" w:rsidRDefault="00F16267" w:rsidP="00F16267">
      <w:pPr>
        <w:pStyle w:val="ListParagraph"/>
        <w:numPr>
          <w:ilvl w:val="0"/>
          <w:numId w:val="11"/>
        </w:numPr>
        <w:spacing w:line="240" w:lineRule="auto"/>
        <w:ind w:right="20" w:hanging="1260"/>
        <w:jc w:val="both"/>
        <w:rPr>
          <w:rFonts w:ascii="Times New Roman" w:hAnsi="Times New Roman"/>
          <w:b/>
          <w:sz w:val="24"/>
          <w:szCs w:val="24"/>
          <w:u w:val="single"/>
        </w:rPr>
      </w:pPr>
      <w:r>
        <w:rPr>
          <w:rFonts w:ascii="Times New Roman" w:hAnsi="Times New Roman"/>
          <w:b/>
          <w:sz w:val="24"/>
          <w:szCs w:val="24"/>
        </w:rPr>
        <w:t>Buku, makalah, artikel.</w:t>
      </w:r>
    </w:p>
    <w:p w:rsidR="00F16267" w:rsidRDefault="00F16267" w:rsidP="00F16267">
      <w:pPr>
        <w:pStyle w:val="FootnoteText"/>
        <w:spacing w:line="240" w:lineRule="auto"/>
        <w:ind w:left="709" w:hanging="709"/>
        <w:rPr>
          <w:rFonts w:ascii="Times New Roman" w:hAnsi="Times New Roman"/>
          <w:sz w:val="24"/>
          <w:szCs w:val="24"/>
        </w:rPr>
      </w:pPr>
      <w:r>
        <w:rPr>
          <w:rFonts w:ascii="Times New Roman" w:hAnsi="Times New Roman"/>
          <w:sz w:val="24"/>
          <w:szCs w:val="24"/>
        </w:rPr>
        <w:t>Bambang Sulistiyoso</w:t>
      </w:r>
      <w:proofErr w:type="gramStart"/>
      <w:r>
        <w:rPr>
          <w:rFonts w:ascii="Times New Roman" w:hAnsi="Times New Roman"/>
          <w:sz w:val="24"/>
          <w:szCs w:val="24"/>
        </w:rPr>
        <w:t>,</w:t>
      </w:r>
      <w:r>
        <w:rPr>
          <w:rFonts w:ascii="Times New Roman" w:hAnsi="Times New Roman"/>
          <w:i/>
          <w:sz w:val="24"/>
          <w:szCs w:val="24"/>
        </w:rPr>
        <w:t>Ikhtsar</w:t>
      </w:r>
      <w:proofErr w:type="gramEnd"/>
      <w:r>
        <w:rPr>
          <w:rFonts w:ascii="Times New Roman" w:hAnsi="Times New Roman"/>
          <w:i/>
          <w:sz w:val="24"/>
          <w:szCs w:val="24"/>
        </w:rPr>
        <w:t xml:space="preserve"> Kuliah Hukum Acara Perdata,</w:t>
      </w:r>
      <w:r>
        <w:rPr>
          <w:rFonts w:ascii="Times New Roman" w:hAnsi="Times New Roman"/>
          <w:sz w:val="24"/>
          <w:szCs w:val="24"/>
        </w:rPr>
        <w:t>Yogyakarta: Bahan Kuliah Untuk Kalangan Ajar Sendiri, FH UII, 1997</w:t>
      </w:r>
    </w:p>
    <w:p w:rsidR="00F16267" w:rsidRPr="007411E1" w:rsidRDefault="00F16267" w:rsidP="00F16267">
      <w:pPr>
        <w:pStyle w:val="ListParagraph"/>
        <w:spacing w:line="240" w:lineRule="auto"/>
        <w:ind w:left="709" w:right="20" w:hanging="709"/>
        <w:jc w:val="both"/>
        <w:rPr>
          <w:rFonts w:ascii="Times New Roman" w:hAnsi="Times New Roman"/>
          <w:i/>
          <w:sz w:val="24"/>
          <w:szCs w:val="24"/>
        </w:rPr>
      </w:pPr>
      <w:r>
        <w:rPr>
          <w:rFonts w:ascii="Times New Roman" w:hAnsi="Times New Roman"/>
          <w:sz w:val="24"/>
          <w:szCs w:val="24"/>
        </w:rPr>
        <w:t>Habib Adjie,NOTARIS-PPAT-PLII-SURABAYA</w:t>
      </w:r>
      <w:r>
        <w:rPr>
          <w:rFonts w:ascii="Times New Roman" w:hAnsi="Times New Roman"/>
          <w:i/>
          <w:sz w:val="24"/>
          <w:szCs w:val="24"/>
        </w:rPr>
        <w:t>,Undang-Undang Republik Indonesia Nomor 2 Tahun 2014 Tentang Perubahan Atas Undang-Undang Nomor 30 Tahun 2004 Tentang Jabatan Notaris,</w:t>
      </w:r>
      <w:r>
        <w:rPr>
          <w:rFonts w:ascii="Times New Roman" w:hAnsi="Times New Roman"/>
          <w:sz w:val="24"/>
          <w:szCs w:val="24"/>
        </w:rPr>
        <w:t xml:space="preserve"> Ed,Khusus,(Jakarta: CV.Mitra Darmawan)</w:t>
      </w:r>
    </w:p>
    <w:p w:rsidR="00F16267" w:rsidRDefault="00F16267" w:rsidP="00F16267">
      <w:pPr>
        <w:spacing w:line="240" w:lineRule="auto"/>
        <w:ind w:left="851" w:hanging="851"/>
        <w:rPr>
          <w:rFonts w:ascii="Times New Roman" w:hAnsi="Times New Roman"/>
          <w:sz w:val="24"/>
          <w:szCs w:val="24"/>
        </w:rPr>
      </w:pPr>
      <w:r>
        <w:rPr>
          <w:rFonts w:ascii="Times New Roman" w:hAnsi="Times New Roman"/>
          <w:sz w:val="24"/>
          <w:szCs w:val="24"/>
        </w:rPr>
        <w:t>M.Yahya Harahap,</w:t>
      </w:r>
      <w:r>
        <w:rPr>
          <w:rFonts w:ascii="Times New Roman" w:hAnsi="Times New Roman"/>
          <w:i/>
          <w:sz w:val="24"/>
          <w:szCs w:val="24"/>
        </w:rPr>
        <w:t xml:space="preserve"> Hukum Acara Perdata tentang Gugatan</w:t>
      </w:r>
      <w:proofErr w:type="gramStart"/>
      <w:r>
        <w:rPr>
          <w:rFonts w:ascii="Times New Roman" w:hAnsi="Times New Roman"/>
          <w:i/>
          <w:sz w:val="24"/>
          <w:szCs w:val="24"/>
        </w:rPr>
        <w:t>,Persidangan,Penyitaan</w:t>
      </w:r>
      <w:proofErr w:type="gramEnd"/>
      <w:r>
        <w:rPr>
          <w:rFonts w:ascii="Times New Roman" w:hAnsi="Times New Roman"/>
          <w:i/>
          <w:sz w:val="24"/>
          <w:szCs w:val="24"/>
        </w:rPr>
        <w:t>, Pembuktian, dan Putusan Pengadilan</w:t>
      </w:r>
      <w:r>
        <w:rPr>
          <w:rFonts w:ascii="Times New Roman" w:hAnsi="Times New Roman"/>
          <w:sz w:val="24"/>
          <w:szCs w:val="24"/>
        </w:rPr>
        <w:t>, Cet.11, (Jakarta: Sinar Grafika, 2011)</w:t>
      </w:r>
    </w:p>
    <w:p w:rsidR="00F16267" w:rsidRDefault="00F16267" w:rsidP="00F16267">
      <w:pPr>
        <w:pStyle w:val="ListParagraph"/>
        <w:spacing w:line="240" w:lineRule="auto"/>
        <w:ind w:left="1530" w:right="20" w:hanging="1530"/>
        <w:jc w:val="both"/>
        <w:rPr>
          <w:rFonts w:ascii="Times New Roman" w:hAnsi="Times New Roman"/>
          <w:sz w:val="24"/>
          <w:szCs w:val="24"/>
        </w:rPr>
      </w:pPr>
      <w:r>
        <w:rPr>
          <w:rFonts w:ascii="Times New Roman" w:hAnsi="Times New Roman"/>
          <w:sz w:val="24"/>
          <w:szCs w:val="24"/>
        </w:rPr>
        <w:t xml:space="preserve">Salim HS dan Erlies Septiana Nurbani, </w:t>
      </w:r>
      <w:r>
        <w:rPr>
          <w:rFonts w:ascii="Times New Roman" w:hAnsi="Times New Roman"/>
          <w:i/>
          <w:sz w:val="24"/>
          <w:szCs w:val="24"/>
        </w:rPr>
        <w:t xml:space="preserve">Penerapan Teori Hukum Pada Penelitian Tesis dan </w:t>
      </w:r>
      <w:proofErr w:type="gramStart"/>
      <w:r>
        <w:rPr>
          <w:rFonts w:ascii="Times New Roman" w:hAnsi="Times New Roman"/>
          <w:i/>
          <w:sz w:val="24"/>
          <w:szCs w:val="24"/>
        </w:rPr>
        <w:t xml:space="preserve">Disertasi </w:t>
      </w:r>
      <w:r>
        <w:rPr>
          <w:rFonts w:ascii="Times New Roman" w:hAnsi="Times New Roman"/>
          <w:sz w:val="24"/>
          <w:szCs w:val="24"/>
        </w:rPr>
        <w:t>,</w:t>
      </w:r>
      <w:proofErr w:type="gramEnd"/>
      <w:r>
        <w:rPr>
          <w:rFonts w:ascii="Times New Roman" w:hAnsi="Times New Roman"/>
          <w:sz w:val="24"/>
          <w:szCs w:val="24"/>
        </w:rPr>
        <w:t xml:space="preserve"> Ed. 1Cet. 1, PT. RajaGrafindo Persada, Jakarta,2013</w:t>
      </w:r>
    </w:p>
    <w:p w:rsidR="00F16267" w:rsidRDefault="00F16267" w:rsidP="00F16267">
      <w:pPr>
        <w:pStyle w:val="FootnoteText"/>
        <w:spacing w:line="240" w:lineRule="auto"/>
        <w:ind w:left="709" w:hanging="709"/>
        <w:rPr>
          <w:rFonts w:ascii="Times New Roman" w:hAnsi="Times New Roman"/>
          <w:i/>
          <w:sz w:val="24"/>
          <w:szCs w:val="24"/>
        </w:rPr>
      </w:pPr>
      <w:r>
        <w:rPr>
          <w:rFonts w:ascii="Times New Roman" w:hAnsi="Times New Roman"/>
          <w:sz w:val="24"/>
          <w:szCs w:val="24"/>
        </w:rPr>
        <w:t>Sudikno Mertokusumo</w:t>
      </w:r>
      <w:proofErr w:type="gramStart"/>
      <w:r>
        <w:rPr>
          <w:rFonts w:ascii="Times New Roman" w:hAnsi="Times New Roman"/>
          <w:sz w:val="24"/>
          <w:szCs w:val="24"/>
        </w:rPr>
        <w:t>,</w:t>
      </w:r>
      <w:r>
        <w:rPr>
          <w:rFonts w:ascii="Times New Roman" w:hAnsi="Times New Roman"/>
          <w:i/>
          <w:sz w:val="24"/>
          <w:szCs w:val="24"/>
        </w:rPr>
        <w:t>Mengenal</w:t>
      </w:r>
      <w:proofErr w:type="gramEnd"/>
      <w:r>
        <w:rPr>
          <w:rFonts w:ascii="Times New Roman" w:hAnsi="Times New Roman"/>
          <w:i/>
          <w:sz w:val="24"/>
          <w:szCs w:val="24"/>
        </w:rPr>
        <w:t xml:space="preserve"> Hukum Sebagai Suatu Pengantar,</w:t>
      </w:r>
      <w:r>
        <w:rPr>
          <w:rFonts w:ascii="Times New Roman" w:hAnsi="Times New Roman"/>
          <w:sz w:val="24"/>
          <w:szCs w:val="24"/>
        </w:rPr>
        <w:t>Yogyakarta; Liberty, 2005</w:t>
      </w:r>
    </w:p>
    <w:p w:rsidR="00F16267" w:rsidRDefault="00F16267" w:rsidP="00F16267">
      <w:pPr>
        <w:pStyle w:val="FootnoteText"/>
        <w:spacing w:line="240" w:lineRule="auto"/>
        <w:ind w:left="709" w:hanging="709"/>
        <w:rPr>
          <w:rFonts w:ascii="Times New Roman" w:hAnsi="Times New Roman"/>
          <w:sz w:val="24"/>
          <w:szCs w:val="24"/>
        </w:rPr>
      </w:pPr>
      <w:r>
        <w:rPr>
          <w:rFonts w:ascii="Times New Roman" w:hAnsi="Times New Roman"/>
          <w:sz w:val="24"/>
          <w:szCs w:val="24"/>
        </w:rPr>
        <w:t xml:space="preserve">Yudha Bakti </w:t>
      </w:r>
      <w:proofErr w:type="gramStart"/>
      <w:r>
        <w:rPr>
          <w:rFonts w:ascii="Times New Roman" w:hAnsi="Times New Roman"/>
          <w:sz w:val="24"/>
          <w:szCs w:val="24"/>
        </w:rPr>
        <w:t>Adhiwisastra ,</w:t>
      </w:r>
      <w:r>
        <w:rPr>
          <w:rFonts w:ascii="Times New Roman" w:hAnsi="Times New Roman"/>
          <w:i/>
          <w:sz w:val="24"/>
          <w:szCs w:val="24"/>
        </w:rPr>
        <w:t>Penafsiran</w:t>
      </w:r>
      <w:proofErr w:type="gramEnd"/>
      <w:r>
        <w:rPr>
          <w:rFonts w:ascii="Times New Roman" w:hAnsi="Times New Roman"/>
          <w:i/>
          <w:sz w:val="24"/>
          <w:szCs w:val="24"/>
        </w:rPr>
        <w:t xml:space="preserve"> dan Konstruksi Hukum,</w:t>
      </w:r>
      <w:r>
        <w:rPr>
          <w:rFonts w:ascii="Times New Roman" w:hAnsi="Times New Roman"/>
          <w:sz w:val="24"/>
          <w:szCs w:val="24"/>
        </w:rPr>
        <w:t xml:space="preserve"> Bandung: Alumni, 2000</w:t>
      </w:r>
    </w:p>
    <w:p w:rsidR="00F16267" w:rsidRDefault="00F16267" w:rsidP="00F16267">
      <w:pPr>
        <w:pStyle w:val="ListParagraph"/>
        <w:spacing w:line="240" w:lineRule="auto"/>
        <w:ind w:left="0" w:right="20"/>
        <w:jc w:val="both"/>
        <w:rPr>
          <w:rFonts w:ascii="Times New Roman" w:hAnsi="Times New Roman"/>
          <w:sz w:val="24"/>
          <w:szCs w:val="24"/>
        </w:rPr>
      </w:pPr>
    </w:p>
    <w:p w:rsidR="00F16267" w:rsidRDefault="00F16267" w:rsidP="00F16267">
      <w:pPr>
        <w:pStyle w:val="ListParagraph"/>
        <w:numPr>
          <w:ilvl w:val="0"/>
          <w:numId w:val="11"/>
        </w:numPr>
        <w:spacing w:line="240" w:lineRule="auto"/>
        <w:ind w:left="426" w:right="20" w:hanging="426"/>
        <w:jc w:val="both"/>
        <w:rPr>
          <w:rFonts w:ascii="Times New Roman" w:hAnsi="Times New Roman"/>
          <w:b/>
          <w:sz w:val="24"/>
          <w:szCs w:val="24"/>
        </w:rPr>
      </w:pPr>
      <w:r>
        <w:rPr>
          <w:rFonts w:ascii="Times New Roman" w:hAnsi="Times New Roman"/>
          <w:b/>
          <w:sz w:val="24"/>
          <w:szCs w:val="24"/>
        </w:rPr>
        <w:t>Peraturan Perundang-Undangan</w:t>
      </w:r>
    </w:p>
    <w:p w:rsidR="00F16267" w:rsidRDefault="00F16267" w:rsidP="00F16267">
      <w:pPr>
        <w:pStyle w:val="ListParagraph"/>
        <w:spacing w:line="240" w:lineRule="auto"/>
        <w:ind w:left="709" w:right="20"/>
        <w:jc w:val="both"/>
        <w:rPr>
          <w:rFonts w:ascii="Times New Roman" w:hAnsi="Times New Roman"/>
          <w:sz w:val="24"/>
          <w:szCs w:val="24"/>
        </w:rPr>
      </w:pPr>
      <w:proofErr w:type="gramStart"/>
      <w:r>
        <w:rPr>
          <w:rFonts w:ascii="Times New Roman" w:hAnsi="Times New Roman"/>
          <w:sz w:val="24"/>
          <w:szCs w:val="24"/>
        </w:rPr>
        <w:t>Indonesia, Undang-Undang No. 30 tahun 2004.</w:t>
      </w:r>
      <w:proofErr w:type="gramEnd"/>
      <w:r>
        <w:rPr>
          <w:rFonts w:ascii="Times New Roman" w:hAnsi="Times New Roman"/>
          <w:sz w:val="24"/>
          <w:szCs w:val="24"/>
        </w:rPr>
        <w:t xml:space="preserve"> Tentang Jabatan Notaris </w:t>
      </w:r>
      <w:r>
        <w:rPr>
          <w:rFonts w:ascii="Times New Roman" w:hAnsi="Times New Roman"/>
        </w:rPr>
        <w:t>LN. No.117 Tahun 2004 TLN.No.4432</w:t>
      </w:r>
    </w:p>
    <w:p w:rsidR="00F16267" w:rsidRDefault="00F16267" w:rsidP="00F16267">
      <w:pPr>
        <w:pStyle w:val="ListParagraph"/>
        <w:spacing w:line="240" w:lineRule="auto"/>
        <w:ind w:left="1418" w:right="20" w:hanging="709"/>
        <w:jc w:val="both"/>
        <w:rPr>
          <w:rFonts w:ascii="Times New Roman" w:hAnsi="Times New Roman"/>
          <w:sz w:val="24"/>
          <w:szCs w:val="24"/>
        </w:rPr>
      </w:pPr>
      <w:proofErr w:type="gramStart"/>
      <w:r>
        <w:rPr>
          <w:rFonts w:ascii="Times New Roman" w:hAnsi="Times New Roman"/>
          <w:sz w:val="24"/>
          <w:szCs w:val="24"/>
        </w:rPr>
        <w:t>Indonesia, Undang-Undang No. 2 Tahun 2014.</w:t>
      </w:r>
      <w:proofErr w:type="gramEnd"/>
      <w:r>
        <w:rPr>
          <w:rFonts w:ascii="Times New Roman" w:hAnsi="Times New Roman"/>
          <w:sz w:val="24"/>
          <w:szCs w:val="24"/>
        </w:rPr>
        <w:t xml:space="preserve"> </w:t>
      </w:r>
      <w:proofErr w:type="gramStart"/>
      <w:r>
        <w:rPr>
          <w:rFonts w:ascii="Times New Roman" w:hAnsi="Times New Roman"/>
          <w:sz w:val="24"/>
          <w:szCs w:val="24"/>
        </w:rPr>
        <w:t>Tentang  Perubahan</w:t>
      </w:r>
      <w:proofErr w:type="gramEnd"/>
      <w:r>
        <w:rPr>
          <w:rFonts w:ascii="Times New Roman" w:hAnsi="Times New Roman"/>
          <w:sz w:val="24"/>
          <w:szCs w:val="24"/>
        </w:rPr>
        <w:t xml:space="preserve"> Atas Undang-Undang Nomor 30 Tahun 2004 ( UUJN-P)</w:t>
      </w:r>
      <w:r>
        <w:rPr>
          <w:rFonts w:ascii="Times New Roman" w:hAnsi="Times New Roman"/>
        </w:rPr>
        <w:t>, LN. No.3 Tahun 2014 TLN.No.5491</w:t>
      </w:r>
      <w:r>
        <w:rPr>
          <w:rFonts w:ascii="Times New Roman" w:hAnsi="Times New Roman"/>
          <w:sz w:val="24"/>
          <w:szCs w:val="24"/>
        </w:rPr>
        <w:t xml:space="preserve"> </w:t>
      </w:r>
    </w:p>
    <w:p w:rsidR="00F16267" w:rsidRDefault="00F16267" w:rsidP="00F16267">
      <w:pPr>
        <w:pStyle w:val="ListParagraph"/>
        <w:spacing w:line="240" w:lineRule="auto"/>
        <w:ind w:right="20"/>
        <w:jc w:val="both"/>
        <w:rPr>
          <w:rFonts w:ascii="Times New Roman" w:hAnsi="Times New Roman"/>
          <w:sz w:val="24"/>
          <w:szCs w:val="24"/>
        </w:rPr>
      </w:pPr>
      <w:r>
        <w:rPr>
          <w:rFonts w:ascii="Times New Roman" w:hAnsi="Times New Roman"/>
          <w:sz w:val="24"/>
          <w:szCs w:val="24"/>
        </w:rPr>
        <w:t>Kitab undang-undang hukum perdata</w:t>
      </w:r>
    </w:p>
    <w:p w:rsidR="00F16267" w:rsidRDefault="00F16267" w:rsidP="00F16267">
      <w:pPr>
        <w:pStyle w:val="ListParagraph"/>
        <w:spacing w:line="240" w:lineRule="auto"/>
        <w:ind w:left="0" w:right="20"/>
        <w:jc w:val="both"/>
        <w:rPr>
          <w:rFonts w:ascii="Times New Roman" w:hAnsi="Times New Roman"/>
          <w:sz w:val="24"/>
          <w:szCs w:val="24"/>
        </w:rPr>
      </w:pPr>
    </w:p>
    <w:p w:rsidR="00F16267" w:rsidRDefault="00F16267" w:rsidP="00F16267">
      <w:pPr>
        <w:pStyle w:val="ListParagraph"/>
        <w:numPr>
          <w:ilvl w:val="0"/>
          <w:numId w:val="11"/>
        </w:numPr>
        <w:spacing w:line="240" w:lineRule="auto"/>
        <w:ind w:left="426" w:right="20" w:hanging="426"/>
        <w:jc w:val="both"/>
        <w:rPr>
          <w:rFonts w:ascii="Times New Roman" w:hAnsi="Times New Roman"/>
          <w:b/>
          <w:sz w:val="24"/>
          <w:szCs w:val="24"/>
        </w:rPr>
      </w:pPr>
      <w:r>
        <w:rPr>
          <w:rFonts w:ascii="Times New Roman" w:hAnsi="Times New Roman"/>
          <w:b/>
          <w:sz w:val="24"/>
          <w:szCs w:val="24"/>
        </w:rPr>
        <w:t xml:space="preserve"> Sumber-Sumber Lain ( website, kamus )</w:t>
      </w:r>
    </w:p>
    <w:p w:rsidR="00F16267" w:rsidRDefault="00F16267" w:rsidP="00F16267">
      <w:pPr>
        <w:pStyle w:val="FootnoteText"/>
        <w:spacing w:line="240" w:lineRule="auto"/>
        <w:ind w:left="720"/>
        <w:jc w:val="both"/>
        <w:rPr>
          <w:rFonts w:ascii="Times New Roman" w:hAnsi="Times New Roman"/>
          <w:sz w:val="24"/>
          <w:szCs w:val="24"/>
        </w:rPr>
      </w:pPr>
      <w:r>
        <w:rPr>
          <w:rFonts w:ascii="Times New Roman" w:hAnsi="Times New Roman"/>
          <w:sz w:val="24"/>
          <w:szCs w:val="24"/>
        </w:rPr>
        <w:t>Law Community</w:t>
      </w:r>
      <w:proofErr w:type="gramStart"/>
      <w:r>
        <w:rPr>
          <w:rFonts w:ascii="Times New Roman" w:hAnsi="Times New Roman"/>
          <w:sz w:val="24"/>
          <w:szCs w:val="24"/>
        </w:rPr>
        <w:t>,</w:t>
      </w:r>
      <w:r>
        <w:rPr>
          <w:sz w:val="24"/>
          <w:szCs w:val="24"/>
        </w:rPr>
        <w:t xml:space="preserve">  </w:t>
      </w:r>
      <w:r>
        <w:rPr>
          <w:rFonts w:ascii="Times New Roman" w:hAnsi="Times New Roman"/>
          <w:sz w:val="24"/>
          <w:szCs w:val="24"/>
        </w:rPr>
        <w:t>http</w:t>
      </w:r>
      <w:proofErr w:type="gramEnd"/>
      <w:r>
        <w:rPr>
          <w:rFonts w:ascii="Times New Roman" w:hAnsi="Times New Roman"/>
          <w:sz w:val="24"/>
          <w:szCs w:val="24"/>
        </w:rPr>
        <w:t>:// wonkdermayu.wordpress.com/ kuliah-hukum/ penemuan-hukum-atau-rechtsvinding/,diakses pada 01/06/2014</w:t>
      </w:r>
    </w:p>
    <w:p w:rsidR="00F16267" w:rsidRPr="00742CA4" w:rsidRDefault="00F16267" w:rsidP="00F16267">
      <w:pPr>
        <w:spacing w:line="480" w:lineRule="auto"/>
        <w:ind w:right="20"/>
        <w:rPr>
          <w:rFonts w:ascii="Times New Roman" w:hAnsi="Times New Roman"/>
          <w:sz w:val="24"/>
          <w:szCs w:val="24"/>
        </w:rPr>
      </w:pPr>
    </w:p>
    <w:p w:rsidR="00F16267" w:rsidRPr="00BC77A9" w:rsidRDefault="00F16267" w:rsidP="00F16267"/>
    <w:p w:rsidR="00F16267" w:rsidRPr="00742CA4" w:rsidRDefault="00F16267" w:rsidP="00742CA4">
      <w:pPr>
        <w:spacing w:line="480" w:lineRule="auto"/>
        <w:ind w:right="20"/>
        <w:rPr>
          <w:rFonts w:ascii="Times New Roman" w:hAnsi="Times New Roman"/>
          <w:sz w:val="24"/>
          <w:szCs w:val="24"/>
        </w:rPr>
      </w:pPr>
    </w:p>
    <w:sectPr w:rsidR="00F16267" w:rsidRPr="00742CA4" w:rsidSect="0065372F">
      <w:headerReference w:type="default" r:id="rId7"/>
      <w:pgSz w:w="11907" w:h="16840" w:code="9"/>
      <w:pgMar w:top="1440" w:right="1440" w:bottom="1440" w:left="1440"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3804" w:rsidRDefault="00113804" w:rsidP="00A97335">
      <w:pPr>
        <w:spacing w:after="0" w:line="240" w:lineRule="auto"/>
      </w:pPr>
      <w:r>
        <w:separator/>
      </w:r>
    </w:p>
  </w:endnote>
  <w:endnote w:type="continuationSeparator" w:id="1">
    <w:p w:rsidR="00113804" w:rsidRDefault="00113804" w:rsidP="00A973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3804" w:rsidRDefault="00113804" w:rsidP="00A97335">
      <w:pPr>
        <w:spacing w:after="0" w:line="240" w:lineRule="auto"/>
      </w:pPr>
      <w:r>
        <w:separator/>
      </w:r>
    </w:p>
  </w:footnote>
  <w:footnote w:type="continuationSeparator" w:id="1">
    <w:p w:rsidR="00113804" w:rsidRDefault="00113804" w:rsidP="00A97335">
      <w:pPr>
        <w:spacing w:after="0" w:line="240" w:lineRule="auto"/>
      </w:pPr>
      <w:r>
        <w:continuationSeparator/>
      </w:r>
    </w:p>
  </w:footnote>
  <w:footnote w:id="2">
    <w:p w:rsidR="00E660D8" w:rsidRDefault="00E660D8" w:rsidP="005D5F9A">
      <w:pPr>
        <w:pStyle w:val="FootnoteText"/>
        <w:ind w:firstLine="720"/>
        <w:rPr>
          <w:rFonts w:ascii="Times New Roman" w:hAnsi="Times New Roman"/>
        </w:rPr>
      </w:pPr>
      <w:r>
        <w:rPr>
          <w:rStyle w:val="FootnoteReference"/>
        </w:rPr>
        <w:footnoteRef/>
      </w:r>
      <w:r>
        <w:t xml:space="preserve"> </w:t>
      </w:r>
      <w:r>
        <w:rPr>
          <w:rFonts w:ascii="Times New Roman" w:hAnsi="Times New Roman"/>
        </w:rPr>
        <w:t>Law Community,</w:t>
      </w:r>
      <w:r>
        <w:t xml:space="preserve">  </w:t>
      </w:r>
      <w:r>
        <w:rPr>
          <w:rFonts w:ascii="Times New Roman" w:hAnsi="Times New Roman"/>
        </w:rPr>
        <w:t>http:// wonkdermayu.wordpress.com/ kuliah-hukum/ penemuan-hukum-atau-rechtsvinding/,diakses pada 01/06/2014</w:t>
      </w:r>
    </w:p>
  </w:footnote>
  <w:footnote w:id="3">
    <w:p w:rsidR="00E660D8" w:rsidRDefault="00E660D8" w:rsidP="005D5F9A">
      <w:pPr>
        <w:pStyle w:val="FootnoteText"/>
        <w:ind w:firstLine="720"/>
        <w:rPr>
          <w:rFonts w:ascii="Times New Roman" w:hAnsi="Times New Roman"/>
        </w:rPr>
      </w:pPr>
      <w:r>
        <w:rPr>
          <w:rStyle w:val="FootnoteReference"/>
          <w:rFonts w:ascii="Times New Roman" w:hAnsi="Times New Roman"/>
        </w:rPr>
        <w:footnoteRef/>
      </w:r>
      <w:r>
        <w:rPr>
          <w:rFonts w:ascii="Times New Roman" w:hAnsi="Times New Roman"/>
        </w:rPr>
        <w:t xml:space="preserve"> Bambang Sutiyoso, SH., M.Hum, </w:t>
      </w:r>
      <w:r>
        <w:rPr>
          <w:rFonts w:ascii="Times New Roman" w:hAnsi="Times New Roman"/>
          <w:i/>
        </w:rPr>
        <w:t xml:space="preserve">Metode Penemuan Hukum, Upaya Mewujudkan Hukum Yang Pasti dan </w:t>
      </w:r>
      <w:proofErr w:type="gramStart"/>
      <w:r>
        <w:rPr>
          <w:rFonts w:ascii="Times New Roman" w:hAnsi="Times New Roman"/>
          <w:i/>
        </w:rPr>
        <w:t>Berkeadilan ,</w:t>
      </w:r>
      <w:proofErr w:type="gramEnd"/>
      <w:r>
        <w:rPr>
          <w:rFonts w:ascii="Times New Roman" w:hAnsi="Times New Roman"/>
          <w:i/>
        </w:rPr>
        <w:t xml:space="preserve"> </w:t>
      </w:r>
      <w:r>
        <w:rPr>
          <w:rFonts w:ascii="Times New Roman" w:hAnsi="Times New Roman"/>
        </w:rPr>
        <w:t>(Yogyakarta: UII Press, 2012), hlm. 109.</w:t>
      </w:r>
    </w:p>
  </w:footnote>
  <w:footnote w:id="4">
    <w:p w:rsidR="00E660D8" w:rsidRDefault="00E660D8" w:rsidP="005D5F9A">
      <w:pPr>
        <w:pStyle w:val="FootnoteText"/>
        <w:ind w:firstLine="720"/>
        <w:rPr>
          <w:rFonts w:ascii="Times New Roman" w:hAnsi="Times New Roman"/>
        </w:rPr>
      </w:pPr>
      <w:r>
        <w:rPr>
          <w:rStyle w:val="FootnoteReference"/>
          <w:rFonts w:ascii="Times New Roman" w:hAnsi="Times New Roman"/>
        </w:rPr>
        <w:footnoteRef/>
      </w:r>
      <w:r>
        <w:rPr>
          <w:rFonts w:ascii="Times New Roman" w:hAnsi="Times New Roman"/>
        </w:rPr>
        <w:t xml:space="preserve">Yudha Bakti </w:t>
      </w:r>
      <w:proofErr w:type="gramStart"/>
      <w:r>
        <w:rPr>
          <w:rFonts w:ascii="Times New Roman" w:hAnsi="Times New Roman"/>
        </w:rPr>
        <w:t>Adhiwisastra ,</w:t>
      </w:r>
      <w:r>
        <w:rPr>
          <w:rFonts w:ascii="Times New Roman" w:hAnsi="Times New Roman"/>
          <w:i/>
        </w:rPr>
        <w:t>Penafsiran</w:t>
      </w:r>
      <w:proofErr w:type="gramEnd"/>
      <w:r>
        <w:rPr>
          <w:rFonts w:ascii="Times New Roman" w:hAnsi="Times New Roman"/>
          <w:i/>
        </w:rPr>
        <w:t xml:space="preserve"> dan Konstruksi Hukum,</w:t>
      </w:r>
      <w:r>
        <w:rPr>
          <w:rFonts w:ascii="Times New Roman" w:hAnsi="Times New Roman"/>
        </w:rPr>
        <w:t xml:space="preserve"> (Bandung: Alumni,2000), hlm. 9-12.</w:t>
      </w:r>
    </w:p>
  </w:footnote>
  <w:footnote w:id="5">
    <w:p w:rsidR="00E660D8" w:rsidRDefault="00E660D8" w:rsidP="005D5F9A">
      <w:pPr>
        <w:pStyle w:val="FootnoteText"/>
        <w:ind w:firstLine="720"/>
        <w:rPr>
          <w:i/>
        </w:rPr>
      </w:pPr>
      <w:r>
        <w:rPr>
          <w:rStyle w:val="FootnoteReference"/>
          <w:rFonts w:ascii="Times New Roman" w:hAnsi="Times New Roman"/>
        </w:rPr>
        <w:footnoteRef/>
      </w:r>
      <w:r>
        <w:rPr>
          <w:rFonts w:ascii="Times New Roman" w:hAnsi="Times New Roman"/>
        </w:rPr>
        <w:t xml:space="preserve"> Sudikno Mertokusumo, </w:t>
      </w:r>
      <w:r>
        <w:rPr>
          <w:rFonts w:ascii="Times New Roman" w:hAnsi="Times New Roman"/>
          <w:i/>
        </w:rPr>
        <w:t>Mengenal Hukum Sebagai Suatu Pengantar, (</w:t>
      </w:r>
      <w:r>
        <w:rPr>
          <w:rFonts w:ascii="Times New Roman" w:hAnsi="Times New Roman"/>
        </w:rPr>
        <w:t>Yogyakarta; Liberty, 2005), hlm.55</w:t>
      </w:r>
      <w:r>
        <w:rPr>
          <w:i/>
        </w:rPr>
        <w:t xml:space="preserve"> </w:t>
      </w:r>
    </w:p>
  </w:footnote>
  <w:footnote w:id="6">
    <w:p w:rsidR="006B30A9" w:rsidRDefault="006B30A9" w:rsidP="006B30A9">
      <w:pPr>
        <w:pStyle w:val="FootnoteText"/>
        <w:ind w:firstLine="720"/>
        <w:rPr>
          <w:rFonts w:ascii="Times New Roman" w:hAnsi="Times New Roman"/>
        </w:rPr>
      </w:pPr>
      <w:r>
        <w:rPr>
          <w:rStyle w:val="FootnoteReference"/>
        </w:rPr>
        <w:footnoteRef/>
      </w:r>
      <w:r>
        <w:t xml:space="preserve"> </w:t>
      </w:r>
      <w:r>
        <w:rPr>
          <w:rFonts w:ascii="Times New Roman" w:hAnsi="Times New Roman"/>
        </w:rPr>
        <w:t xml:space="preserve">Habib Adjie, </w:t>
      </w:r>
      <w:r>
        <w:rPr>
          <w:rFonts w:ascii="Times New Roman" w:hAnsi="Times New Roman"/>
          <w:i/>
        </w:rPr>
        <w:t>Undang-Undang Republik Indonesia Nomor 2 Tahun 2014 Tentang Perubahan Atas Undang-Undang Nomor 30 Tahun 2004 Tentang Jabatan Notaris,</w:t>
      </w:r>
      <w:r>
        <w:rPr>
          <w:rFonts w:ascii="Times New Roman" w:hAnsi="Times New Roman"/>
        </w:rPr>
        <w:t xml:space="preserve"> Ed, Khusus, (Jakarta: CV.Mitra Darmawan, 2014), Hlm. 10.</w:t>
      </w:r>
    </w:p>
  </w:footnote>
  <w:footnote w:id="7">
    <w:p w:rsidR="00E660D8" w:rsidRDefault="00E660D8" w:rsidP="00E660D8">
      <w:pPr>
        <w:pStyle w:val="FootnoteText"/>
        <w:ind w:firstLine="426"/>
        <w:rPr>
          <w:rFonts w:ascii="Times New Roman" w:hAnsi="Times New Roman"/>
        </w:rPr>
      </w:pPr>
      <w:r>
        <w:rPr>
          <w:rStyle w:val="FootnoteReference"/>
        </w:rPr>
        <w:footnoteRef/>
      </w:r>
      <w:r>
        <w:t xml:space="preserve"> </w:t>
      </w:r>
      <w:r>
        <w:rPr>
          <w:rFonts w:ascii="Times New Roman" w:hAnsi="Times New Roman"/>
        </w:rPr>
        <w:t xml:space="preserve">Hasil wawancara </w:t>
      </w:r>
      <w:proofErr w:type="gramStart"/>
      <w:r>
        <w:rPr>
          <w:rFonts w:ascii="Times New Roman" w:hAnsi="Times New Roman"/>
        </w:rPr>
        <w:t>dengan  Notaris</w:t>
      </w:r>
      <w:proofErr w:type="gramEnd"/>
      <w:r>
        <w:rPr>
          <w:rFonts w:ascii="Times New Roman" w:hAnsi="Times New Roman"/>
        </w:rPr>
        <w:t xml:space="preserve"> I Dewa Ayu Gracia Guna Murthi,SH.,M.Kn,pada tanggal 17 mei 2014.</w:t>
      </w:r>
    </w:p>
  </w:footnote>
  <w:footnote w:id="8">
    <w:p w:rsidR="00E660D8" w:rsidRDefault="00E660D8" w:rsidP="005D5F9A">
      <w:pPr>
        <w:pStyle w:val="FootnoteText"/>
        <w:ind w:firstLine="426"/>
        <w:rPr>
          <w:rFonts w:ascii="Times New Roman" w:hAnsi="Times New Roman"/>
        </w:rPr>
      </w:pPr>
      <w:r>
        <w:rPr>
          <w:rStyle w:val="FootnoteReference"/>
        </w:rPr>
        <w:footnoteRef/>
      </w:r>
      <w:r>
        <w:t xml:space="preserve"> </w:t>
      </w:r>
      <w:r>
        <w:rPr>
          <w:rFonts w:ascii="Times New Roman" w:hAnsi="Times New Roman"/>
        </w:rPr>
        <w:t xml:space="preserve">Salim HS dan Erlies Septiana Nurbani, </w:t>
      </w:r>
      <w:r>
        <w:rPr>
          <w:rFonts w:ascii="Times New Roman" w:hAnsi="Times New Roman"/>
          <w:i/>
        </w:rPr>
        <w:t xml:space="preserve">Penerapan Teori Hukum Pada Penelitian Tesis dan Disertasi </w:t>
      </w:r>
      <w:r>
        <w:rPr>
          <w:rFonts w:ascii="Times New Roman" w:hAnsi="Times New Roman"/>
        </w:rPr>
        <w:t xml:space="preserve">, Ed. 1Cet.1, PT. RajaGrafindo Persada, Jakarta,2013, hlm. 135 </w:t>
      </w:r>
    </w:p>
  </w:footnote>
  <w:footnote w:id="9">
    <w:p w:rsidR="00E660D8" w:rsidRDefault="00E660D8" w:rsidP="005D5F9A">
      <w:pPr>
        <w:pStyle w:val="FootnoteText"/>
        <w:ind w:firstLine="426"/>
        <w:rPr>
          <w:rFonts w:ascii="Times New Roman" w:hAnsi="Times New Roman"/>
        </w:rPr>
      </w:pPr>
      <w:r>
        <w:rPr>
          <w:rStyle w:val="FootnoteReference"/>
        </w:rPr>
        <w:footnoteRef/>
      </w:r>
      <w:r>
        <w:t xml:space="preserve"> </w:t>
      </w:r>
      <w:r>
        <w:rPr>
          <w:rFonts w:ascii="Times New Roman" w:hAnsi="Times New Roman"/>
        </w:rPr>
        <w:t>Harahap</w:t>
      </w:r>
      <w:proofErr w:type="gramStart"/>
      <w:r>
        <w:rPr>
          <w:rFonts w:ascii="Times New Roman" w:hAnsi="Times New Roman"/>
        </w:rPr>
        <w:t>,Op.cit</w:t>
      </w:r>
      <w:proofErr w:type="gramEnd"/>
      <w:r>
        <w:rPr>
          <w:rFonts w:ascii="Times New Roman" w:hAnsi="Times New Roman"/>
        </w:rPr>
        <w:t>., hlm. 498</w:t>
      </w:r>
    </w:p>
  </w:footnote>
  <w:footnote w:id="10">
    <w:p w:rsidR="00E660D8" w:rsidRDefault="00E660D8" w:rsidP="005D5F9A">
      <w:pPr>
        <w:pStyle w:val="FootnoteText"/>
        <w:ind w:firstLine="426"/>
        <w:rPr>
          <w:rFonts w:ascii="Times New Roman" w:hAnsi="Times New Roman"/>
        </w:rPr>
      </w:pPr>
      <w:r>
        <w:rPr>
          <w:rStyle w:val="FootnoteReference"/>
        </w:rPr>
        <w:footnoteRef/>
      </w:r>
      <w:r>
        <w:t xml:space="preserve"> </w:t>
      </w:r>
      <w:r>
        <w:rPr>
          <w:rFonts w:ascii="Times New Roman" w:hAnsi="Times New Roman"/>
        </w:rPr>
        <w:t>Hasil Wawancara dengan Lalu M. Shalahuddin SH.</w:t>
      </w:r>
      <w:proofErr w:type="gramStart"/>
      <w:r>
        <w:rPr>
          <w:rFonts w:ascii="Times New Roman" w:hAnsi="Times New Roman"/>
        </w:rPr>
        <w:t>,M.kn</w:t>
      </w:r>
      <w:proofErr w:type="gramEnd"/>
      <w:r>
        <w:rPr>
          <w:rFonts w:ascii="Times New Roman" w:hAnsi="Times New Roman"/>
        </w:rPr>
        <w:t xml:space="preserve"> ( Notaris dan PPAT), pada tanggal  19 Mei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221378"/>
      <w:docPartObj>
        <w:docPartGallery w:val="Page Numbers (Top of Page)"/>
        <w:docPartUnique/>
      </w:docPartObj>
    </w:sdtPr>
    <w:sdtContent>
      <w:p w:rsidR="00E660D8" w:rsidRDefault="00F43309">
        <w:pPr>
          <w:pStyle w:val="Header"/>
          <w:jc w:val="right"/>
        </w:pPr>
        <w:fldSimple w:instr=" PAGE   \* MERGEFORMAT ">
          <w:r w:rsidR="00F16267">
            <w:rPr>
              <w:noProof/>
            </w:rPr>
            <w:t>xiv</w:t>
          </w:r>
        </w:fldSimple>
      </w:p>
    </w:sdtContent>
  </w:sdt>
  <w:p w:rsidR="00E660D8" w:rsidRDefault="00E660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7FFD"/>
    <w:multiLevelType w:val="hybridMultilevel"/>
    <w:tmpl w:val="7422A85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5A40CD"/>
    <w:multiLevelType w:val="hybridMultilevel"/>
    <w:tmpl w:val="6BDC76B2"/>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6F6D4D"/>
    <w:multiLevelType w:val="hybridMultilevel"/>
    <w:tmpl w:val="A3E4E7A0"/>
    <w:lvl w:ilvl="0" w:tplc="C1D230C0">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13126A1"/>
    <w:multiLevelType w:val="hybridMultilevel"/>
    <w:tmpl w:val="71E25166"/>
    <w:lvl w:ilvl="0" w:tplc="04090019">
      <w:start w:val="1"/>
      <w:numFmt w:val="lowerLetter"/>
      <w:lvlText w:val="%1."/>
      <w:lvlJc w:val="left"/>
      <w:pPr>
        <w:ind w:left="144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
    <w:nsid w:val="143E395F"/>
    <w:multiLevelType w:val="hybridMultilevel"/>
    <w:tmpl w:val="57A275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6C4F37"/>
    <w:multiLevelType w:val="hybridMultilevel"/>
    <w:tmpl w:val="0D8AACCA"/>
    <w:lvl w:ilvl="0" w:tplc="198A3288">
      <w:start w:val="2"/>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
    <w:nsid w:val="1A9B5825"/>
    <w:multiLevelType w:val="hybridMultilevel"/>
    <w:tmpl w:val="35BE1EF6"/>
    <w:lvl w:ilvl="0" w:tplc="C32E55F6">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C3539EE"/>
    <w:multiLevelType w:val="multilevel"/>
    <w:tmpl w:val="1DD84852"/>
    <w:lvl w:ilvl="0">
      <w:start w:val="1"/>
      <w:numFmt w:val="decimal"/>
      <w:lvlText w:val="%1."/>
      <w:lvlJc w:val="left"/>
      <w:pPr>
        <w:ind w:left="2138" w:hanging="360"/>
      </w:pPr>
    </w:lvl>
    <w:lvl w:ilvl="1">
      <w:start w:val="1"/>
      <w:numFmt w:val="decimal"/>
      <w:isLgl/>
      <w:lvlText w:val="%1.%2."/>
      <w:lvlJc w:val="left"/>
      <w:pPr>
        <w:ind w:left="2138" w:hanging="36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2498" w:hanging="720"/>
      </w:pPr>
      <w:rPr>
        <w:rFonts w:hint="default"/>
      </w:rPr>
    </w:lvl>
    <w:lvl w:ilvl="4">
      <w:start w:val="1"/>
      <w:numFmt w:val="decimal"/>
      <w:isLgl/>
      <w:lvlText w:val="%1.%2.%3.%4.%5."/>
      <w:lvlJc w:val="left"/>
      <w:pPr>
        <w:ind w:left="2858" w:hanging="1080"/>
      </w:pPr>
      <w:rPr>
        <w:rFonts w:hint="default"/>
      </w:rPr>
    </w:lvl>
    <w:lvl w:ilvl="5">
      <w:start w:val="1"/>
      <w:numFmt w:val="decimal"/>
      <w:isLgl/>
      <w:lvlText w:val="%1.%2.%3.%4.%5.%6."/>
      <w:lvlJc w:val="left"/>
      <w:pPr>
        <w:ind w:left="2858" w:hanging="1080"/>
      </w:pPr>
      <w:rPr>
        <w:rFonts w:hint="default"/>
      </w:rPr>
    </w:lvl>
    <w:lvl w:ilvl="6">
      <w:start w:val="1"/>
      <w:numFmt w:val="decimal"/>
      <w:isLgl/>
      <w:lvlText w:val="%1.%2.%3.%4.%5.%6.%7."/>
      <w:lvlJc w:val="left"/>
      <w:pPr>
        <w:ind w:left="3218" w:hanging="1440"/>
      </w:pPr>
      <w:rPr>
        <w:rFonts w:hint="default"/>
      </w:rPr>
    </w:lvl>
    <w:lvl w:ilvl="7">
      <w:start w:val="1"/>
      <w:numFmt w:val="decimal"/>
      <w:isLgl/>
      <w:lvlText w:val="%1.%2.%3.%4.%5.%6.%7.%8."/>
      <w:lvlJc w:val="left"/>
      <w:pPr>
        <w:ind w:left="3218" w:hanging="1440"/>
      </w:pPr>
      <w:rPr>
        <w:rFonts w:hint="default"/>
      </w:rPr>
    </w:lvl>
    <w:lvl w:ilvl="8">
      <w:start w:val="1"/>
      <w:numFmt w:val="decimal"/>
      <w:isLgl/>
      <w:lvlText w:val="%1.%2.%3.%4.%5.%6.%7.%8.%9."/>
      <w:lvlJc w:val="left"/>
      <w:pPr>
        <w:ind w:left="3578" w:hanging="1800"/>
      </w:pPr>
      <w:rPr>
        <w:rFonts w:hint="default"/>
      </w:rPr>
    </w:lvl>
  </w:abstractNum>
  <w:abstractNum w:abstractNumId="8">
    <w:nsid w:val="35AB202D"/>
    <w:multiLevelType w:val="hybridMultilevel"/>
    <w:tmpl w:val="F334BBF6"/>
    <w:lvl w:ilvl="0" w:tplc="0409000F">
      <w:start w:val="1"/>
      <w:numFmt w:val="decimal"/>
      <w:lvlText w:val="%1."/>
      <w:lvlJc w:val="left"/>
      <w:pPr>
        <w:ind w:left="5400" w:hanging="360"/>
      </w:pPr>
    </w:lvl>
    <w:lvl w:ilvl="1" w:tplc="0409000F">
      <w:start w:val="1"/>
      <w:numFmt w:val="decimal"/>
      <w:lvlText w:val="%2."/>
      <w:lvlJc w:val="left"/>
      <w:pPr>
        <w:ind w:left="6120" w:hanging="360"/>
      </w:pPr>
    </w:lvl>
    <w:lvl w:ilvl="2" w:tplc="0421001B">
      <w:start w:val="1"/>
      <w:numFmt w:val="lowerRoman"/>
      <w:lvlText w:val="%3."/>
      <w:lvlJc w:val="right"/>
      <w:pPr>
        <w:ind w:left="6840" w:hanging="180"/>
      </w:pPr>
    </w:lvl>
    <w:lvl w:ilvl="3" w:tplc="0421000F">
      <w:start w:val="1"/>
      <w:numFmt w:val="decimal"/>
      <w:lvlText w:val="%4."/>
      <w:lvlJc w:val="left"/>
      <w:pPr>
        <w:ind w:left="7560" w:hanging="360"/>
      </w:pPr>
    </w:lvl>
    <w:lvl w:ilvl="4" w:tplc="7C3A3274">
      <w:start w:val="1"/>
      <w:numFmt w:val="upperLetter"/>
      <w:lvlText w:val="%5."/>
      <w:lvlJc w:val="left"/>
      <w:pPr>
        <w:ind w:left="8299"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ind w:left="972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9">
    <w:nsid w:val="394953B8"/>
    <w:multiLevelType w:val="hybridMultilevel"/>
    <w:tmpl w:val="891C64B4"/>
    <w:lvl w:ilvl="0" w:tplc="91B698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595A18"/>
    <w:multiLevelType w:val="hybridMultilevel"/>
    <w:tmpl w:val="E9A034D2"/>
    <w:lvl w:ilvl="0" w:tplc="5BFE96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0D3B99"/>
    <w:multiLevelType w:val="hybridMultilevel"/>
    <w:tmpl w:val="B004FF7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2DB0C8D"/>
    <w:multiLevelType w:val="hybridMultilevel"/>
    <w:tmpl w:val="2BFA91AE"/>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62C413A"/>
    <w:multiLevelType w:val="hybridMultilevel"/>
    <w:tmpl w:val="A71699D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8F63A15"/>
    <w:multiLevelType w:val="hybridMultilevel"/>
    <w:tmpl w:val="C7E4FF2A"/>
    <w:lvl w:ilvl="0" w:tplc="3F58818E">
      <w:start w:val="1"/>
      <w:numFmt w:val="upp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5">
    <w:nsid w:val="4A6C53E3"/>
    <w:multiLevelType w:val="hybridMultilevel"/>
    <w:tmpl w:val="30B2A748"/>
    <w:lvl w:ilvl="0" w:tplc="E7FEBBC8">
      <w:start w:val="1"/>
      <w:numFmt w:val="decimal"/>
      <w:lvlText w:val="%1."/>
      <w:lvlJc w:val="left"/>
      <w:pPr>
        <w:ind w:left="1080" w:hanging="360"/>
      </w:pPr>
      <w:rPr>
        <w:rFonts w:ascii="Times New Roman" w:eastAsia="Calibri" w:hAnsi="Times New Roman" w:cs="Times New Roman"/>
      </w:rPr>
    </w:lvl>
    <w:lvl w:ilvl="1" w:tplc="71240244">
      <w:start w:val="1"/>
      <w:numFmt w:val="decimal"/>
      <w:lvlText w:val="%2."/>
      <w:lvlJc w:val="left"/>
      <w:pPr>
        <w:ind w:left="1800" w:hanging="360"/>
      </w:pPr>
      <w:rPr>
        <w:rFonts w:hint="default"/>
      </w:rPr>
    </w:lvl>
    <w:lvl w:ilvl="2" w:tplc="9312A730">
      <w:start w:val="1"/>
      <w:numFmt w:val="decimal"/>
      <w:lvlText w:val="%3)"/>
      <w:lvlJc w:val="left"/>
      <w:pPr>
        <w:ind w:left="2700" w:hanging="360"/>
      </w:pPr>
      <w:rPr>
        <w:rFonts w:hint="default"/>
      </w:rPr>
    </w:lvl>
    <w:lvl w:ilvl="3" w:tplc="4CEEA2CE">
      <w:start w:val="1"/>
      <w:numFmt w:val="decimal"/>
      <w:lvlText w:val="%4."/>
      <w:lvlJc w:val="left"/>
      <w:pPr>
        <w:ind w:left="3240" w:hanging="360"/>
      </w:pPr>
      <w:rPr>
        <w:rFonts w:hint="default"/>
      </w:rPr>
    </w:lvl>
    <w:lvl w:ilvl="4" w:tplc="3758A132">
      <w:start w:val="1"/>
      <w:numFmt w:val="upperLetter"/>
      <w:lvlText w:val="%5."/>
      <w:lvlJc w:val="left"/>
      <w:pPr>
        <w:ind w:left="3960" w:hanging="360"/>
      </w:pPr>
      <w:rPr>
        <w:rFonts w:hint="default"/>
      </w:rPr>
    </w:lvl>
    <w:lvl w:ilvl="5" w:tplc="7AF6A6D0">
      <w:start w:val="1"/>
      <w:numFmt w:val="lowerLetter"/>
      <w:lvlText w:val="%6)"/>
      <w:lvlJc w:val="left"/>
      <w:pPr>
        <w:ind w:left="4860" w:hanging="360"/>
      </w:pPr>
      <w:rPr>
        <w:rFonts w:hint="default"/>
      </w:rPr>
    </w:lvl>
    <w:lvl w:ilvl="6" w:tplc="0DE450F4">
      <w:start w:val="1"/>
      <w:numFmt w:val="lowerLetter"/>
      <w:lvlText w:val="%7."/>
      <w:lvlJc w:val="left"/>
      <w:pPr>
        <w:ind w:left="5400" w:hanging="360"/>
      </w:pPr>
      <w:rPr>
        <w:rFonts w:hint="default"/>
      </w:r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D2A0550"/>
    <w:multiLevelType w:val="hybridMultilevel"/>
    <w:tmpl w:val="0432410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E5E310C"/>
    <w:multiLevelType w:val="hybridMultilevel"/>
    <w:tmpl w:val="01D482E0"/>
    <w:lvl w:ilvl="0" w:tplc="5ED6BD56">
      <w:start w:val="2"/>
      <w:numFmt w:val="lowerLetter"/>
      <w:lvlText w:val="%1."/>
      <w:lvlJc w:val="left"/>
      <w:pPr>
        <w:ind w:left="-4830" w:hanging="360"/>
      </w:pPr>
      <w:rPr>
        <w:rFonts w:hint="default"/>
      </w:rPr>
    </w:lvl>
    <w:lvl w:ilvl="1" w:tplc="04090019" w:tentative="1">
      <w:start w:val="1"/>
      <w:numFmt w:val="lowerLetter"/>
      <w:lvlText w:val="%2."/>
      <w:lvlJc w:val="left"/>
      <w:pPr>
        <w:ind w:left="-411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1950" w:hanging="360"/>
      </w:pPr>
    </w:lvl>
    <w:lvl w:ilvl="5" w:tplc="0409001B" w:tentative="1">
      <w:start w:val="1"/>
      <w:numFmt w:val="lowerRoman"/>
      <w:lvlText w:val="%6."/>
      <w:lvlJc w:val="right"/>
      <w:pPr>
        <w:ind w:left="-1230" w:hanging="180"/>
      </w:pPr>
    </w:lvl>
    <w:lvl w:ilvl="6" w:tplc="0409000F" w:tentative="1">
      <w:start w:val="1"/>
      <w:numFmt w:val="decimal"/>
      <w:lvlText w:val="%7."/>
      <w:lvlJc w:val="left"/>
      <w:pPr>
        <w:ind w:left="-510" w:hanging="360"/>
      </w:pPr>
    </w:lvl>
    <w:lvl w:ilvl="7" w:tplc="04090019" w:tentative="1">
      <w:start w:val="1"/>
      <w:numFmt w:val="lowerLetter"/>
      <w:lvlText w:val="%8."/>
      <w:lvlJc w:val="left"/>
      <w:pPr>
        <w:ind w:left="210" w:hanging="360"/>
      </w:pPr>
    </w:lvl>
    <w:lvl w:ilvl="8" w:tplc="0409001B" w:tentative="1">
      <w:start w:val="1"/>
      <w:numFmt w:val="lowerRoman"/>
      <w:lvlText w:val="%9."/>
      <w:lvlJc w:val="right"/>
      <w:pPr>
        <w:ind w:left="930" w:hanging="180"/>
      </w:pPr>
    </w:lvl>
  </w:abstractNum>
  <w:abstractNum w:abstractNumId="18">
    <w:nsid w:val="537A48D7"/>
    <w:multiLevelType w:val="hybridMultilevel"/>
    <w:tmpl w:val="6E286E0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A26819"/>
    <w:multiLevelType w:val="hybridMultilevel"/>
    <w:tmpl w:val="8F6A6E3C"/>
    <w:lvl w:ilvl="0" w:tplc="04090015">
      <w:start w:val="1"/>
      <w:numFmt w:val="upperLetter"/>
      <w:lvlText w:val="%1."/>
      <w:lvlJc w:val="left"/>
      <w:pPr>
        <w:ind w:left="12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7228326C"/>
    <w:multiLevelType w:val="hybridMultilevel"/>
    <w:tmpl w:val="4C2A5E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7ED62B7B"/>
    <w:multiLevelType w:val="multilevel"/>
    <w:tmpl w:val="7444C3FA"/>
    <w:lvl w:ilvl="0">
      <w:start w:val="1"/>
      <w:numFmt w:val="decimal"/>
      <w:lvlText w:val="%1."/>
      <w:lvlJc w:val="left"/>
      <w:pPr>
        <w:ind w:left="1080" w:hanging="360"/>
      </w:pPr>
    </w:lvl>
    <w:lvl w:ilvl="1">
      <w:start w:val="1"/>
      <w:numFmt w:val="upperLetter"/>
      <w:lvlText w:val="%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num w:numId="1">
    <w:abstractNumId w:val="15"/>
  </w:num>
  <w:num w:numId="2">
    <w:abstractNumId w:val="7"/>
  </w:num>
  <w:num w:numId="3">
    <w:abstractNumId w:val="1"/>
  </w:num>
  <w:num w:numId="4">
    <w:abstractNumId w:val="17"/>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6"/>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6"/>
  </w:num>
  <w:num w:numId="19">
    <w:abstractNumId w:val="18"/>
  </w:num>
  <w:num w:numId="20">
    <w:abstractNumId w:val="5"/>
  </w:num>
  <w:num w:numId="21">
    <w:abstractNumId w:val="2"/>
  </w:num>
  <w:num w:numId="22">
    <w:abstractNumId w:val="10"/>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hideSpellingErrors/>
  <w:proofState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A97335"/>
    <w:rsid w:val="000424BE"/>
    <w:rsid w:val="000734E0"/>
    <w:rsid w:val="000B0167"/>
    <w:rsid w:val="000C6B42"/>
    <w:rsid w:val="000E41D2"/>
    <w:rsid w:val="00113804"/>
    <w:rsid w:val="00137577"/>
    <w:rsid w:val="0019094D"/>
    <w:rsid w:val="001D1452"/>
    <w:rsid w:val="00235CE4"/>
    <w:rsid w:val="00266F4E"/>
    <w:rsid w:val="002A16E1"/>
    <w:rsid w:val="002F575A"/>
    <w:rsid w:val="0030265C"/>
    <w:rsid w:val="003467D6"/>
    <w:rsid w:val="003658FA"/>
    <w:rsid w:val="003E0ED8"/>
    <w:rsid w:val="00447ADD"/>
    <w:rsid w:val="00472B46"/>
    <w:rsid w:val="004825A8"/>
    <w:rsid w:val="004B7D92"/>
    <w:rsid w:val="004D6F68"/>
    <w:rsid w:val="004E26FA"/>
    <w:rsid w:val="00501BF4"/>
    <w:rsid w:val="00563EA8"/>
    <w:rsid w:val="00593750"/>
    <w:rsid w:val="005A471A"/>
    <w:rsid w:val="005B6EB0"/>
    <w:rsid w:val="005C2538"/>
    <w:rsid w:val="005C4184"/>
    <w:rsid w:val="005D5F9A"/>
    <w:rsid w:val="005F072D"/>
    <w:rsid w:val="0065372F"/>
    <w:rsid w:val="00653B94"/>
    <w:rsid w:val="00661DA5"/>
    <w:rsid w:val="00674115"/>
    <w:rsid w:val="006B30A9"/>
    <w:rsid w:val="006B503F"/>
    <w:rsid w:val="006C0555"/>
    <w:rsid w:val="006D0DF2"/>
    <w:rsid w:val="00736DB1"/>
    <w:rsid w:val="007411E1"/>
    <w:rsid w:val="00742CA4"/>
    <w:rsid w:val="007A0E35"/>
    <w:rsid w:val="007A2928"/>
    <w:rsid w:val="007A7AE9"/>
    <w:rsid w:val="007B0B62"/>
    <w:rsid w:val="007C45D1"/>
    <w:rsid w:val="007E0634"/>
    <w:rsid w:val="00807CB5"/>
    <w:rsid w:val="00816CCF"/>
    <w:rsid w:val="0082357F"/>
    <w:rsid w:val="00826BAB"/>
    <w:rsid w:val="00835522"/>
    <w:rsid w:val="00853119"/>
    <w:rsid w:val="008544DA"/>
    <w:rsid w:val="008C0757"/>
    <w:rsid w:val="00911AE4"/>
    <w:rsid w:val="00937B23"/>
    <w:rsid w:val="00940423"/>
    <w:rsid w:val="00965A79"/>
    <w:rsid w:val="009A647E"/>
    <w:rsid w:val="00A12EDE"/>
    <w:rsid w:val="00A97335"/>
    <w:rsid w:val="00AA12A8"/>
    <w:rsid w:val="00AA47DD"/>
    <w:rsid w:val="00AD460E"/>
    <w:rsid w:val="00AF6DFB"/>
    <w:rsid w:val="00B07B54"/>
    <w:rsid w:val="00BE18E7"/>
    <w:rsid w:val="00C10E88"/>
    <w:rsid w:val="00C27F48"/>
    <w:rsid w:val="00C74B38"/>
    <w:rsid w:val="00CE553B"/>
    <w:rsid w:val="00D05FD4"/>
    <w:rsid w:val="00D0779C"/>
    <w:rsid w:val="00D4303D"/>
    <w:rsid w:val="00D940FF"/>
    <w:rsid w:val="00E179ED"/>
    <w:rsid w:val="00E333B8"/>
    <w:rsid w:val="00E337B0"/>
    <w:rsid w:val="00E37D27"/>
    <w:rsid w:val="00E63796"/>
    <w:rsid w:val="00E660D8"/>
    <w:rsid w:val="00E741BC"/>
    <w:rsid w:val="00ED077B"/>
    <w:rsid w:val="00F14AA7"/>
    <w:rsid w:val="00F153DC"/>
    <w:rsid w:val="00F16267"/>
    <w:rsid w:val="00F43309"/>
    <w:rsid w:val="00FC5D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33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73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335"/>
    <w:rPr>
      <w:rFonts w:ascii="Tahoma" w:eastAsia="Calibri" w:hAnsi="Tahoma" w:cs="Tahoma"/>
      <w:sz w:val="16"/>
      <w:szCs w:val="16"/>
    </w:rPr>
  </w:style>
  <w:style w:type="paragraph" w:styleId="FootnoteText">
    <w:name w:val="footnote text"/>
    <w:basedOn w:val="Normal"/>
    <w:link w:val="FootnoteTextChar"/>
    <w:uiPriority w:val="99"/>
    <w:unhideWhenUsed/>
    <w:rsid w:val="00A97335"/>
    <w:rPr>
      <w:sz w:val="20"/>
      <w:szCs w:val="20"/>
    </w:rPr>
  </w:style>
  <w:style w:type="character" w:customStyle="1" w:styleId="FootnoteTextChar">
    <w:name w:val="Footnote Text Char"/>
    <w:basedOn w:val="DefaultParagraphFont"/>
    <w:link w:val="FootnoteText"/>
    <w:uiPriority w:val="99"/>
    <w:rsid w:val="00A97335"/>
    <w:rPr>
      <w:rFonts w:ascii="Calibri" w:eastAsia="Calibri" w:hAnsi="Calibri" w:cs="Times New Roman"/>
      <w:sz w:val="20"/>
      <w:szCs w:val="20"/>
    </w:rPr>
  </w:style>
  <w:style w:type="character" w:styleId="FootnoteReference">
    <w:name w:val="footnote reference"/>
    <w:uiPriority w:val="99"/>
    <w:semiHidden/>
    <w:unhideWhenUsed/>
    <w:rsid w:val="00A97335"/>
    <w:rPr>
      <w:vertAlign w:val="superscript"/>
    </w:rPr>
  </w:style>
  <w:style w:type="paragraph" w:styleId="ListParagraph">
    <w:name w:val="List Paragraph"/>
    <w:basedOn w:val="Normal"/>
    <w:uiPriority w:val="34"/>
    <w:qFormat/>
    <w:rsid w:val="001D1452"/>
    <w:pPr>
      <w:ind w:left="720"/>
      <w:contextualSpacing/>
    </w:pPr>
  </w:style>
  <w:style w:type="character" w:styleId="Hyperlink">
    <w:name w:val="Hyperlink"/>
    <w:uiPriority w:val="99"/>
    <w:semiHidden/>
    <w:unhideWhenUsed/>
    <w:rsid w:val="00742CA4"/>
    <w:rPr>
      <w:color w:val="0000FF"/>
      <w:u w:val="single"/>
    </w:rPr>
  </w:style>
  <w:style w:type="character" w:customStyle="1" w:styleId="postauthor">
    <w:name w:val="postauthor"/>
    <w:rsid w:val="00742CA4"/>
  </w:style>
  <w:style w:type="paragraph" w:styleId="Header">
    <w:name w:val="header"/>
    <w:basedOn w:val="Normal"/>
    <w:link w:val="HeaderChar"/>
    <w:uiPriority w:val="99"/>
    <w:unhideWhenUsed/>
    <w:rsid w:val="00501B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BF4"/>
    <w:rPr>
      <w:rFonts w:ascii="Calibri" w:eastAsia="Calibri" w:hAnsi="Calibri" w:cs="Times New Roman"/>
    </w:rPr>
  </w:style>
  <w:style w:type="paragraph" w:styleId="Footer">
    <w:name w:val="footer"/>
    <w:basedOn w:val="Normal"/>
    <w:link w:val="FooterChar"/>
    <w:uiPriority w:val="99"/>
    <w:semiHidden/>
    <w:unhideWhenUsed/>
    <w:rsid w:val="00501BF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1BF4"/>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17460156">
      <w:bodyDiv w:val="1"/>
      <w:marLeft w:val="0"/>
      <w:marRight w:val="0"/>
      <w:marTop w:val="0"/>
      <w:marBottom w:val="0"/>
      <w:divBdr>
        <w:top w:val="none" w:sz="0" w:space="0" w:color="auto"/>
        <w:left w:val="none" w:sz="0" w:space="0" w:color="auto"/>
        <w:bottom w:val="none" w:sz="0" w:space="0" w:color="auto"/>
        <w:right w:val="none" w:sz="0" w:space="0" w:color="auto"/>
      </w:divBdr>
    </w:div>
    <w:div w:id="174003322">
      <w:bodyDiv w:val="1"/>
      <w:marLeft w:val="0"/>
      <w:marRight w:val="0"/>
      <w:marTop w:val="0"/>
      <w:marBottom w:val="0"/>
      <w:divBdr>
        <w:top w:val="none" w:sz="0" w:space="0" w:color="auto"/>
        <w:left w:val="none" w:sz="0" w:space="0" w:color="auto"/>
        <w:bottom w:val="none" w:sz="0" w:space="0" w:color="auto"/>
        <w:right w:val="none" w:sz="0" w:space="0" w:color="auto"/>
      </w:divBdr>
    </w:div>
    <w:div w:id="429544668">
      <w:bodyDiv w:val="1"/>
      <w:marLeft w:val="0"/>
      <w:marRight w:val="0"/>
      <w:marTop w:val="0"/>
      <w:marBottom w:val="0"/>
      <w:divBdr>
        <w:top w:val="none" w:sz="0" w:space="0" w:color="auto"/>
        <w:left w:val="none" w:sz="0" w:space="0" w:color="auto"/>
        <w:bottom w:val="none" w:sz="0" w:space="0" w:color="auto"/>
        <w:right w:val="none" w:sz="0" w:space="0" w:color="auto"/>
      </w:divBdr>
    </w:div>
    <w:div w:id="754934320">
      <w:bodyDiv w:val="1"/>
      <w:marLeft w:val="0"/>
      <w:marRight w:val="0"/>
      <w:marTop w:val="0"/>
      <w:marBottom w:val="0"/>
      <w:divBdr>
        <w:top w:val="none" w:sz="0" w:space="0" w:color="auto"/>
        <w:left w:val="none" w:sz="0" w:space="0" w:color="auto"/>
        <w:bottom w:val="none" w:sz="0" w:space="0" w:color="auto"/>
        <w:right w:val="none" w:sz="0" w:space="0" w:color="auto"/>
      </w:divBdr>
    </w:div>
    <w:div w:id="927225876">
      <w:bodyDiv w:val="1"/>
      <w:marLeft w:val="0"/>
      <w:marRight w:val="0"/>
      <w:marTop w:val="0"/>
      <w:marBottom w:val="0"/>
      <w:divBdr>
        <w:top w:val="none" w:sz="0" w:space="0" w:color="auto"/>
        <w:left w:val="none" w:sz="0" w:space="0" w:color="auto"/>
        <w:bottom w:val="none" w:sz="0" w:space="0" w:color="auto"/>
        <w:right w:val="none" w:sz="0" w:space="0" w:color="auto"/>
      </w:divBdr>
    </w:div>
    <w:div w:id="978387824">
      <w:bodyDiv w:val="1"/>
      <w:marLeft w:val="0"/>
      <w:marRight w:val="0"/>
      <w:marTop w:val="0"/>
      <w:marBottom w:val="0"/>
      <w:divBdr>
        <w:top w:val="none" w:sz="0" w:space="0" w:color="auto"/>
        <w:left w:val="none" w:sz="0" w:space="0" w:color="auto"/>
        <w:bottom w:val="none" w:sz="0" w:space="0" w:color="auto"/>
        <w:right w:val="none" w:sz="0" w:space="0" w:color="auto"/>
      </w:divBdr>
    </w:div>
    <w:div w:id="1710564214">
      <w:bodyDiv w:val="1"/>
      <w:marLeft w:val="0"/>
      <w:marRight w:val="0"/>
      <w:marTop w:val="0"/>
      <w:marBottom w:val="0"/>
      <w:divBdr>
        <w:top w:val="none" w:sz="0" w:space="0" w:color="auto"/>
        <w:left w:val="none" w:sz="0" w:space="0" w:color="auto"/>
        <w:bottom w:val="none" w:sz="0" w:space="0" w:color="auto"/>
        <w:right w:val="none" w:sz="0" w:space="0" w:color="auto"/>
      </w:divBdr>
    </w:div>
    <w:div w:id="1952516842">
      <w:bodyDiv w:val="1"/>
      <w:marLeft w:val="0"/>
      <w:marRight w:val="0"/>
      <w:marTop w:val="0"/>
      <w:marBottom w:val="0"/>
      <w:divBdr>
        <w:top w:val="none" w:sz="0" w:space="0" w:color="auto"/>
        <w:left w:val="none" w:sz="0" w:space="0" w:color="auto"/>
        <w:bottom w:val="none" w:sz="0" w:space="0" w:color="auto"/>
        <w:right w:val="none" w:sz="0" w:space="0" w:color="auto"/>
      </w:divBdr>
    </w:div>
    <w:div w:id="210121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14</Pages>
  <Words>3070</Words>
  <Characters>17502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acer system</cp:lastModifiedBy>
  <cp:revision>39</cp:revision>
  <dcterms:created xsi:type="dcterms:W3CDTF">2014-07-01T12:17:00Z</dcterms:created>
  <dcterms:modified xsi:type="dcterms:W3CDTF">2014-07-19T05:10:00Z</dcterms:modified>
</cp:coreProperties>
</file>