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9F" w:rsidRPr="008D1146" w:rsidRDefault="0025529F" w:rsidP="0025529F">
      <w:pPr>
        <w:jc w:val="center"/>
        <w:rPr>
          <w:rFonts w:ascii="Times New Roman" w:hAnsi="Times New Roman" w:cs="Times New Roman"/>
          <w:b/>
          <w:sz w:val="24"/>
          <w:szCs w:val="24"/>
        </w:rPr>
      </w:pPr>
      <w:r>
        <w:rPr>
          <w:rFonts w:ascii="Times New Roman" w:hAnsi="Times New Roman" w:cs="Times New Roman"/>
          <w:b/>
          <w:sz w:val="24"/>
          <w:szCs w:val="24"/>
        </w:rPr>
        <w:t>KORELASI</w:t>
      </w:r>
      <w:r w:rsidRPr="008D1146">
        <w:rPr>
          <w:rFonts w:ascii="Times New Roman" w:hAnsi="Times New Roman" w:cs="Times New Roman"/>
          <w:b/>
          <w:sz w:val="24"/>
          <w:szCs w:val="24"/>
        </w:rPr>
        <w:t xml:space="preserve"> ANTARA </w:t>
      </w:r>
      <w:r>
        <w:rPr>
          <w:rFonts w:ascii="Times New Roman" w:hAnsi="Times New Roman" w:cs="Times New Roman"/>
          <w:b/>
          <w:sz w:val="24"/>
          <w:szCs w:val="24"/>
        </w:rPr>
        <w:t xml:space="preserve">TIPE </w:t>
      </w:r>
      <w:r w:rsidRPr="008D1146">
        <w:rPr>
          <w:rFonts w:ascii="Times New Roman" w:hAnsi="Times New Roman" w:cs="Times New Roman"/>
          <w:b/>
          <w:sz w:val="24"/>
          <w:szCs w:val="24"/>
        </w:rPr>
        <w:t xml:space="preserve">KONSEP DIRI DENGAN </w:t>
      </w:r>
      <w:r>
        <w:rPr>
          <w:rFonts w:ascii="Times New Roman" w:hAnsi="Times New Roman" w:cs="Times New Roman"/>
          <w:b/>
          <w:sz w:val="24"/>
          <w:szCs w:val="24"/>
        </w:rPr>
        <w:t>DERAJAT</w:t>
      </w:r>
      <w:r w:rsidRPr="008D1146">
        <w:rPr>
          <w:rFonts w:ascii="Times New Roman" w:hAnsi="Times New Roman" w:cs="Times New Roman"/>
          <w:b/>
          <w:sz w:val="24"/>
          <w:szCs w:val="24"/>
        </w:rPr>
        <w:t xml:space="preserve"> STRES PADA </w:t>
      </w:r>
      <w:r>
        <w:rPr>
          <w:rFonts w:ascii="Times New Roman" w:hAnsi="Times New Roman" w:cs="Times New Roman"/>
          <w:b/>
          <w:sz w:val="24"/>
          <w:szCs w:val="24"/>
        </w:rPr>
        <w:t>PENDERITA PENYAKIT KRONIS DI RUMAH SAKIT UMUM PROVINSI NUSA TENGGARA BARAT</w:t>
      </w:r>
    </w:p>
    <w:p w:rsidR="0025529F" w:rsidRPr="00A760BC" w:rsidRDefault="0025529F" w:rsidP="0025529F">
      <w:pPr>
        <w:spacing w:line="240" w:lineRule="auto"/>
        <w:ind w:left="-108"/>
        <w:jc w:val="center"/>
        <w:rPr>
          <w:rFonts w:ascii="Times New Roman" w:hAnsi="Times New Roman"/>
          <w:b/>
          <w:sz w:val="28"/>
          <w:szCs w:val="24"/>
        </w:rPr>
      </w:pPr>
    </w:p>
    <w:p w:rsidR="0025529F" w:rsidRPr="00326F41" w:rsidRDefault="002D0CC8" w:rsidP="0025529F">
      <w:pPr>
        <w:ind w:left="-108"/>
        <w:jc w:val="center"/>
        <w:rPr>
          <w:rFonts w:ascii="Times New Roman" w:hAnsi="Times New Roman"/>
          <w:b/>
          <w:sz w:val="24"/>
          <w:szCs w:val="24"/>
        </w:rPr>
      </w:pPr>
      <w:r>
        <w:rPr>
          <w:rFonts w:ascii="Times New Roman" w:hAnsi="Times New Roman"/>
          <w:b/>
          <w:sz w:val="24"/>
          <w:szCs w:val="24"/>
        </w:rPr>
        <w:t xml:space="preserve">ARTIKEL </w:t>
      </w:r>
      <w:r w:rsidRPr="00557140">
        <w:rPr>
          <w:rFonts w:ascii="Times New Roman" w:hAnsi="Times New Roman"/>
          <w:b/>
          <w:sz w:val="24"/>
          <w:szCs w:val="24"/>
        </w:rPr>
        <w:t>ILMIAH</w:t>
      </w:r>
    </w:p>
    <w:p w:rsidR="0025529F" w:rsidRPr="00557140" w:rsidRDefault="0025529F" w:rsidP="0025529F">
      <w:pPr>
        <w:ind w:left="-108"/>
        <w:jc w:val="center"/>
        <w:rPr>
          <w:rFonts w:ascii="Times New Roman" w:hAnsi="Times New Roman"/>
          <w:b/>
          <w:sz w:val="24"/>
          <w:szCs w:val="24"/>
        </w:rPr>
      </w:pPr>
    </w:p>
    <w:p w:rsidR="0025529F" w:rsidRPr="00D96ECE" w:rsidRDefault="0025529F" w:rsidP="0025529F">
      <w:pPr>
        <w:jc w:val="center"/>
        <w:rPr>
          <w:rFonts w:ascii="Times New Roman" w:hAnsi="Times New Roman" w:cs="Times New Roman"/>
          <w:b/>
          <w:sz w:val="24"/>
          <w:szCs w:val="24"/>
        </w:rPr>
      </w:pPr>
      <w:r w:rsidRPr="00D96ECE">
        <w:rPr>
          <w:rFonts w:ascii="Times New Roman" w:hAnsi="Times New Roman" w:cs="Times New Roman"/>
          <w:b/>
          <w:sz w:val="24"/>
          <w:szCs w:val="24"/>
        </w:rPr>
        <w:t>Diajukan sebagai syarat meraih gelar Sarjana pada Fakultas Kedokteran Universitas Mataram</w:t>
      </w:r>
    </w:p>
    <w:p w:rsidR="0025529F" w:rsidRPr="00CE25CD" w:rsidRDefault="0025529F" w:rsidP="0025529F">
      <w:pPr>
        <w:jc w:val="center"/>
        <w:rPr>
          <w:rFonts w:ascii="Times New Roman" w:hAnsi="Times New Roman" w:cs="Times New Roman"/>
          <w:sz w:val="24"/>
          <w:szCs w:val="24"/>
        </w:rPr>
      </w:pPr>
    </w:p>
    <w:p w:rsidR="0025529F" w:rsidRPr="00CE25CD" w:rsidRDefault="0025529F" w:rsidP="0025529F">
      <w:pPr>
        <w:rPr>
          <w:rFonts w:ascii="Times New Roman" w:hAnsi="Times New Roman" w:cs="Times New Roman"/>
          <w:sz w:val="24"/>
          <w:szCs w:val="24"/>
        </w:rPr>
      </w:pPr>
    </w:p>
    <w:p w:rsidR="0025529F" w:rsidRPr="00CE25CD" w:rsidRDefault="0025529F" w:rsidP="0025529F">
      <w:pPr>
        <w:jc w:val="center"/>
        <w:rPr>
          <w:rFonts w:ascii="Times New Roman" w:hAnsi="Times New Roman" w:cs="Times New Roman"/>
          <w:sz w:val="24"/>
          <w:szCs w:val="24"/>
        </w:rPr>
      </w:pPr>
      <w:r w:rsidRPr="005D10D8">
        <w:rPr>
          <w:rFonts w:ascii="Times New Roman" w:hAnsi="Times New Roman" w:cs="Times New Roman"/>
          <w:noProof/>
          <w:sz w:val="24"/>
          <w:szCs w:val="24"/>
          <w:lang w:eastAsia="id-ID"/>
        </w:rPr>
        <w:drawing>
          <wp:inline distT="0" distB="0" distL="0" distR="0">
            <wp:extent cx="1775766" cy="1620000"/>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775766" cy="1620000"/>
                    </a:xfrm>
                    <a:prstGeom prst="rect">
                      <a:avLst/>
                    </a:prstGeom>
                    <a:noFill/>
                    <a:ln>
                      <a:noFill/>
                    </a:ln>
                  </pic:spPr>
                </pic:pic>
              </a:graphicData>
            </a:graphic>
          </wp:inline>
        </w:drawing>
      </w:r>
    </w:p>
    <w:p w:rsidR="0025529F" w:rsidRPr="00CE25CD" w:rsidRDefault="0025529F" w:rsidP="0025529F">
      <w:pPr>
        <w:rPr>
          <w:rFonts w:ascii="Times New Roman" w:hAnsi="Times New Roman" w:cs="Times New Roman"/>
          <w:sz w:val="24"/>
          <w:szCs w:val="24"/>
        </w:rPr>
      </w:pPr>
    </w:p>
    <w:p w:rsidR="0025529F" w:rsidRDefault="0025529F" w:rsidP="0025529F">
      <w:pPr>
        <w:rPr>
          <w:rFonts w:ascii="Times New Roman" w:hAnsi="Times New Roman" w:cs="Times New Roman"/>
          <w:sz w:val="24"/>
          <w:szCs w:val="24"/>
        </w:rPr>
      </w:pPr>
    </w:p>
    <w:p w:rsidR="0025529F" w:rsidRPr="00CE25CD" w:rsidRDefault="0025529F" w:rsidP="0025529F">
      <w:pPr>
        <w:rPr>
          <w:rFonts w:ascii="Times New Roman" w:hAnsi="Times New Roman" w:cs="Times New Roman"/>
          <w:sz w:val="24"/>
          <w:szCs w:val="24"/>
        </w:rPr>
      </w:pPr>
    </w:p>
    <w:p w:rsidR="0025529F" w:rsidRPr="00FB53AE" w:rsidRDefault="0025529F" w:rsidP="0025529F">
      <w:pPr>
        <w:jc w:val="center"/>
        <w:rPr>
          <w:rFonts w:ascii="Times New Roman" w:hAnsi="Times New Roman" w:cs="Times New Roman"/>
          <w:b/>
          <w:sz w:val="24"/>
          <w:szCs w:val="24"/>
        </w:rPr>
      </w:pPr>
      <w:r>
        <w:rPr>
          <w:rFonts w:ascii="Times New Roman" w:hAnsi="Times New Roman" w:cs="Times New Roman"/>
          <w:b/>
          <w:sz w:val="24"/>
          <w:szCs w:val="24"/>
        </w:rPr>
        <w:t>Oleh</w:t>
      </w:r>
    </w:p>
    <w:p w:rsidR="0025529F" w:rsidRPr="00644ACE" w:rsidRDefault="0025529F" w:rsidP="0025529F">
      <w:pPr>
        <w:jc w:val="center"/>
        <w:rPr>
          <w:rFonts w:ascii="Times New Roman" w:hAnsi="Times New Roman" w:cs="Times New Roman"/>
          <w:b/>
          <w:sz w:val="24"/>
          <w:szCs w:val="24"/>
        </w:rPr>
      </w:pPr>
      <w:r>
        <w:rPr>
          <w:rFonts w:ascii="Times New Roman" w:hAnsi="Times New Roman" w:cs="Times New Roman"/>
          <w:b/>
          <w:sz w:val="24"/>
          <w:szCs w:val="24"/>
        </w:rPr>
        <w:t>Hana Permata Sari</w:t>
      </w:r>
    </w:p>
    <w:p w:rsidR="0025529F" w:rsidRPr="00CE7D33" w:rsidRDefault="0025529F" w:rsidP="0025529F">
      <w:pPr>
        <w:jc w:val="center"/>
        <w:rPr>
          <w:rFonts w:ascii="Times New Roman" w:hAnsi="Times New Roman" w:cs="Times New Roman"/>
          <w:b/>
          <w:sz w:val="24"/>
          <w:szCs w:val="24"/>
          <w:lang w:val="en-US"/>
        </w:rPr>
      </w:pPr>
      <w:r>
        <w:rPr>
          <w:rFonts w:ascii="Times New Roman" w:hAnsi="Times New Roman" w:cs="Times New Roman"/>
          <w:b/>
          <w:sz w:val="24"/>
          <w:szCs w:val="24"/>
        </w:rPr>
        <w:t>H1A 011 02</w:t>
      </w:r>
      <w:r>
        <w:rPr>
          <w:rFonts w:ascii="Times New Roman" w:hAnsi="Times New Roman" w:cs="Times New Roman"/>
          <w:b/>
          <w:sz w:val="24"/>
          <w:szCs w:val="24"/>
          <w:lang w:val="en-US"/>
        </w:rPr>
        <w:t>7</w:t>
      </w:r>
    </w:p>
    <w:p w:rsidR="0025529F" w:rsidRDefault="0025529F" w:rsidP="0025529F">
      <w:pPr>
        <w:rPr>
          <w:rFonts w:ascii="Times New Roman" w:hAnsi="Times New Roman" w:cs="Times New Roman"/>
          <w:sz w:val="24"/>
          <w:szCs w:val="24"/>
        </w:rPr>
      </w:pPr>
    </w:p>
    <w:p w:rsidR="0025529F" w:rsidRPr="00CE25CD" w:rsidRDefault="0025529F" w:rsidP="0025529F">
      <w:pPr>
        <w:rPr>
          <w:rFonts w:ascii="Times New Roman" w:hAnsi="Times New Roman" w:cs="Times New Roman"/>
          <w:sz w:val="24"/>
          <w:szCs w:val="24"/>
        </w:rPr>
      </w:pPr>
    </w:p>
    <w:p w:rsidR="0025529F" w:rsidRPr="00CE25CD" w:rsidRDefault="0025529F" w:rsidP="0025529F">
      <w:pPr>
        <w:rPr>
          <w:rFonts w:ascii="Times New Roman" w:hAnsi="Times New Roman" w:cs="Times New Roman"/>
          <w:sz w:val="24"/>
          <w:szCs w:val="24"/>
        </w:rPr>
      </w:pPr>
    </w:p>
    <w:p w:rsidR="0025529F" w:rsidRPr="00FB53AE" w:rsidRDefault="0025529F" w:rsidP="0025529F">
      <w:pPr>
        <w:jc w:val="center"/>
        <w:rPr>
          <w:rFonts w:ascii="Times New Roman" w:hAnsi="Times New Roman" w:cs="Times New Roman"/>
          <w:b/>
          <w:sz w:val="24"/>
          <w:szCs w:val="24"/>
        </w:rPr>
      </w:pPr>
      <w:r w:rsidRPr="00FB53AE">
        <w:rPr>
          <w:rFonts w:ascii="Times New Roman" w:hAnsi="Times New Roman" w:cs="Times New Roman"/>
          <w:b/>
          <w:sz w:val="24"/>
          <w:szCs w:val="24"/>
        </w:rPr>
        <w:t>FAKULTAS KEDOKTERAN</w:t>
      </w:r>
    </w:p>
    <w:p w:rsidR="0025529F" w:rsidRPr="00FB53AE" w:rsidRDefault="0025529F" w:rsidP="0025529F">
      <w:pPr>
        <w:jc w:val="center"/>
        <w:rPr>
          <w:rFonts w:ascii="Times New Roman" w:hAnsi="Times New Roman" w:cs="Times New Roman"/>
          <w:b/>
          <w:sz w:val="24"/>
          <w:szCs w:val="24"/>
        </w:rPr>
      </w:pPr>
      <w:r w:rsidRPr="00FB53AE">
        <w:rPr>
          <w:rFonts w:ascii="Times New Roman" w:hAnsi="Times New Roman" w:cs="Times New Roman"/>
          <w:b/>
          <w:sz w:val="24"/>
          <w:szCs w:val="24"/>
        </w:rPr>
        <w:t>UNIVERSITAS MATARAM</w:t>
      </w:r>
    </w:p>
    <w:p w:rsidR="0025529F" w:rsidRPr="00FB53AE" w:rsidRDefault="0025529F" w:rsidP="0025529F">
      <w:pPr>
        <w:jc w:val="center"/>
        <w:rPr>
          <w:rFonts w:ascii="Times New Roman" w:hAnsi="Times New Roman" w:cs="Times New Roman"/>
          <w:b/>
          <w:sz w:val="24"/>
          <w:szCs w:val="24"/>
        </w:rPr>
      </w:pPr>
      <w:r w:rsidRPr="00FB53AE">
        <w:rPr>
          <w:rFonts w:ascii="Times New Roman" w:hAnsi="Times New Roman" w:cs="Times New Roman"/>
          <w:b/>
          <w:sz w:val="24"/>
          <w:szCs w:val="24"/>
        </w:rPr>
        <w:t>MATARAM</w:t>
      </w:r>
    </w:p>
    <w:p w:rsidR="0025529F" w:rsidRDefault="0025529F" w:rsidP="0025529F">
      <w:pPr>
        <w:jc w:val="center"/>
        <w:rPr>
          <w:rFonts w:ascii="Times New Roman" w:hAnsi="Times New Roman" w:cs="Times New Roman"/>
          <w:b/>
          <w:sz w:val="24"/>
          <w:szCs w:val="24"/>
        </w:rPr>
      </w:pPr>
      <w:r>
        <w:rPr>
          <w:rFonts w:ascii="Times New Roman" w:hAnsi="Times New Roman" w:cs="Times New Roman"/>
          <w:b/>
          <w:sz w:val="24"/>
          <w:szCs w:val="24"/>
        </w:rPr>
        <w:t>201</w:t>
      </w:r>
      <w:r>
        <w:rPr>
          <w:rFonts w:ascii="Times New Roman" w:hAnsi="Times New Roman" w:cs="Times New Roman"/>
          <w:b/>
          <w:sz w:val="24"/>
          <w:szCs w:val="24"/>
          <w:lang w:val="en-US"/>
        </w:rPr>
        <w:t>4</w:t>
      </w:r>
    </w:p>
    <w:p w:rsidR="0025529F" w:rsidRDefault="0025529F" w:rsidP="0025529F">
      <w:pPr>
        <w:rPr>
          <w:rFonts w:ascii="Times New Roman" w:hAnsi="Times New Roman" w:cs="Times New Roman"/>
          <w:b/>
          <w:sz w:val="24"/>
          <w:szCs w:val="24"/>
        </w:rPr>
      </w:pPr>
    </w:p>
    <w:p w:rsidR="0025529F" w:rsidRDefault="0025529F" w:rsidP="0025529F">
      <w:pPr>
        <w:rPr>
          <w:rFonts w:ascii="Times New Roman" w:hAnsi="Times New Roman" w:cs="Times New Roman"/>
          <w:b/>
          <w:sz w:val="24"/>
          <w:szCs w:val="24"/>
        </w:rPr>
      </w:pPr>
    </w:p>
    <w:p w:rsidR="0025529F" w:rsidRPr="002C13AE" w:rsidRDefault="0025529F" w:rsidP="0025529F">
      <w:pPr>
        <w:pStyle w:val="Heading1"/>
        <w:spacing w:line="240" w:lineRule="auto"/>
      </w:pPr>
      <w:r>
        <w:t>ABSTRACT</w:t>
      </w:r>
    </w:p>
    <w:p w:rsidR="0025529F" w:rsidRPr="002C13AE" w:rsidRDefault="0025529F" w:rsidP="0025529F">
      <w:pPr>
        <w:spacing w:line="240" w:lineRule="auto"/>
        <w:jc w:val="center"/>
        <w:rPr>
          <w:rFonts w:ascii="Times New Roman" w:hAnsi="Times New Roman" w:cs="Times New Roman"/>
          <w:sz w:val="24"/>
          <w:szCs w:val="24"/>
        </w:rPr>
      </w:pPr>
    </w:p>
    <w:p w:rsidR="0025529F" w:rsidRPr="00113713" w:rsidRDefault="0025529F" w:rsidP="0025529F">
      <w:pPr>
        <w:spacing w:line="240" w:lineRule="auto"/>
        <w:jc w:val="center"/>
        <w:rPr>
          <w:rFonts w:ascii="Arial" w:eastAsia="Calibri" w:hAnsi="Arial" w:cs="Arial"/>
          <w:b/>
          <w:sz w:val="20"/>
          <w:szCs w:val="20"/>
        </w:rPr>
      </w:pPr>
      <w:r w:rsidRPr="00113713">
        <w:rPr>
          <w:rFonts w:ascii="Arial" w:eastAsia="Calibri" w:hAnsi="Arial" w:cs="Arial"/>
          <w:b/>
          <w:sz w:val="20"/>
          <w:szCs w:val="20"/>
        </w:rPr>
        <w:lastRenderedPageBreak/>
        <w:t xml:space="preserve">THE CORRELATION </w:t>
      </w:r>
      <w:r w:rsidRPr="00113713">
        <w:rPr>
          <w:rFonts w:ascii="Arial" w:hAnsi="Arial" w:cs="Arial"/>
          <w:b/>
          <w:sz w:val="20"/>
          <w:szCs w:val="20"/>
        </w:rPr>
        <w:t xml:space="preserve">BETWEEN TYPE OF SELF-CONCEPT AND STRESS LEVELS IN PATIENTS WITH CHRONIC DISEASE AT THE WEST NUSA TENGGARA PROVINCE GENERAL HOSPITAL </w:t>
      </w:r>
    </w:p>
    <w:p w:rsidR="0025529F" w:rsidRPr="00113713" w:rsidRDefault="0025529F" w:rsidP="0025529F">
      <w:pPr>
        <w:spacing w:line="240" w:lineRule="auto"/>
        <w:jc w:val="center"/>
        <w:rPr>
          <w:rFonts w:ascii="Arial" w:eastAsia="Calibri" w:hAnsi="Arial" w:cs="Arial"/>
          <w:b/>
          <w:sz w:val="20"/>
          <w:szCs w:val="20"/>
        </w:rPr>
      </w:pPr>
    </w:p>
    <w:p w:rsidR="0025529F" w:rsidRPr="00113713" w:rsidRDefault="0025529F" w:rsidP="0025529F">
      <w:pPr>
        <w:spacing w:line="240" w:lineRule="auto"/>
        <w:jc w:val="center"/>
        <w:rPr>
          <w:rFonts w:ascii="Arial" w:eastAsia="Calibri" w:hAnsi="Arial" w:cs="Arial"/>
          <w:sz w:val="20"/>
          <w:szCs w:val="20"/>
        </w:rPr>
      </w:pPr>
      <w:r w:rsidRPr="00113713">
        <w:rPr>
          <w:rFonts w:ascii="Arial" w:eastAsia="Calibri" w:hAnsi="Arial" w:cs="Arial"/>
          <w:sz w:val="20"/>
          <w:szCs w:val="20"/>
        </w:rPr>
        <w:t>Hana Permata Sari, Arfi Syamsun, Pujiarrohman</w:t>
      </w:r>
    </w:p>
    <w:p w:rsidR="0025529F" w:rsidRPr="00113713" w:rsidRDefault="0025529F" w:rsidP="0025529F">
      <w:pPr>
        <w:spacing w:line="240" w:lineRule="auto"/>
        <w:jc w:val="center"/>
        <w:rPr>
          <w:rFonts w:ascii="Arial" w:eastAsia="Calibri" w:hAnsi="Arial" w:cs="Arial"/>
          <w:sz w:val="20"/>
          <w:szCs w:val="20"/>
        </w:rPr>
      </w:pPr>
    </w:p>
    <w:p w:rsidR="0025529F" w:rsidRPr="00113713" w:rsidRDefault="0025529F" w:rsidP="0025529F">
      <w:pPr>
        <w:spacing w:line="240" w:lineRule="auto"/>
        <w:jc w:val="center"/>
        <w:rPr>
          <w:rFonts w:ascii="Arial" w:eastAsia="Calibri" w:hAnsi="Arial" w:cs="Arial"/>
          <w:sz w:val="20"/>
          <w:szCs w:val="20"/>
        </w:rPr>
      </w:pPr>
    </w:p>
    <w:p w:rsidR="0025529F" w:rsidRPr="00F66E49" w:rsidRDefault="0025529F" w:rsidP="0025529F">
      <w:pPr>
        <w:spacing w:line="240" w:lineRule="auto"/>
        <w:rPr>
          <w:rFonts w:ascii="Arial" w:eastAsia="Calibri" w:hAnsi="Arial" w:cs="Arial"/>
          <w:i/>
          <w:sz w:val="18"/>
          <w:szCs w:val="18"/>
        </w:rPr>
      </w:pPr>
      <w:r w:rsidRPr="00F66E49">
        <w:rPr>
          <w:rFonts w:ascii="Arial" w:eastAsia="Calibri" w:hAnsi="Arial" w:cs="Arial"/>
          <w:b/>
          <w:i/>
          <w:sz w:val="18"/>
          <w:szCs w:val="18"/>
        </w:rPr>
        <w:t>Background:</w:t>
      </w:r>
      <w:r w:rsidR="00F66E49" w:rsidRPr="00F66E49">
        <w:rPr>
          <w:rFonts w:ascii="Arial" w:eastAsia="Calibri" w:hAnsi="Arial" w:cs="Arial"/>
          <w:b/>
          <w:i/>
          <w:sz w:val="18"/>
          <w:szCs w:val="18"/>
        </w:rPr>
        <w:t xml:space="preserve"> </w:t>
      </w:r>
      <w:r w:rsidRPr="00F66E49">
        <w:rPr>
          <w:rFonts w:ascii="Arial" w:eastAsia="Calibri" w:hAnsi="Arial" w:cs="Arial"/>
          <w:i/>
          <w:sz w:val="18"/>
          <w:szCs w:val="18"/>
        </w:rPr>
        <w:t>Chronic disease is a type of disease which thrive or lasted for long periods</w:t>
      </w:r>
      <w:r w:rsidRPr="00F66E49">
        <w:rPr>
          <w:rFonts w:ascii="Arial" w:hAnsi="Arial" w:cs="Arial"/>
          <w:i/>
          <w:sz w:val="18"/>
          <w:szCs w:val="18"/>
        </w:rPr>
        <w:t xml:space="preserve"> and need long terms duration treatment as the consequence. </w:t>
      </w:r>
      <w:r w:rsidRPr="00F66E49">
        <w:rPr>
          <w:rFonts w:ascii="Arial" w:hAnsi="Arial" w:cs="Arial"/>
          <w:i/>
          <w:sz w:val="18"/>
          <w:szCs w:val="18"/>
          <w:lang w:val="en-GB"/>
        </w:rPr>
        <w:t xml:space="preserve">That will affect physical and psychological state of patient’s health. One of the main </w:t>
      </w:r>
      <w:proofErr w:type="gramStart"/>
      <w:r w:rsidRPr="00F66E49">
        <w:rPr>
          <w:rFonts w:ascii="Arial" w:hAnsi="Arial" w:cs="Arial"/>
          <w:i/>
          <w:sz w:val="18"/>
          <w:szCs w:val="18"/>
          <w:lang w:val="en-GB"/>
        </w:rPr>
        <w:t>source</w:t>
      </w:r>
      <w:proofErr w:type="gramEnd"/>
      <w:r w:rsidRPr="00F66E49">
        <w:rPr>
          <w:rFonts w:ascii="Arial" w:hAnsi="Arial" w:cs="Arial"/>
          <w:i/>
          <w:sz w:val="18"/>
          <w:szCs w:val="18"/>
          <w:lang w:val="en-GB"/>
        </w:rPr>
        <w:t xml:space="preserve"> of psychological stress which decreases quality of patient life is chronic disease</w:t>
      </w:r>
      <w:r w:rsidRPr="00F66E49">
        <w:rPr>
          <w:rFonts w:ascii="Arial" w:hAnsi="Arial" w:cs="Arial"/>
          <w:i/>
          <w:sz w:val="18"/>
          <w:szCs w:val="18"/>
        </w:rPr>
        <w:t xml:space="preserve">. </w:t>
      </w:r>
      <w:r w:rsidRPr="00F66E49">
        <w:rPr>
          <w:rFonts w:ascii="Arial" w:hAnsi="Arial" w:cs="Arial"/>
          <w:i/>
          <w:sz w:val="18"/>
          <w:szCs w:val="18"/>
          <w:lang w:val="en-GB"/>
        </w:rPr>
        <w:t xml:space="preserve">There are many factors which affect patient ability in stress </w:t>
      </w:r>
      <w:proofErr w:type="gramStart"/>
      <w:r w:rsidRPr="00F66E49">
        <w:rPr>
          <w:rFonts w:ascii="Arial" w:hAnsi="Arial" w:cs="Arial"/>
          <w:i/>
          <w:sz w:val="18"/>
          <w:szCs w:val="18"/>
          <w:lang w:val="en-GB"/>
        </w:rPr>
        <w:t>perception,</w:t>
      </w:r>
      <w:proofErr w:type="gramEnd"/>
      <w:r w:rsidRPr="00F66E49">
        <w:rPr>
          <w:rFonts w:ascii="Arial" w:hAnsi="Arial" w:cs="Arial"/>
          <w:i/>
          <w:sz w:val="18"/>
          <w:szCs w:val="18"/>
          <w:lang w:val="en-GB"/>
        </w:rPr>
        <w:t xml:space="preserve"> </w:t>
      </w:r>
      <w:r w:rsidRPr="00F66E49">
        <w:rPr>
          <w:rFonts w:ascii="Arial" w:hAnsi="Arial" w:cs="Arial"/>
          <w:i/>
          <w:sz w:val="18"/>
          <w:szCs w:val="18"/>
        </w:rPr>
        <w:t xml:space="preserve">one of them </w:t>
      </w:r>
      <w:r w:rsidRPr="00F66E49">
        <w:rPr>
          <w:rFonts w:ascii="Arial" w:hAnsi="Arial" w:cs="Arial"/>
          <w:i/>
          <w:sz w:val="18"/>
          <w:szCs w:val="18"/>
          <w:lang w:val="en-GB"/>
        </w:rPr>
        <w:t>is</w:t>
      </w:r>
      <w:r w:rsidRPr="00F66E49">
        <w:rPr>
          <w:rFonts w:ascii="Arial" w:hAnsi="Arial" w:cs="Arial"/>
          <w:i/>
          <w:sz w:val="18"/>
          <w:szCs w:val="18"/>
        </w:rPr>
        <w:t xml:space="preserve"> </w:t>
      </w:r>
      <w:r w:rsidRPr="00F66E49">
        <w:rPr>
          <w:rFonts w:ascii="Arial" w:hAnsi="Arial" w:cs="Arial"/>
          <w:i/>
          <w:sz w:val="18"/>
          <w:szCs w:val="18"/>
          <w:lang w:val="en-GB"/>
        </w:rPr>
        <w:t>self concept</w:t>
      </w:r>
      <w:r w:rsidRPr="00F66E49">
        <w:rPr>
          <w:rFonts w:ascii="Arial" w:eastAsia="Calibri" w:hAnsi="Arial" w:cs="Arial"/>
          <w:i/>
          <w:sz w:val="18"/>
          <w:szCs w:val="18"/>
        </w:rPr>
        <w:t>. Self concept is a person’s perception of himself. Positive self concept will form a positive perception of person so that will be positive influence on current circumstances. The purpose of this study was to determine the correlation between the type of self concept and stress levels in patient with chronic disease.</w:t>
      </w:r>
    </w:p>
    <w:p w:rsidR="0025529F" w:rsidRPr="00F66E49" w:rsidRDefault="0025529F" w:rsidP="0025529F">
      <w:pPr>
        <w:spacing w:line="240" w:lineRule="auto"/>
        <w:rPr>
          <w:rFonts w:ascii="Arial" w:eastAsia="Calibri" w:hAnsi="Arial" w:cs="Arial"/>
          <w:i/>
          <w:sz w:val="18"/>
          <w:szCs w:val="18"/>
        </w:rPr>
      </w:pPr>
    </w:p>
    <w:p w:rsidR="0025529F" w:rsidRPr="00F66E49" w:rsidRDefault="0025529F" w:rsidP="0025529F">
      <w:pPr>
        <w:spacing w:line="240" w:lineRule="auto"/>
        <w:rPr>
          <w:rFonts w:ascii="Arial" w:eastAsia="Calibri" w:hAnsi="Arial" w:cs="Arial"/>
          <w:i/>
          <w:sz w:val="18"/>
          <w:szCs w:val="18"/>
        </w:rPr>
      </w:pPr>
      <w:r w:rsidRPr="00F66E49">
        <w:rPr>
          <w:rFonts w:ascii="Arial" w:eastAsia="Calibri" w:hAnsi="Arial" w:cs="Arial"/>
          <w:b/>
          <w:i/>
          <w:sz w:val="18"/>
          <w:szCs w:val="18"/>
        </w:rPr>
        <w:t>Method:</w:t>
      </w:r>
      <w:r w:rsidR="00F66E49" w:rsidRPr="00F66E49">
        <w:rPr>
          <w:rFonts w:ascii="Arial" w:eastAsia="Calibri" w:hAnsi="Arial" w:cs="Arial"/>
          <w:b/>
          <w:i/>
          <w:sz w:val="18"/>
          <w:szCs w:val="18"/>
        </w:rPr>
        <w:t xml:space="preserve"> </w:t>
      </w:r>
      <w:r w:rsidRPr="00F66E49">
        <w:rPr>
          <w:rFonts w:ascii="Arial" w:eastAsia="Calibri" w:hAnsi="Arial" w:cs="Arial"/>
          <w:i/>
          <w:sz w:val="18"/>
          <w:szCs w:val="18"/>
        </w:rPr>
        <w:t>This study used a cross sectional design</w:t>
      </w:r>
      <w:r w:rsidRPr="00F66E49">
        <w:rPr>
          <w:rFonts w:ascii="Arial" w:eastAsia="Calibri" w:hAnsi="Arial" w:cs="Arial"/>
          <w:i/>
          <w:sz w:val="18"/>
          <w:szCs w:val="18"/>
          <w:lang w:val="es-ES"/>
        </w:rPr>
        <w:t xml:space="preserve">. </w:t>
      </w:r>
      <w:r w:rsidRPr="00F66E49">
        <w:rPr>
          <w:rStyle w:val="hps"/>
          <w:rFonts w:ascii="Arial" w:hAnsi="Arial" w:cs="Arial"/>
          <w:i/>
          <w:sz w:val="18"/>
          <w:szCs w:val="18"/>
        </w:rPr>
        <w:t>These samples included 51 patients hospitalized in the RSUP NTB</w:t>
      </w:r>
      <w:r w:rsidRPr="00F66E49">
        <w:rPr>
          <w:rFonts w:ascii="Arial" w:hAnsi="Arial" w:cs="Arial"/>
          <w:i/>
          <w:sz w:val="18"/>
          <w:szCs w:val="18"/>
        </w:rPr>
        <w:t xml:space="preserve"> who </w:t>
      </w:r>
      <w:r w:rsidRPr="00F66E49">
        <w:rPr>
          <w:rStyle w:val="hps"/>
          <w:rFonts w:ascii="Arial" w:hAnsi="Arial" w:cs="Arial"/>
          <w:i/>
          <w:sz w:val="18"/>
          <w:szCs w:val="18"/>
        </w:rPr>
        <w:t>suffer from chronic diseases and met the inclusion criteria</w:t>
      </w:r>
      <w:r w:rsidRPr="00F66E49">
        <w:rPr>
          <w:rFonts w:ascii="Arial" w:eastAsia="Calibri" w:hAnsi="Arial" w:cs="Arial"/>
          <w:i/>
          <w:sz w:val="18"/>
          <w:szCs w:val="18"/>
          <w:lang w:val="es-ES"/>
        </w:rPr>
        <w:t xml:space="preserve">. </w:t>
      </w:r>
      <w:proofErr w:type="spellStart"/>
      <w:r w:rsidRPr="00F66E49">
        <w:rPr>
          <w:rFonts w:ascii="Arial" w:eastAsia="Calibri" w:hAnsi="Arial" w:cs="Arial"/>
          <w:i/>
          <w:sz w:val="18"/>
          <w:szCs w:val="18"/>
          <w:lang w:val="es-ES"/>
        </w:rPr>
        <w:t>The</w:t>
      </w:r>
      <w:proofErr w:type="spellEnd"/>
      <w:r w:rsidRPr="00F66E49">
        <w:rPr>
          <w:rFonts w:ascii="Arial" w:eastAsia="Calibri" w:hAnsi="Arial" w:cs="Arial"/>
          <w:i/>
          <w:sz w:val="18"/>
          <w:szCs w:val="18"/>
          <w:lang w:val="es-ES"/>
        </w:rPr>
        <w:t xml:space="preserve"> data </w:t>
      </w:r>
      <w:proofErr w:type="spellStart"/>
      <w:r w:rsidRPr="00F66E49">
        <w:rPr>
          <w:rFonts w:ascii="Arial" w:eastAsia="Calibri" w:hAnsi="Arial" w:cs="Arial"/>
          <w:i/>
          <w:sz w:val="18"/>
          <w:szCs w:val="18"/>
          <w:lang w:val="es-ES"/>
        </w:rPr>
        <w:t>was</w:t>
      </w:r>
      <w:proofErr w:type="spellEnd"/>
      <w:r w:rsidRPr="00F66E49">
        <w:rPr>
          <w:rFonts w:ascii="Arial" w:eastAsia="Calibri" w:hAnsi="Arial" w:cs="Arial"/>
          <w:i/>
          <w:sz w:val="18"/>
          <w:szCs w:val="18"/>
        </w:rPr>
        <w:t xml:space="preserve"> </w:t>
      </w:r>
      <w:proofErr w:type="spellStart"/>
      <w:r w:rsidRPr="00F66E49">
        <w:rPr>
          <w:rFonts w:ascii="Arial" w:eastAsia="Calibri" w:hAnsi="Arial" w:cs="Arial"/>
          <w:i/>
          <w:sz w:val="18"/>
          <w:szCs w:val="18"/>
          <w:lang w:val="es-ES"/>
        </w:rPr>
        <w:t>obtained</w:t>
      </w:r>
      <w:proofErr w:type="spellEnd"/>
      <w:r w:rsidRPr="00F66E49">
        <w:rPr>
          <w:rFonts w:ascii="Arial" w:eastAsia="Calibri" w:hAnsi="Arial" w:cs="Arial"/>
          <w:i/>
          <w:sz w:val="18"/>
          <w:szCs w:val="18"/>
        </w:rPr>
        <w:t xml:space="preserve"> </w:t>
      </w:r>
      <w:proofErr w:type="spellStart"/>
      <w:r w:rsidRPr="00F66E49">
        <w:rPr>
          <w:rFonts w:ascii="Arial" w:eastAsia="Calibri" w:hAnsi="Arial" w:cs="Arial"/>
          <w:i/>
          <w:sz w:val="18"/>
          <w:szCs w:val="18"/>
          <w:lang w:val="es-ES"/>
        </w:rPr>
        <w:t>from</w:t>
      </w:r>
      <w:proofErr w:type="spellEnd"/>
      <w:r w:rsidRPr="00F66E49">
        <w:rPr>
          <w:rFonts w:ascii="Arial" w:eastAsia="Calibri" w:hAnsi="Arial" w:cs="Arial"/>
          <w:i/>
          <w:sz w:val="18"/>
          <w:szCs w:val="18"/>
        </w:rPr>
        <w:t xml:space="preserve"> </w:t>
      </w:r>
      <w:proofErr w:type="spellStart"/>
      <w:r w:rsidRPr="00F66E49">
        <w:rPr>
          <w:rFonts w:ascii="Arial" w:eastAsia="Calibri" w:hAnsi="Arial" w:cs="Arial"/>
          <w:i/>
          <w:sz w:val="18"/>
          <w:szCs w:val="18"/>
          <w:lang w:val="es-ES"/>
        </w:rPr>
        <w:t>the</w:t>
      </w:r>
      <w:proofErr w:type="spellEnd"/>
      <w:r w:rsidRPr="00F66E49">
        <w:rPr>
          <w:rFonts w:ascii="Arial" w:eastAsia="Calibri" w:hAnsi="Arial" w:cs="Arial"/>
          <w:i/>
          <w:sz w:val="18"/>
          <w:szCs w:val="18"/>
        </w:rPr>
        <w:t xml:space="preserve"> </w:t>
      </w:r>
      <w:proofErr w:type="spellStart"/>
      <w:r w:rsidRPr="00F66E49">
        <w:rPr>
          <w:rFonts w:ascii="Arial" w:eastAsia="Calibri" w:hAnsi="Arial" w:cs="Arial"/>
          <w:i/>
          <w:sz w:val="18"/>
          <w:szCs w:val="18"/>
          <w:lang w:val="es-ES"/>
        </w:rPr>
        <w:t>result</w:t>
      </w:r>
      <w:proofErr w:type="spellEnd"/>
      <w:r w:rsidRPr="00F66E49">
        <w:rPr>
          <w:rFonts w:ascii="Arial" w:eastAsia="Calibri" w:hAnsi="Arial" w:cs="Arial"/>
          <w:i/>
          <w:sz w:val="18"/>
          <w:szCs w:val="18"/>
          <w:lang w:val="es-ES"/>
        </w:rPr>
        <w:t xml:space="preserve"> of </w:t>
      </w:r>
      <w:proofErr w:type="spellStart"/>
      <w:r w:rsidRPr="00F66E49">
        <w:rPr>
          <w:rFonts w:ascii="Arial" w:eastAsia="Calibri" w:hAnsi="Arial" w:cs="Arial"/>
          <w:i/>
          <w:sz w:val="18"/>
          <w:szCs w:val="18"/>
          <w:lang w:val="es-ES"/>
        </w:rPr>
        <w:t>self</w:t>
      </w:r>
      <w:proofErr w:type="spellEnd"/>
      <w:r w:rsidRPr="00F66E49">
        <w:rPr>
          <w:rFonts w:ascii="Arial" w:eastAsia="Calibri" w:hAnsi="Arial" w:cs="Arial"/>
          <w:i/>
          <w:sz w:val="18"/>
          <w:szCs w:val="18"/>
          <w:lang w:val="es-ES"/>
        </w:rPr>
        <w:t xml:space="preserve"> concept </w:t>
      </w:r>
      <w:proofErr w:type="spellStart"/>
      <w:r w:rsidRPr="00F66E49">
        <w:rPr>
          <w:rFonts w:ascii="Arial" w:eastAsia="Calibri" w:hAnsi="Arial" w:cs="Arial"/>
          <w:i/>
          <w:sz w:val="18"/>
          <w:szCs w:val="18"/>
          <w:lang w:val="es-ES"/>
        </w:rPr>
        <w:t>questionnaires</w:t>
      </w:r>
      <w:proofErr w:type="spellEnd"/>
      <w:r w:rsidRPr="00F66E49">
        <w:rPr>
          <w:rFonts w:ascii="Arial" w:eastAsia="Calibri" w:hAnsi="Arial" w:cs="Arial"/>
          <w:i/>
          <w:sz w:val="18"/>
          <w:szCs w:val="18"/>
          <w:lang w:val="es-ES"/>
        </w:rPr>
        <w:t xml:space="preserve"> and stress</w:t>
      </w:r>
      <w:r w:rsidRPr="00F66E49">
        <w:rPr>
          <w:rFonts w:ascii="Arial" w:eastAsia="Calibri" w:hAnsi="Arial" w:cs="Arial"/>
          <w:i/>
          <w:sz w:val="18"/>
          <w:szCs w:val="18"/>
        </w:rPr>
        <w:t xml:space="preserve"> </w:t>
      </w:r>
      <w:proofErr w:type="spellStart"/>
      <w:r w:rsidRPr="00F66E49">
        <w:rPr>
          <w:rFonts w:ascii="Arial" w:eastAsia="Calibri" w:hAnsi="Arial" w:cs="Arial"/>
          <w:i/>
          <w:sz w:val="18"/>
          <w:szCs w:val="18"/>
          <w:lang w:val="es-ES"/>
        </w:rPr>
        <w:t>questionnaires</w:t>
      </w:r>
      <w:proofErr w:type="spellEnd"/>
      <w:r w:rsidRPr="00F66E49">
        <w:rPr>
          <w:rFonts w:ascii="Arial" w:eastAsia="Calibri" w:hAnsi="Arial" w:cs="Arial"/>
          <w:i/>
          <w:sz w:val="18"/>
          <w:szCs w:val="18"/>
        </w:rPr>
        <w:t xml:space="preserve">. </w:t>
      </w:r>
      <w:r w:rsidRPr="00F66E49">
        <w:rPr>
          <w:rStyle w:val="hps"/>
          <w:rFonts w:ascii="Arial" w:hAnsi="Arial" w:cs="Arial"/>
          <w:i/>
          <w:sz w:val="18"/>
          <w:szCs w:val="18"/>
        </w:rPr>
        <w:t>Statistical analysis used Somers'd correlation test with SPSS 16 for windows to determine the correlation between the type of self-concept and the stress levels</w:t>
      </w:r>
      <w:r w:rsidRPr="00F66E49">
        <w:rPr>
          <w:rFonts w:ascii="Arial" w:hAnsi="Arial" w:cs="Arial"/>
          <w:i/>
          <w:sz w:val="18"/>
          <w:szCs w:val="18"/>
        </w:rPr>
        <w:t>.</w:t>
      </w:r>
    </w:p>
    <w:p w:rsidR="0025529F" w:rsidRPr="00F66E49" w:rsidRDefault="0025529F" w:rsidP="0025529F">
      <w:pPr>
        <w:spacing w:line="240" w:lineRule="auto"/>
        <w:rPr>
          <w:rFonts w:ascii="Arial" w:eastAsia="Calibri" w:hAnsi="Arial" w:cs="Arial"/>
          <w:b/>
          <w:i/>
          <w:sz w:val="18"/>
          <w:szCs w:val="18"/>
        </w:rPr>
      </w:pPr>
    </w:p>
    <w:p w:rsidR="0025529F" w:rsidRPr="00F66E49" w:rsidRDefault="0025529F" w:rsidP="0025529F">
      <w:pPr>
        <w:spacing w:line="240" w:lineRule="auto"/>
        <w:rPr>
          <w:rFonts w:ascii="Arial" w:eastAsia="Calibri" w:hAnsi="Arial" w:cs="Arial"/>
          <w:bCs/>
          <w:i/>
          <w:sz w:val="18"/>
          <w:szCs w:val="18"/>
        </w:rPr>
      </w:pPr>
      <w:r w:rsidRPr="00F66E49">
        <w:rPr>
          <w:rFonts w:ascii="Arial" w:eastAsia="Calibri" w:hAnsi="Arial" w:cs="Arial"/>
          <w:b/>
          <w:i/>
          <w:sz w:val="18"/>
          <w:szCs w:val="18"/>
        </w:rPr>
        <w:t xml:space="preserve">Result: </w:t>
      </w:r>
      <w:r w:rsidRPr="00F66E49">
        <w:rPr>
          <w:rStyle w:val="hps"/>
          <w:rFonts w:ascii="Arial" w:hAnsi="Arial" w:cs="Arial"/>
          <w:i/>
          <w:sz w:val="18"/>
          <w:szCs w:val="18"/>
        </w:rPr>
        <w:t>The results of the bivariate analysis using Somers'd correlation test showed that the type of self concept significantly correlated with the degree of stress of the patient suffer from chronic disease who are hospitalized in the RSUP NTB</w:t>
      </w:r>
      <w:r w:rsidRPr="00F66E49">
        <w:rPr>
          <w:rFonts w:ascii="Arial" w:eastAsia="Calibri" w:hAnsi="Arial" w:cs="Arial"/>
          <w:i/>
          <w:sz w:val="18"/>
          <w:szCs w:val="18"/>
        </w:rPr>
        <w:t xml:space="preserve"> (p=0,000; r= -0,755). The values of r (r= -0,755) show negative relationship, means that person with high self concept (positive) has lower stress levels</w:t>
      </w:r>
      <w:r w:rsidRPr="00F66E49">
        <w:rPr>
          <w:rFonts w:ascii="Arial" w:eastAsia="Calibri" w:hAnsi="Arial" w:cs="Arial"/>
          <w:bCs/>
          <w:i/>
          <w:sz w:val="18"/>
          <w:szCs w:val="18"/>
        </w:rPr>
        <w:t>.</w:t>
      </w:r>
    </w:p>
    <w:p w:rsidR="0025529F" w:rsidRPr="00F66E49" w:rsidRDefault="0025529F" w:rsidP="0025529F">
      <w:pPr>
        <w:spacing w:line="240" w:lineRule="auto"/>
        <w:rPr>
          <w:rFonts w:ascii="Arial" w:hAnsi="Arial" w:cs="Arial"/>
          <w:i/>
          <w:sz w:val="18"/>
          <w:szCs w:val="18"/>
        </w:rPr>
      </w:pPr>
    </w:p>
    <w:p w:rsidR="0025529F" w:rsidRPr="00F66E49" w:rsidRDefault="0025529F" w:rsidP="0025529F">
      <w:pPr>
        <w:autoSpaceDE w:val="0"/>
        <w:autoSpaceDN w:val="0"/>
        <w:adjustRightInd w:val="0"/>
        <w:spacing w:line="240" w:lineRule="auto"/>
        <w:rPr>
          <w:rFonts w:ascii="Arial" w:eastAsia="Calibri" w:hAnsi="Arial" w:cs="Arial"/>
          <w:bCs/>
          <w:i/>
          <w:sz w:val="18"/>
          <w:szCs w:val="18"/>
        </w:rPr>
      </w:pPr>
      <w:r w:rsidRPr="00F66E49">
        <w:rPr>
          <w:rFonts w:ascii="Arial" w:eastAsia="Calibri" w:hAnsi="Arial" w:cs="Arial"/>
          <w:b/>
          <w:bCs/>
          <w:i/>
          <w:sz w:val="18"/>
          <w:szCs w:val="18"/>
        </w:rPr>
        <w:t>Conclusion:</w:t>
      </w:r>
      <w:r w:rsidR="00F66E49" w:rsidRPr="00F66E49">
        <w:rPr>
          <w:rFonts w:ascii="Arial" w:eastAsia="Calibri" w:hAnsi="Arial" w:cs="Arial"/>
          <w:b/>
          <w:bCs/>
          <w:i/>
          <w:sz w:val="18"/>
          <w:szCs w:val="18"/>
        </w:rPr>
        <w:t xml:space="preserve"> </w:t>
      </w:r>
      <w:r w:rsidRPr="00F66E49">
        <w:rPr>
          <w:rFonts w:ascii="Arial" w:eastAsia="Calibri" w:hAnsi="Arial" w:cs="Arial"/>
          <w:bCs/>
          <w:i/>
          <w:sz w:val="18"/>
          <w:szCs w:val="18"/>
        </w:rPr>
        <w:t xml:space="preserve">Type of self concept is negatively correlated with the stress </w:t>
      </w:r>
      <w:r w:rsidRPr="00F66E49">
        <w:rPr>
          <w:rFonts w:ascii="Arial" w:eastAsia="Calibri" w:hAnsi="Arial" w:cs="Arial"/>
          <w:bCs/>
          <w:i/>
          <w:sz w:val="18"/>
          <w:szCs w:val="18"/>
          <w:lang w:val="en-GB"/>
        </w:rPr>
        <w:t xml:space="preserve">levels </w:t>
      </w:r>
      <w:r w:rsidRPr="00F66E49">
        <w:rPr>
          <w:rFonts w:ascii="Arial" w:eastAsia="Calibri" w:hAnsi="Arial" w:cs="Arial"/>
          <w:bCs/>
          <w:i/>
          <w:sz w:val="18"/>
          <w:szCs w:val="18"/>
        </w:rPr>
        <w:t>of patients with chronic disease who are hospitalized in the RSUP NTB</w:t>
      </w:r>
      <w:r w:rsidRPr="00F66E49">
        <w:rPr>
          <w:rFonts w:ascii="Arial" w:eastAsia="Calibri" w:hAnsi="Arial" w:cs="Arial"/>
          <w:i/>
          <w:sz w:val="18"/>
          <w:szCs w:val="18"/>
        </w:rPr>
        <w:t>.</w:t>
      </w:r>
    </w:p>
    <w:p w:rsidR="0025529F" w:rsidRPr="00F66E49" w:rsidRDefault="0025529F" w:rsidP="0025529F">
      <w:pPr>
        <w:autoSpaceDE w:val="0"/>
        <w:autoSpaceDN w:val="0"/>
        <w:adjustRightInd w:val="0"/>
        <w:spacing w:line="240" w:lineRule="auto"/>
        <w:rPr>
          <w:rFonts w:ascii="Arial" w:hAnsi="Arial" w:cs="Arial"/>
          <w:i/>
          <w:sz w:val="18"/>
          <w:szCs w:val="18"/>
        </w:rPr>
      </w:pPr>
    </w:p>
    <w:p w:rsidR="0025529F" w:rsidRPr="00F66E49" w:rsidRDefault="0025529F" w:rsidP="0025529F">
      <w:pPr>
        <w:spacing w:line="240" w:lineRule="auto"/>
        <w:rPr>
          <w:rFonts w:ascii="Arial" w:eastAsia="Calibri" w:hAnsi="Arial" w:cs="Arial"/>
          <w:bCs/>
          <w:i/>
          <w:sz w:val="18"/>
          <w:szCs w:val="18"/>
        </w:rPr>
      </w:pPr>
      <w:r w:rsidRPr="00F66E49">
        <w:rPr>
          <w:rFonts w:ascii="Arial" w:eastAsia="Calibri" w:hAnsi="Arial" w:cs="Arial"/>
          <w:b/>
          <w:bCs/>
          <w:i/>
          <w:sz w:val="18"/>
          <w:szCs w:val="18"/>
        </w:rPr>
        <w:t>Keywords:</w:t>
      </w:r>
      <w:r w:rsidR="00F66E49" w:rsidRPr="00F66E49">
        <w:rPr>
          <w:rFonts w:ascii="Arial" w:eastAsia="Calibri" w:hAnsi="Arial" w:cs="Arial"/>
          <w:b/>
          <w:bCs/>
          <w:i/>
          <w:sz w:val="18"/>
          <w:szCs w:val="18"/>
        </w:rPr>
        <w:t xml:space="preserve"> </w:t>
      </w:r>
      <w:r w:rsidRPr="00F66E49">
        <w:rPr>
          <w:rFonts w:ascii="Arial" w:eastAsia="Calibri" w:hAnsi="Arial" w:cs="Arial"/>
          <w:bCs/>
          <w:i/>
          <w:sz w:val="18"/>
          <w:szCs w:val="18"/>
        </w:rPr>
        <w:t xml:space="preserve">type of </w:t>
      </w:r>
      <w:r w:rsidRPr="00F66E49">
        <w:rPr>
          <w:rFonts w:ascii="Arial" w:eastAsia="Calibri" w:hAnsi="Arial" w:cs="Arial"/>
          <w:bCs/>
          <w:i/>
          <w:sz w:val="18"/>
          <w:szCs w:val="18"/>
          <w:lang w:val="en-GB"/>
        </w:rPr>
        <w:t>self concept</w:t>
      </w:r>
      <w:r w:rsidRPr="00F66E49">
        <w:rPr>
          <w:rFonts w:ascii="Arial" w:eastAsia="Calibri" w:hAnsi="Arial" w:cs="Arial"/>
          <w:bCs/>
          <w:i/>
          <w:sz w:val="18"/>
          <w:szCs w:val="18"/>
        </w:rPr>
        <w:t>, stres</w:t>
      </w:r>
      <w:r w:rsidRPr="00F66E49">
        <w:rPr>
          <w:rFonts w:ascii="Arial" w:eastAsia="Calibri" w:hAnsi="Arial" w:cs="Arial"/>
          <w:bCs/>
          <w:i/>
          <w:sz w:val="18"/>
          <w:szCs w:val="18"/>
          <w:lang w:val="en-GB"/>
        </w:rPr>
        <w:t>s levels</w:t>
      </w:r>
      <w:r w:rsidRPr="00F66E49">
        <w:rPr>
          <w:rFonts w:ascii="Arial" w:eastAsia="Calibri" w:hAnsi="Arial" w:cs="Arial"/>
          <w:bCs/>
          <w:i/>
          <w:sz w:val="18"/>
          <w:szCs w:val="18"/>
        </w:rPr>
        <w:t xml:space="preserve">, </w:t>
      </w:r>
      <w:r w:rsidRPr="00F66E49">
        <w:rPr>
          <w:rFonts w:ascii="Arial" w:eastAsia="Calibri" w:hAnsi="Arial" w:cs="Arial"/>
          <w:bCs/>
          <w:i/>
          <w:sz w:val="18"/>
          <w:szCs w:val="18"/>
          <w:lang w:val="en-GB"/>
        </w:rPr>
        <w:t>patient</w:t>
      </w:r>
      <w:r w:rsidRPr="00F66E49">
        <w:rPr>
          <w:rFonts w:ascii="Arial" w:eastAsia="Calibri" w:hAnsi="Arial" w:cs="Arial"/>
          <w:bCs/>
          <w:i/>
          <w:sz w:val="18"/>
          <w:szCs w:val="18"/>
        </w:rPr>
        <w:t>s</w:t>
      </w:r>
      <w:r w:rsidRPr="00F66E49">
        <w:rPr>
          <w:rFonts w:ascii="Arial" w:eastAsia="Calibri" w:hAnsi="Arial" w:cs="Arial"/>
          <w:bCs/>
          <w:i/>
          <w:sz w:val="18"/>
          <w:szCs w:val="18"/>
          <w:lang w:val="en-GB"/>
        </w:rPr>
        <w:t xml:space="preserve"> with chronic disease</w:t>
      </w:r>
      <w:r w:rsidRPr="00F66E49">
        <w:rPr>
          <w:rFonts w:ascii="Arial" w:eastAsia="Calibri" w:hAnsi="Arial" w:cs="Arial"/>
          <w:bCs/>
          <w:i/>
          <w:sz w:val="18"/>
          <w:szCs w:val="18"/>
        </w:rPr>
        <w:t>.</w:t>
      </w:r>
    </w:p>
    <w:p w:rsidR="0025529F" w:rsidRPr="00F66E49" w:rsidRDefault="0025529F" w:rsidP="0025529F">
      <w:pPr>
        <w:spacing w:line="240" w:lineRule="auto"/>
        <w:rPr>
          <w:rFonts w:ascii="Arial" w:eastAsia="Calibri" w:hAnsi="Arial" w:cs="Arial"/>
          <w:bCs/>
          <w:i/>
          <w:sz w:val="18"/>
          <w:szCs w:val="18"/>
        </w:rPr>
      </w:pPr>
    </w:p>
    <w:p w:rsidR="0025529F" w:rsidRPr="00F66E49" w:rsidRDefault="0025529F" w:rsidP="0025529F">
      <w:pPr>
        <w:spacing w:line="240" w:lineRule="auto"/>
        <w:rPr>
          <w:rFonts w:ascii="Arial" w:eastAsia="Calibri" w:hAnsi="Arial" w:cs="Arial"/>
          <w:b/>
          <w:i/>
          <w:sz w:val="18"/>
          <w:szCs w:val="18"/>
        </w:rPr>
      </w:pPr>
    </w:p>
    <w:p w:rsidR="00F66E49" w:rsidRDefault="00F66E49" w:rsidP="0025529F">
      <w:pPr>
        <w:spacing w:line="480" w:lineRule="auto"/>
        <w:rPr>
          <w:rFonts w:ascii="Arial" w:hAnsi="Arial" w:cs="Arial"/>
          <w:b/>
          <w:sz w:val="20"/>
          <w:szCs w:val="20"/>
        </w:rPr>
        <w:sectPr w:rsidR="00F66E49" w:rsidSect="0025529F">
          <w:headerReference w:type="default" r:id="rId6"/>
          <w:pgSz w:w="11906" w:h="16838"/>
          <w:pgMar w:top="1440" w:right="1440" w:bottom="1440" w:left="1440" w:header="709" w:footer="709" w:gutter="0"/>
          <w:pgNumType w:start="1"/>
          <w:cols w:space="708"/>
          <w:docGrid w:linePitch="360"/>
        </w:sectPr>
      </w:pPr>
      <w:bookmarkStart w:id="0" w:name="_GoBack"/>
      <w:bookmarkEnd w:id="0"/>
    </w:p>
    <w:p w:rsidR="0025529F" w:rsidRPr="00113713" w:rsidRDefault="0025529F" w:rsidP="00F66E49">
      <w:pPr>
        <w:rPr>
          <w:rFonts w:ascii="Arial" w:hAnsi="Arial" w:cs="Arial"/>
          <w:b/>
          <w:sz w:val="20"/>
          <w:szCs w:val="20"/>
        </w:rPr>
      </w:pPr>
      <w:r w:rsidRPr="00113713">
        <w:rPr>
          <w:rFonts w:ascii="Arial" w:hAnsi="Arial" w:cs="Arial"/>
          <w:b/>
          <w:sz w:val="20"/>
          <w:szCs w:val="20"/>
        </w:rPr>
        <w:lastRenderedPageBreak/>
        <w:t>PENDAHULUAN</w:t>
      </w:r>
    </w:p>
    <w:p w:rsidR="0025529F" w:rsidRPr="00113713" w:rsidRDefault="0025529F" w:rsidP="00F66E49">
      <w:pPr>
        <w:ind w:firstLine="709"/>
        <w:rPr>
          <w:rFonts w:ascii="Arial" w:hAnsi="Arial" w:cs="Arial"/>
          <w:sz w:val="20"/>
          <w:szCs w:val="20"/>
        </w:rPr>
      </w:pPr>
      <w:r w:rsidRPr="00113713">
        <w:rPr>
          <w:rFonts w:ascii="Arial" w:hAnsi="Arial" w:cs="Arial"/>
          <w:sz w:val="20"/>
          <w:szCs w:val="20"/>
        </w:rPr>
        <w:t>Penyakit kronis adalah penyakit  yang berkembang dalam waktu yang cukup lama, tidak terjadi secara tiba-tiba atau spontan, dan biasanya tidak dapat di sembuhkan dengan sempurna, umumnya penyembuhan dilakukan dengan tujuan untuk mengontrol, menjaga supaya tidak terjadi komplikasi, dan rehabilitasi.</w:t>
      </w:r>
      <w:r w:rsidRPr="00113713">
        <w:rPr>
          <w:rFonts w:ascii="Arial" w:eastAsia="Times New Roman" w:hAnsi="Arial" w:cs="Arial"/>
          <w:color w:val="000000"/>
          <w:sz w:val="20"/>
          <w:szCs w:val="20"/>
          <w:vertAlign w:val="superscript"/>
          <w:lang w:eastAsia="id-ID"/>
        </w:rPr>
        <w:t>1,2,3,4</w:t>
      </w:r>
      <w:r w:rsidRPr="00113713">
        <w:rPr>
          <w:rFonts w:ascii="Arial" w:hAnsi="Arial" w:cs="Arial"/>
          <w:sz w:val="20"/>
          <w:szCs w:val="20"/>
        </w:rPr>
        <w:t xml:space="preserve"> Pasien-pasien yang menderita penyakit kronis akan menjalani perawatan yang lama, baik pengobatan secara farmakologis maupun bedah. Perawatan dalam kurun waktu yang lama akan mempengaruhi fisik dan psikologis kesehatan pasien.</w:t>
      </w:r>
      <w:r w:rsidRPr="00113713">
        <w:rPr>
          <w:rFonts w:ascii="Arial" w:hAnsi="Arial" w:cs="Arial"/>
          <w:sz w:val="20"/>
          <w:szCs w:val="20"/>
          <w:vertAlign w:val="superscript"/>
        </w:rPr>
        <w:t>5</w:t>
      </w:r>
    </w:p>
    <w:p w:rsidR="0025529F" w:rsidRPr="00113713" w:rsidRDefault="0025529F" w:rsidP="00F66E49">
      <w:pPr>
        <w:ind w:firstLine="709"/>
        <w:rPr>
          <w:rFonts w:ascii="Arial" w:hAnsi="Arial" w:cs="Arial"/>
          <w:sz w:val="20"/>
          <w:szCs w:val="20"/>
          <w:vertAlign w:val="superscript"/>
        </w:rPr>
      </w:pPr>
      <w:r w:rsidRPr="00113713">
        <w:rPr>
          <w:rFonts w:ascii="Arial" w:hAnsi="Arial" w:cs="Arial"/>
          <w:sz w:val="20"/>
          <w:szCs w:val="20"/>
        </w:rPr>
        <w:t>Secara tidak langsung penyakit kronis akan menjadi beban ekonomi bagi individu, keluarga, dan komunitas secara keseluruhan. Penyakit kronis akan menyebabkan masalah medis, sosial dan psikologis yang akan membatasi aktifitas pada penderitanya dan akan mempengaruhi kualitas hidup mereka.</w:t>
      </w:r>
      <w:r w:rsidRPr="00113713">
        <w:rPr>
          <w:rFonts w:ascii="Arial" w:hAnsi="Arial" w:cs="Arial"/>
          <w:sz w:val="20"/>
          <w:szCs w:val="20"/>
          <w:vertAlign w:val="superscript"/>
        </w:rPr>
        <w:t>5</w:t>
      </w:r>
      <w:r w:rsidRPr="00113713">
        <w:rPr>
          <w:rFonts w:ascii="Arial" w:hAnsi="Arial" w:cs="Arial"/>
          <w:sz w:val="20"/>
          <w:szCs w:val="20"/>
        </w:rPr>
        <w:t xml:space="preserve"> </w:t>
      </w:r>
      <w:r w:rsidRPr="00113713">
        <w:rPr>
          <w:rFonts w:ascii="Arial" w:hAnsi="Arial" w:cs="Arial"/>
          <w:sz w:val="20"/>
          <w:szCs w:val="20"/>
        </w:rPr>
        <w:lastRenderedPageBreak/>
        <w:t>Penurunan kualitas hidup mereka diakibtkan karena penyakit kronis dapat menjadi salah satu sumber stres psikologis.</w:t>
      </w:r>
      <w:r w:rsidRPr="00113713">
        <w:rPr>
          <w:rFonts w:ascii="Arial" w:hAnsi="Arial" w:cs="Arial"/>
          <w:sz w:val="20"/>
          <w:szCs w:val="20"/>
          <w:vertAlign w:val="superscript"/>
        </w:rPr>
        <w:t>6</w:t>
      </w:r>
    </w:p>
    <w:p w:rsidR="0025529F" w:rsidRPr="00113713" w:rsidRDefault="0025529F" w:rsidP="00F66E49">
      <w:pPr>
        <w:ind w:firstLine="709"/>
        <w:rPr>
          <w:rFonts w:ascii="Arial" w:hAnsi="Arial" w:cs="Arial"/>
          <w:sz w:val="20"/>
          <w:szCs w:val="20"/>
          <w:vertAlign w:val="superscript"/>
        </w:rPr>
      </w:pPr>
      <w:r w:rsidRPr="00113713">
        <w:rPr>
          <w:rFonts w:ascii="Arial" w:hAnsi="Arial" w:cs="Arial"/>
          <w:sz w:val="20"/>
          <w:szCs w:val="20"/>
        </w:rPr>
        <w:t xml:space="preserve">Menurut </w:t>
      </w:r>
      <w:r w:rsidRPr="00113713">
        <w:rPr>
          <w:rFonts w:ascii="Arial" w:hAnsi="Arial" w:cs="Arial"/>
          <w:i/>
          <w:sz w:val="20"/>
          <w:szCs w:val="20"/>
        </w:rPr>
        <w:t>Australian Psychological Society</w:t>
      </w:r>
      <w:r w:rsidRPr="00113713">
        <w:rPr>
          <w:rFonts w:ascii="Arial" w:hAnsi="Arial" w:cs="Arial"/>
          <w:sz w:val="20"/>
          <w:szCs w:val="20"/>
        </w:rPr>
        <w:t>, stres sering digambarkan sebagai sebuah bentuk perasaan individu akan beban yang berlebihan,  ketegangan, kegentingan, dan kehawatiran. Jika terjadi respon yang berlebihan, maka dapat menggangu kemampuannya untuk menjalani hidup yang normal. Salah satu sumber stres yaitu ketika seorang pasien telah didiagnosis menderita suatu penyakit kronis.</w:t>
      </w:r>
      <w:r w:rsidRPr="00113713">
        <w:rPr>
          <w:rFonts w:ascii="Arial" w:hAnsi="Arial" w:cs="Arial"/>
          <w:sz w:val="20"/>
          <w:szCs w:val="20"/>
          <w:vertAlign w:val="superscript"/>
        </w:rPr>
        <w:t xml:space="preserve">7 </w:t>
      </w:r>
      <w:r w:rsidRPr="00113713">
        <w:rPr>
          <w:rFonts w:ascii="Arial" w:hAnsi="Arial" w:cs="Arial"/>
          <w:sz w:val="20"/>
          <w:szCs w:val="20"/>
        </w:rPr>
        <w:t>Stres merupakan suatu bentuk reaksi yang timbul pada individu ketika menerima suatu tekanan yang berasal dari lingkungan sekitar terhadap dirinya. Reaksi tersebut muncul ketika beban yang diterima melebihi kemampuan adaptasinya.</w:t>
      </w:r>
      <w:r w:rsidRPr="00113713">
        <w:rPr>
          <w:rFonts w:ascii="Arial" w:hAnsi="Arial" w:cs="Arial"/>
          <w:sz w:val="20"/>
          <w:szCs w:val="20"/>
          <w:vertAlign w:val="superscript"/>
        </w:rPr>
        <w:t>8</w:t>
      </w:r>
    </w:p>
    <w:p w:rsidR="0025529F" w:rsidRPr="00113713" w:rsidRDefault="0025529F" w:rsidP="00F66E49">
      <w:pPr>
        <w:ind w:firstLine="709"/>
        <w:rPr>
          <w:rFonts w:ascii="Arial" w:hAnsi="Arial" w:cs="Arial"/>
          <w:sz w:val="20"/>
          <w:szCs w:val="20"/>
          <w:vertAlign w:val="superscript"/>
        </w:rPr>
      </w:pPr>
      <w:r w:rsidRPr="00113713">
        <w:rPr>
          <w:rFonts w:ascii="Arial" w:hAnsi="Arial" w:cs="Arial"/>
          <w:sz w:val="20"/>
          <w:szCs w:val="20"/>
        </w:rPr>
        <w:t xml:space="preserve">Penerimaan suatu diagnosis penyakit oleh individu akan dipengaruhi oleh faktor intrapersonal yang dimilikinya, salah satu diantaranya adalah konsep diri yang dimiliki </w:t>
      </w:r>
      <w:r w:rsidRPr="00113713">
        <w:rPr>
          <w:rFonts w:ascii="Arial" w:hAnsi="Arial" w:cs="Arial"/>
          <w:sz w:val="20"/>
          <w:szCs w:val="20"/>
        </w:rPr>
        <w:lastRenderedPageBreak/>
        <w:t>seorang individu.</w:t>
      </w:r>
      <w:r w:rsidRPr="00113713">
        <w:rPr>
          <w:rFonts w:ascii="Arial" w:hAnsi="Arial" w:cs="Arial"/>
          <w:sz w:val="20"/>
          <w:szCs w:val="20"/>
          <w:vertAlign w:val="superscript"/>
        </w:rPr>
        <w:t>9</w:t>
      </w:r>
      <w:r w:rsidRPr="00113713">
        <w:rPr>
          <w:rFonts w:ascii="Arial" w:hAnsi="Arial" w:cs="Arial"/>
          <w:sz w:val="20"/>
          <w:szCs w:val="20"/>
        </w:rPr>
        <w:t xml:space="preserve"> Konsep diri merupakan semua persepsi kita terhadap aspek diri yang meliputi aspek fisik, aspek sosial, dan aspek psikologis, yang dibentuk melalui pengalaman-pengalaman yang diperoleh dari interaksi dengan lingkungan.</w:t>
      </w:r>
      <w:r w:rsidRPr="00113713">
        <w:rPr>
          <w:rFonts w:ascii="Arial" w:hAnsi="Arial" w:cs="Arial"/>
          <w:sz w:val="20"/>
          <w:szCs w:val="20"/>
          <w:vertAlign w:val="superscript"/>
        </w:rPr>
        <w:t xml:space="preserve">10,11 </w:t>
      </w:r>
      <w:r w:rsidRPr="00113713">
        <w:rPr>
          <w:rFonts w:ascii="Arial" w:hAnsi="Arial" w:cs="Arial"/>
          <w:sz w:val="20"/>
          <w:szCs w:val="20"/>
        </w:rPr>
        <w:t>Konsep diri akan memberikan kerangaka acuan yang mempengaruhi manajemen diri terhadap situasi dan terhadap orang lain.</w:t>
      </w:r>
      <w:r w:rsidRPr="00113713">
        <w:rPr>
          <w:rFonts w:ascii="Arial" w:hAnsi="Arial" w:cs="Arial"/>
          <w:sz w:val="20"/>
          <w:szCs w:val="20"/>
          <w:vertAlign w:val="superscript"/>
        </w:rPr>
        <w:t xml:space="preserve">12 </w:t>
      </w:r>
    </w:p>
    <w:p w:rsidR="0025529F" w:rsidRPr="00113713" w:rsidRDefault="0025529F" w:rsidP="00F66E49">
      <w:pPr>
        <w:ind w:firstLine="709"/>
        <w:rPr>
          <w:rFonts w:ascii="Arial" w:hAnsi="Arial" w:cs="Arial"/>
          <w:sz w:val="20"/>
          <w:szCs w:val="20"/>
          <w:vertAlign w:val="superscript"/>
        </w:rPr>
      </w:pPr>
      <w:r w:rsidRPr="00113713">
        <w:rPr>
          <w:rFonts w:ascii="Arial" w:hAnsi="Arial" w:cs="Arial"/>
          <w:sz w:val="20"/>
          <w:szCs w:val="20"/>
        </w:rPr>
        <w:t>Pada penelitian yang dilakukkan oleh Pellupesi dengan subjek penelitian individu yang sedang menopause menunjukkan bahwa terdapat korelasi negatif yang signifikan antara tingkat konsep diri dengan tingkat stres. Hasil penelitian tersebut menunjukkan bahwa semakin tinggi tingkat konsep diri pada individu yang sedang menopause, maka tingkat stres yang dialami semakin redah, demikian juga sebaliknya.</w:t>
      </w:r>
      <w:r w:rsidRPr="00113713">
        <w:rPr>
          <w:rFonts w:ascii="Arial" w:hAnsi="Arial" w:cs="Arial"/>
          <w:sz w:val="20"/>
          <w:szCs w:val="20"/>
          <w:vertAlign w:val="superscript"/>
        </w:rPr>
        <w:t>13</w:t>
      </w:r>
    </w:p>
    <w:p w:rsidR="0025529F" w:rsidRPr="00113713" w:rsidRDefault="0025529F" w:rsidP="00F66E49">
      <w:pPr>
        <w:ind w:firstLine="709"/>
        <w:rPr>
          <w:rFonts w:ascii="Arial" w:hAnsi="Arial" w:cs="Arial"/>
          <w:sz w:val="20"/>
          <w:szCs w:val="20"/>
        </w:rPr>
      </w:pPr>
      <w:r w:rsidRPr="00113713">
        <w:rPr>
          <w:rFonts w:ascii="Arial" w:hAnsi="Arial" w:cs="Arial"/>
          <w:sz w:val="20"/>
          <w:szCs w:val="20"/>
        </w:rPr>
        <w:t xml:space="preserve">Penelitian sebelumnya secara tidak langsung mengungkapkan pentingnya keadaan psikologis yang baik pada pasien untuk meningkatkan kualitas hidup. Keadaan psikologis seseorang akan sangat dipengaruhi oleh faktor intrapersonal yang dimilikinya, salah satu diantaranya adalah konsep diri. Sehingga penulis merasa perlu dan tertarik untuk meneliti bagaimana korelasi antara </w:t>
      </w:r>
      <w:proofErr w:type="spellStart"/>
      <w:r w:rsidRPr="00113713">
        <w:rPr>
          <w:rFonts w:ascii="Arial" w:hAnsi="Arial" w:cs="Arial"/>
          <w:sz w:val="20"/>
          <w:szCs w:val="20"/>
          <w:lang w:val="en-US"/>
        </w:rPr>
        <w:t>tipe</w:t>
      </w:r>
      <w:proofErr w:type="spellEnd"/>
      <w:r w:rsidRPr="00113713">
        <w:rPr>
          <w:rFonts w:ascii="Arial" w:hAnsi="Arial" w:cs="Arial"/>
          <w:sz w:val="20"/>
          <w:szCs w:val="20"/>
          <w:lang w:val="en-US"/>
        </w:rPr>
        <w:t xml:space="preserve"> </w:t>
      </w:r>
      <w:r w:rsidRPr="00113713">
        <w:rPr>
          <w:rFonts w:ascii="Arial" w:hAnsi="Arial" w:cs="Arial"/>
          <w:sz w:val="20"/>
          <w:szCs w:val="20"/>
        </w:rPr>
        <w:t>konsep diri dengan derajat stres pada penderita penyakit kronis di RSUP NTB.</w:t>
      </w:r>
    </w:p>
    <w:p w:rsidR="0025529F" w:rsidRPr="00113713" w:rsidRDefault="0025529F" w:rsidP="00F66E49">
      <w:pPr>
        <w:rPr>
          <w:rFonts w:ascii="Arial" w:hAnsi="Arial" w:cs="Arial"/>
          <w:sz w:val="20"/>
          <w:szCs w:val="20"/>
        </w:rPr>
      </w:pPr>
    </w:p>
    <w:p w:rsidR="0025529F" w:rsidRPr="00113713" w:rsidRDefault="0025529F" w:rsidP="00F66E49">
      <w:pPr>
        <w:rPr>
          <w:rFonts w:ascii="Arial" w:hAnsi="Arial" w:cs="Arial"/>
          <w:b/>
          <w:sz w:val="20"/>
          <w:szCs w:val="20"/>
        </w:rPr>
      </w:pPr>
      <w:r w:rsidRPr="00113713">
        <w:rPr>
          <w:rFonts w:ascii="Arial" w:hAnsi="Arial" w:cs="Arial"/>
          <w:b/>
          <w:sz w:val="20"/>
          <w:szCs w:val="20"/>
        </w:rPr>
        <w:t>METODELOGI PENELITIAN</w:t>
      </w:r>
    </w:p>
    <w:p w:rsidR="0025529F" w:rsidRPr="00113713" w:rsidRDefault="0025529F" w:rsidP="00F66E49">
      <w:pPr>
        <w:tabs>
          <w:tab w:val="left" w:pos="0"/>
        </w:tabs>
        <w:autoSpaceDE w:val="0"/>
        <w:autoSpaceDN w:val="0"/>
        <w:adjustRightInd w:val="0"/>
        <w:ind w:firstLine="720"/>
        <w:rPr>
          <w:rFonts w:ascii="Arial" w:hAnsi="Arial" w:cs="Arial"/>
          <w:sz w:val="20"/>
          <w:szCs w:val="20"/>
        </w:rPr>
      </w:pPr>
      <w:r w:rsidRPr="00113713">
        <w:rPr>
          <w:rFonts w:ascii="Arial" w:hAnsi="Arial" w:cs="Arial"/>
          <w:sz w:val="20"/>
          <w:szCs w:val="20"/>
        </w:rPr>
        <w:t xml:space="preserve">Penelitian ini merupakan penelitian deskriptif korelasional dengan desain penelitian </w:t>
      </w:r>
      <w:r w:rsidRPr="00113713">
        <w:rPr>
          <w:rFonts w:ascii="Arial" w:hAnsi="Arial" w:cs="Arial"/>
          <w:i/>
          <w:sz w:val="20"/>
          <w:szCs w:val="20"/>
        </w:rPr>
        <w:t>cross sectional</w:t>
      </w:r>
      <w:r w:rsidRPr="00113713">
        <w:rPr>
          <w:rFonts w:ascii="Arial" w:hAnsi="Arial" w:cs="Arial"/>
          <w:sz w:val="20"/>
          <w:szCs w:val="20"/>
        </w:rPr>
        <w:t>. Penelitian dilaksanakan dari bulan Agustus sampai bulan September tahun 2014 di Rumah Sakit Umum Provinsi Nusa Tenggara Barat.</w:t>
      </w:r>
    </w:p>
    <w:p w:rsidR="0025529F" w:rsidRPr="00113713" w:rsidRDefault="0025529F" w:rsidP="00F66E49">
      <w:pPr>
        <w:tabs>
          <w:tab w:val="left" w:pos="0"/>
        </w:tabs>
        <w:autoSpaceDE w:val="0"/>
        <w:autoSpaceDN w:val="0"/>
        <w:adjustRightInd w:val="0"/>
        <w:ind w:firstLine="720"/>
        <w:rPr>
          <w:rFonts w:ascii="Arial" w:hAnsi="Arial" w:cs="Arial"/>
          <w:sz w:val="20"/>
          <w:szCs w:val="20"/>
        </w:rPr>
      </w:pPr>
      <w:r w:rsidRPr="00113713">
        <w:rPr>
          <w:rFonts w:ascii="Arial" w:hAnsi="Arial" w:cs="Arial"/>
          <w:sz w:val="20"/>
          <w:szCs w:val="20"/>
        </w:rPr>
        <w:t xml:space="preserve">Populasi dalam penelitian ini adalah pasien RSUP NTB yang menderita penyakit </w:t>
      </w:r>
      <w:r w:rsidRPr="00113713">
        <w:rPr>
          <w:rFonts w:ascii="Arial" w:hAnsi="Arial" w:cs="Arial"/>
          <w:sz w:val="20"/>
          <w:szCs w:val="20"/>
        </w:rPr>
        <w:lastRenderedPageBreak/>
        <w:t xml:space="preserve">kronis, dengan populasi terjangkau adalah pasien-pasien rawat inap. Populasi tersebut kemudian diseleksi menggunakan kriteria inklusi dan eksklusi, sehingga didapatkan jumlah sampel penelitian sebanyak 51 orang. Teknik pengambilan sampel penelitian ini menggunakan metode </w:t>
      </w:r>
      <w:r w:rsidRPr="00113713">
        <w:rPr>
          <w:rFonts w:ascii="Arial" w:hAnsi="Arial" w:cs="Arial"/>
          <w:i/>
          <w:sz w:val="20"/>
          <w:szCs w:val="20"/>
        </w:rPr>
        <w:t>quota sampling</w:t>
      </w:r>
      <w:r w:rsidRPr="00113713">
        <w:rPr>
          <w:rFonts w:ascii="Arial" w:hAnsi="Arial" w:cs="Arial"/>
          <w:sz w:val="20"/>
          <w:szCs w:val="20"/>
        </w:rPr>
        <w:t xml:space="preserve">. </w:t>
      </w:r>
    </w:p>
    <w:p w:rsidR="0025529F" w:rsidRPr="00113713" w:rsidRDefault="0025529F" w:rsidP="00F66E49">
      <w:pPr>
        <w:tabs>
          <w:tab w:val="left" w:pos="0"/>
        </w:tabs>
        <w:autoSpaceDE w:val="0"/>
        <w:autoSpaceDN w:val="0"/>
        <w:adjustRightInd w:val="0"/>
        <w:ind w:firstLine="720"/>
        <w:rPr>
          <w:rFonts w:ascii="Arial" w:hAnsi="Arial" w:cs="Arial"/>
          <w:sz w:val="20"/>
          <w:szCs w:val="20"/>
        </w:rPr>
      </w:pPr>
      <w:r w:rsidRPr="00113713">
        <w:rPr>
          <w:rFonts w:ascii="Arial" w:hAnsi="Arial" w:cs="Arial"/>
          <w:sz w:val="20"/>
          <w:szCs w:val="20"/>
        </w:rPr>
        <w:t xml:space="preserve">Kriteria inklusi dari penelitian ini adalah pasien rawat inap di RSUP NTB, pasien terdiagnosa menderita penyakit kronis, usia &gt;12 tahun, pasien yang mampu berkomunikasi verbal dengan baik dan pasien bersedia menjadi responden. Kriteria eksklusi adalah pasien tidak mampu mengisi kuesioner, pasien yang menderita penyakit kronis dengan penurunan tingkat kesadaran dan pasien tidak bersedia melanjutkan pengisian kuesioner sampai selesai. </w:t>
      </w:r>
    </w:p>
    <w:p w:rsidR="0025529F" w:rsidRPr="00113713" w:rsidRDefault="0025529F" w:rsidP="00F66E49">
      <w:pPr>
        <w:tabs>
          <w:tab w:val="left" w:pos="0"/>
        </w:tabs>
        <w:autoSpaceDE w:val="0"/>
        <w:autoSpaceDN w:val="0"/>
        <w:adjustRightInd w:val="0"/>
        <w:ind w:firstLine="720"/>
        <w:rPr>
          <w:rFonts w:ascii="Arial" w:hAnsi="Arial" w:cs="Arial"/>
          <w:sz w:val="20"/>
          <w:szCs w:val="20"/>
        </w:rPr>
      </w:pPr>
      <w:r w:rsidRPr="00113713">
        <w:rPr>
          <w:rFonts w:ascii="Arial" w:hAnsi="Arial" w:cs="Arial"/>
          <w:sz w:val="20"/>
          <w:szCs w:val="20"/>
        </w:rPr>
        <w:t xml:space="preserve">Variabel bebas pada penelitian ini adalah tipe konsep diri pasien penderita penyakit kronis, yang akan dinilai dan dikelompokkan menjadi konsep diri positif dan negatif. Instrumen penelitian yang digunakan adalah kuesioner </w:t>
      </w:r>
      <w:r w:rsidRPr="00113713">
        <w:rPr>
          <w:rFonts w:ascii="Arial" w:hAnsi="Arial" w:cs="Arial"/>
          <w:i/>
          <w:sz w:val="20"/>
          <w:szCs w:val="20"/>
        </w:rPr>
        <w:t xml:space="preserve">The Tennessee Self-Concept Scale, </w:t>
      </w:r>
      <w:r w:rsidRPr="00113713">
        <w:rPr>
          <w:rFonts w:ascii="Arial" w:hAnsi="Arial" w:cs="Arial"/>
          <w:sz w:val="20"/>
          <w:szCs w:val="20"/>
        </w:rPr>
        <w:t xml:space="preserve">semakin tinggi skor total pada alat ukur ini, maka semakin positif konsep dirinya. Variabel terikat pada penelitian ini adalah derajat stres pasien penderita penyakit kronis, yang akan dinilai dan dikelompokkan menjadi normal (tidak stres), stres derajat ringan, stres derajat sedang dan stres derajat berat. Instrumen penelitian yang digunakan adalah kuesioner </w:t>
      </w:r>
      <w:r w:rsidRPr="00113713">
        <w:rPr>
          <w:rFonts w:ascii="Arial" w:hAnsi="Arial" w:cs="Arial"/>
          <w:i/>
          <w:sz w:val="20"/>
          <w:szCs w:val="20"/>
        </w:rPr>
        <w:t>Depr</w:t>
      </w:r>
      <w:r w:rsidRPr="00113713">
        <w:rPr>
          <w:rFonts w:ascii="Arial" w:hAnsi="Arial" w:cs="Arial"/>
          <w:sz w:val="20"/>
          <w:szCs w:val="20"/>
        </w:rPr>
        <w:t>e</w:t>
      </w:r>
      <w:r w:rsidRPr="00113713">
        <w:rPr>
          <w:rFonts w:ascii="Arial" w:hAnsi="Arial" w:cs="Arial"/>
          <w:i/>
          <w:sz w:val="20"/>
          <w:szCs w:val="20"/>
        </w:rPr>
        <w:t xml:space="preserve">ssion Anxiety and Stres Scale </w:t>
      </w:r>
      <w:r w:rsidRPr="00113713">
        <w:rPr>
          <w:rFonts w:ascii="Arial" w:hAnsi="Arial" w:cs="Arial"/>
          <w:sz w:val="20"/>
          <w:szCs w:val="20"/>
        </w:rPr>
        <w:t>(DASS), semakin tinggi skor total pada alat ukur ini, maka semakin berat derajat stresnya. Kedua instrumen penelitian tersebut telah dilakukan uji validitas dan reliabilitas sebelum digunakan dalam penelitian.</w:t>
      </w:r>
    </w:p>
    <w:p w:rsidR="0025529F" w:rsidRPr="00113713" w:rsidRDefault="0025529F" w:rsidP="00F66E49">
      <w:pPr>
        <w:ind w:firstLine="709"/>
        <w:rPr>
          <w:rFonts w:ascii="Arial" w:hAnsi="Arial" w:cs="Arial"/>
          <w:sz w:val="20"/>
          <w:szCs w:val="20"/>
        </w:rPr>
      </w:pPr>
      <w:r w:rsidRPr="00113713">
        <w:rPr>
          <w:rFonts w:ascii="Arial" w:hAnsi="Arial" w:cs="Arial"/>
          <w:sz w:val="20"/>
          <w:szCs w:val="20"/>
        </w:rPr>
        <w:t xml:space="preserve">Analisis data yang dilakukan adalah analisis univariat dan bivariat. Analisis </w:t>
      </w:r>
      <w:r w:rsidRPr="00113713">
        <w:rPr>
          <w:rFonts w:ascii="Arial" w:hAnsi="Arial" w:cs="Arial"/>
          <w:sz w:val="20"/>
          <w:szCs w:val="20"/>
        </w:rPr>
        <w:lastRenderedPageBreak/>
        <w:t>univariat dilakukan untuk melihat tampilan distribusi frekuensi tentang karakteristik responden (jenis kelamin, usia, jenis penyakit kronis), variabel bebas dan variabel terikat. Analisis bivariat bertujuan untuk mengetahui korelasi antara dua variabel dalam penelitian, berupa korelasi antara tipe konsep diri dengan derajat stres. Teknik analisa yang digunakan adalah  uji korelasi Somers’d.</w:t>
      </w:r>
    </w:p>
    <w:p w:rsidR="0025529F" w:rsidRPr="00113713" w:rsidRDefault="0025529F" w:rsidP="00F66E49">
      <w:pPr>
        <w:ind w:firstLine="720"/>
        <w:rPr>
          <w:rFonts w:ascii="Arial" w:hAnsi="Arial" w:cs="Arial"/>
          <w:sz w:val="20"/>
          <w:szCs w:val="20"/>
        </w:rPr>
      </w:pPr>
    </w:p>
    <w:p w:rsidR="0025529F" w:rsidRPr="00113713" w:rsidRDefault="0025529F" w:rsidP="00F66E49">
      <w:pPr>
        <w:rPr>
          <w:rFonts w:ascii="Arial" w:hAnsi="Arial" w:cs="Arial"/>
          <w:b/>
          <w:sz w:val="20"/>
          <w:szCs w:val="20"/>
        </w:rPr>
      </w:pPr>
      <w:r w:rsidRPr="00113713">
        <w:rPr>
          <w:rFonts w:ascii="Arial" w:hAnsi="Arial" w:cs="Arial"/>
          <w:b/>
          <w:sz w:val="20"/>
          <w:szCs w:val="20"/>
        </w:rPr>
        <w:t>HASIL PENELITIAN</w:t>
      </w:r>
    </w:p>
    <w:p w:rsidR="0025529F" w:rsidRPr="00113713" w:rsidRDefault="0025529F" w:rsidP="00F66E49">
      <w:pPr>
        <w:tabs>
          <w:tab w:val="left" w:pos="0"/>
        </w:tabs>
        <w:autoSpaceDE w:val="0"/>
        <w:autoSpaceDN w:val="0"/>
        <w:adjustRightInd w:val="0"/>
        <w:rPr>
          <w:rFonts w:ascii="Arial" w:hAnsi="Arial" w:cs="Arial"/>
          <w:b/>
          <w:sz w:val="20"/>
          <w:szCs w:val="20"/>
        </w:rPr>
      </w:pPr>
      <w:r w:rsidRPr="00113713">
        <w:rPr>
          <w:rFonts w:ascii="Arial" w:hAnsi="Arial" w:cs="Arial"/>
          <w:b/>
          <w:sz w:val="20"/>
          <w:szCs w:val="20"/>
        </w:rPr>
        <w:t>Karakteristik Responden Penelitian</w:t>
      </w:r>
    </w:p>
    <w:p w:rsidR="0025529F" w:rsidRPr="00113713" w:rsidRDefault="0025529F" w:rsidP="00FF3827">
      <w:pPr>
        <w:autoSpaceDE w:val="0"/>
        <w:autoSpaceDN w:val="0"/>
        <w:adjustRightInd w:val="0"/>
        <w:ind w:left="993" w:hanging="993"/>
        <w:rPr>
          <w:rFonts w:ascii="Arial" w:hAnsi="Arial" w:cs="Arial"/>
          <w:bCs/>
          <w:color w:val="000000"/>
          <w:sz w:val="20"/>
          <w:szCs w:val="20"/>
        </w:rPr>
      </w:pPr>
      <w:r w:rsidRPr="00113713">
        <w:rPr>
          <w:rFonts w:ascii="Arial" w:hAnsi="Arial" w:cs="Arial"/>
          <w:bCs/>
          <w:color w:val="000000"/>
          <w:sz w:val="20"/>
          <w:szCs w:val="20"/>
        </w:rPr>
        <w:t xml:space="preserve">Tabel 1. Distribusi Karakteristik Responden Penelitian </w:t>
      </w:r>
    </w:p>
    <w:tbl>
      <w:tblPr>
        <w:tblStyle w:val="LightShading2"/>
        <w:tblW w:w="0" w:type="auto"/>
        <w:jc w:val="center"/>
        <w:tblInd w:w="-575" w:type="dxa"/>
        <w:tblLook w:val="06A0"/>
      </w:tblPr>
      <w:tblGrid>
        <w:gridCol w:w="1824"/>
        <w:gridCol w:w="1161"/>
        <w:gridCol w:w="1284"/>
      </w:tblGrid>
      <w:tr w:rsidR="0025529F" w:rsidRPr="00113713" w:rsidTr="00393AFD">
        <w:trPr>
          <w:cnfStyle w:val="100000000000"/>
          <w:jc w:val="center"/>
        </w:trPr>
        <w:tc>
          <w:tcPr>
            <w:cnfStyle w:val="001000000000"/>
            <w:tcW w:w="1824" w:type="dxa"/>
            <w:tcBorders>
              <w:top w:val="single" w:sz="4" w:space="0" w:color="auto"/>
              <w:bottom w:val="nil"/>
            </w:tcBorders>
            <w:vAlign w:val="center"/>
          </w:tcPr>
          <w:p w:rsidR="0025529F" w:rsidRPr="00113713" w:rsidRDefault="0025529F" w:rsidP="00393AFD">
            <w:pPr>
              <w:autoSpaceDE w:val="0"/>
              <w:autoSpaceDN w:val="0"/>
              <w:adjustRightInd w:val="0"/>
              <w:spacing w:line="240" w:lineRule="auto"/>
              <w:jc w:val="center"/>
              <w:rPr>
                <w:rFonts w:ascii="Arial" w:hAnsi="Arial" w:cs="Arial"/>
                <w:b w:val="0"/>
                <w:bCs w:val="0"/>
                <w:color w:val="000000"/>
                <w:sz w:val="20"/>
                <w:szCs w:val="20"/>
                <w:lang w:val="id-ID"/>
              </w:rPr>
            </w:pPr>
            <w:r w:rsidRPr="00113713">
              <w:rPr>
                <w:rFonts w:ascii="Arial" w:hAnsi="Arial" w:cs="Arial"/>
                <w:color w:val="000000"/>
                <w:sz w:val="20"/>
                <w:szCs w:val="20"/>
                <w:lang w:val="id-ID"/>
              </w:rPr>
              <w:t>Karakteristik</w:t>
            </w:r>
          </w:p>
        </w:tc>
        <w:tc>
          <w:tcPr>
            <w:tcW w:w="2445" w:type="dxa"/>
            <w:gridSpan w:val="2"/>
            <w:tcBorders>
              <w:top w:val="single" w:sz="4" w:space="0" w:color="auto"/>
              <w:bottom w:val="single" w:sz="4" w:space="0" w:color="auto"/>
            </w:tcBorders>
            <w:vAlign w:val="center"/>
          </w:tcPr>
          <w:p w:rsidR="0025529F" w:rsidRPr="00113713" w:rsidRDefault="0025529F" w:rsidP="00393AFD">
            <w:pPr>
              <w:autoSpaceDE w:val="0"/>
              <w:autoSpaceDN w:val="0"/>
              <w:adjustRightInd w:val="0"/>
              <w:spacing w:line="240" w:lineRule="auto"/>
              <w:jc w:val="center"/>
              <w:cnfStyle w:val="100000000000"/>
              <w:rPr>
                <w:rFonts w:ascii="Arial" w:hAnsi="Arial" w:cs="Arial"/>
                <w:bCs w:val="0"/>
                <w:color w:val="000000"/>
                <w:sz w:val="20"/>
                <w:szCs w:val="20"/>
                <w:lang w:val="id-ID"/>
              </w:rPr>
            </w:pPr>
            <w:r w:rsidRPr="00113713">
              <w:rPr>
                <w:rFonts w:ascii="Arial" w:hAnsi="Arial" w:cs="Arial"/>
                <w:color w:val="000000"/>
                <w:sz w:val="20"/>
                <w:szCs w:val="20"/>
                <w:lang w:val="id-ID"/>
              </w:rPr>
              <w:t>Jumlah</w:t>
            </w:r>
            <w:r w:rsidRPr="00113713">
              <w:rPr>
                <w:rFonts w:ascii="Arial" w:hAnsi="Arial" w:cs="Arial"/>
                <w:bCs w:val="0"/>
                <w:color w:val="000000"/>
                <w:sz w:val="20"/>
                <w:szCs w:val="20"/>
                <w:lang w:val="id-ID"/>
              </w:rPr>
              <w:t xml:space="preserve"> </w:t>
            </w:r>
            <w:r w:rsidRPr="00113713">
              <w:rPr>
                <w:rFonts w:ascii="Arial" w:hAnsi="Arial" w:cs="Arial"/>
                <w:color w:val="000000"/>
                <w:sz w:val="20"/>
                <w:szCs w:val="20"/>
              </w:rPr>
              <w:t>(N</w:t>
            </w:r>
            <w:r w:rsidRPr="00113713">
              <w:rPr>
                <w:rFonts w:ascii="Arial" w:hAnsi="Arial" w:cs="Arial"/>
                <w:color w:val="000000"/>
                <w:sz w:val="20"/>
                <w:szCs w:val="20"/>
                <w:lang w:val="id-ID"/>
              </w:rPr>
              <w:t xml:space="preserve"> = 51</w:t>
            </w:r>
            <w:r w:rsidRPr="00113713">
              <w:rPr>
                <w:rFonts w:ascii="Arial" w:hAnsi="Arial" w:cs="Arial"/>
                <w:color w:val="000000"/>
                <w:sz w:val="20"/>
                <w:szCs w:val="20"/>
              </w:rPr>
              <w:t>)</w:t>
            </w:r>
          </w:p>
        </w:tc>
      </w:tr>
      <w:tr w:rsidR="00112331" w:rsidRPr="00113713" w:rsidTr="00393AFD">
        <w:trPr>
          <w:jc w:val="center"/>
        </w:trPr>
        <w:tc>
          <w:tcPr>
            <w:cnfStyle w:val="001000000000"/>
            <w:tcW w:w="1824" w:type="dxa"/>
            <w:tcBorders>
              <w:top w:val="nil"/>
              <w:bottom w:val="single" w:sz="4" w:space="0" w:color="auto"/>
            </w:tcBorders>
            <w:vAlign w:val="center"/>
          </w:tcPr>
          <w:p w:rsidR="0025529F" w:rsidRPr="00113713" w:rsidRDefault="0025529F" w:rsidP="00393AFD">
            <w:pPr>
              <w:autoSpaceDE w:val="0"/>
              <w:autoSpaceDN w:val="0"/>
              <w:adjustRightInd w:val="0"/>
              <w:spacing w:line="240" w:lineRule="auto"/>
              <w:jc w:val="center"/>
              <w:rPr>
                <w:rFonts w:ascii="Arial" w:hAnsi="Arial" w:cs="Arial"/>
                <w:color w:val="000000"/>
                <w:sz w:val="20"/>
                <w:szCs w:val="20"/>
                <w:lang w:val="id-ID"/>
              </w:rPr>
            </w:pPr>
          </w:p>
        </w:tc>
        <w:tc>
          <w:tcPr>
            <w:tcW w:w="1161" w:type="dxa"/>
            <w:tcBorders>
              <w:top w:val="single" w:sz="4" w:space="0" w:color="auto"/>
              <w:bottom w:val="single" w:sz="4" w:space="0" w:color="auto"/>
            </w:tcBorders>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
                <w:color w:val="000000"/>
                <w:sz w:val="20"/>
                <w:szCs w:val="20"/>
              </w:rPr>
            </w:pPr>
            <w:proofErr w:type="spellStart"/>
            <w:r w:rsidRPr="00113713">
              <w:rPr>
                <w:rFonts w:ascii="Arial" w:hAnsi="Arial" w:cs="Arial"/>
                <w:b/>
                <w:color w:val="000000"/>
                <w:sz w:val="20"/>
                <w:szCs w:val="20"/>
              </w:rPr>
              <w:t>Frekuensi</w:t>
            </w:r>
            <w:proofErr w:type="spellEnd"/>
            <w:r w:rsidRPr="00113713">
              <w:rPr>
                <w:rFonts w:ascii="Arial" w:hAnsi="Arial" w:cs="Arial"/>
                <w:b/>
                <w:color w:val="000000"/>
                <w:sz w:val="20"/>
                <w:szCs w:val="20"/>
              </w:rPr>
              <w:t xml:space="preserve"> (n)</w:t>
            </w:r>
          </w:p>
        </w:tc>
        <w:tc>
          <w:tcPr>
            <w:tcW w:w="1284" w:type="dxa"/>
            <w:tcBorders>
              <w:top w:val="single" w:sz="4" w:space="0" w:color="auto"/>
              <w:bottom w:val="single" w:sz="4" w:space="0" w:color="auto"/>
            </w:tcBorders>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
                <w:color w:val="000000"/>
                <w:sz w:val="20"/>
                <w:szCs w:val="20"/>
                <w:lang w:val="id-ID"/>
              </w:rPr>
            </w:pPr>
            <w:r w:rsidRPr="00113713">
              <w:rPr>
                <w:rFonts w:ascii="Arial" w:hAnsi="Arial" w:cs="Arial"/>
                <w:b/>
                <w:color w:val="000000"/>
                <w:sz w:val="20"/>
                <w:szCs w:val="20"/>
                <w:lang w:val="id-ID"/>
              </w:rPr>
              <w:t>Persentase</w:t>
            </w:r>
            <w:r w:rsidRPr="00113713">
              <w:rPr>
                <w:rFonts w:ascii="Arial" w:hAnsi="Arial" w:cs="Arial"/>
                <w:b/>
                <w:color w:val="000000"/>
                <w:sz w:val="20"/>
                <w:szCs w:val="20"/>
              </w:rPr>
              <w:t xml:space="preserve"> (</w:t>
            </w:r>
            <w:r w:rsidRPr="00113713">
              <w:rPr>
                <w:rFonts w:ascii="Arial" w:hAnsi="Arial" w:cs="Arial"/>
                <w:b/>
                <w:color w:val="000000"/>
                <w:sz w:val="20"/>
                <w:szCs w:val="20"/>
                <w:lang w:val="id-ID"/>
              </w:rPr>
              <w:t>%)</w:t>
            </w:r>
          </w:p>
        </w:tc>
      </w:tr>
      <w:tr w:rsidR="0025529F" w:rsidRPr="00113713" w:rsidTr="00393AFD">
        <w:trPr>
          <w:jc w:val="center"/>
        </w:trPr>
        <w:tc>
          <w:tcPr>
            <w:cnfStyle w:val="001000000000"/>
            <w:tcW w:w="1824" w:type="dxa"/>
            <w:tcBorders>
              <w:top w:val="single" w:sz="4" w:space="0" w:color="auto"/>
            </w:tcBorders>
            <w:vAlign w:val="center"/>
          </w:tcPr>
          <w:p w:rsidR="0025529F" w:rsidRPr="00113713" w:rsidRDefault="0025529F" w:rsidP="00393AFD">
            <w:pPr>
              <w:autoSpaceDE w:val="0"/>
              <w:autoSpaceDN w:val="0"/>
              <w:adjustRightInd w:val="0"/>
              <w:spacing w:line="240" w:lineRule="auto"/>
              <w:jc w:val="center"/>
              <w:rPr>
                <w:rFonts w:ascii="Arial" w:hAnsi="Arial" w:cs="Arial"/>
                <w:b w:val="0"/>
                <w:bCs w:val="0"/>
                <w:color w:val="000000"/>
                <w:sz w:val="20"/>
                <w:szCs w:val="20"/>
                <w:lang w:val="id-ID"/>
              </w:rPr>
            </w:pPr>
            <w:r w:rsidRPr="00113713">
              <w:rPr>
                <w:rFonts w:ascii="Arial" w:hAnsi="Arial" w:cs="Arial"/>
                <w:color w:val="000000"/>
                <w:sz w:val="20"/>
                <w:szCs w:val="20"/>
                <w:lang w:val="id-ID"/>
              </w:rPr>
              <w:t>Jenis Kelamin</w:t>
            </w:r>
          </w:p>
        </w:tc>
        <w:tc>
          <w:tcPr>
            <w:tcW w:w="1161" w:type="dxa"/>
            <w:tcBorders>
              <w:top w:val="single" w:sz="4" w:space="0" w:color="auto"/>
            </w:tcBorders>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Cs/>
                <w:color w:val="000000"/>
                <w:sz w:val="20"/>
                <w:szCs w:val="20"/>
                <w:lang w:val="id-ID"/>
              </w:rPr>
            </w:pPr>
          </w:p>
        </w:tc>
        <w:tc>
          <w:tcPr>
            <w:tcW w:w="1284" w:type="dxa"/>
            <w:tcBorders>
              <w:top w:val="single" w:sz="4" w:space="0" w:color="auto"/>
            </w:tcBorders>
            <w:vAlign w:val="center"/>
          </w:tcPr>
          <w:p w:rsidR="0025529F" w:rsidRPr="00113713" w:rsidRDefault="0025529F" w:rsidP="00393AFD">
            <w:pPr>
              <w:autoSpaceDE w:val="0"/>
              <w:autoSpaceDN w:val="0"/>
              <w:adjustRightInd w:val="0"/>
              <w:spacing w:line="240" w:lineRule="auto"/>
              <w:ind w:firstLine="33"/>
              <w:jc w:val="center"/>
              <w:cnfStyle w:val="000000000000"/>
              <w:rPr>
                <w:rFonts w:ascii="Arial" w:hAnsi="Arial" w:cs="Arial"/>
                <w:bCs/>
                <w:color w:val="000000"/>
                <w:sz w:val="20"/>
                <w:szCs w:val="20"/>
                <w:lang w:val="id-ID"/>
              </w:rPr>
            </w:pPr>
          </w:p>
        </w:tc>
      </w:tr>
      <w:tr w:rsidR="0025529F" w:rsidRPr="00113713" w:rsidTr="00393AFD">
        <w:trPr>
          <w:jc w:val="center"/>
        </w:trPr>
        <w:tc>
          <w:tcPr>
            <w:cnfStyle w:val="001000000000"/>
            <w:tcW w:w="1824" w:type="dxa"/>
            <w:vAlign w:val="center"/>
          </w:tcPr>
          <w:p w:rsidR="0025529F" w:rsidRPr="00113713" w:rsidRDefault="0025529F" w:rsidP="00393AFD">
            <w:pPr>
              <w:autoSpaceDE w:val="0"/>
              <w:autoSpaceDN w:val="0"/>
              <w:adjustRightInd w:val="0"/>
              <w:spacing w:line="240" w:lineRule="auto"/>
              <w:ind w:left="89" w:hanging="22"/>
              <w:jc w:val="center"/>
              <w:rPr>
                <w:rFonts w:ascii="Arial" w:hAnsi="Arial" w:cs="Arial"/>
                <w:b w:val="0"/>
                <w:bCs w:val="0"/>
                <w:color w:val="000000"/>
                <w:sz w:val="20"/>
                <w:szCs w:val="20"/>
                <w:lang w:val="id-ID"/>
              </w:rPr>
            </w:pPr>
            <w:r w:rsidRPr="00113713">
              <w:rPr>
                <w:rFonts w:ascii="Arial" w:hAnsi="Arial" w:cs="Arial"/>
                <w:b w:val="0"/>
                <w:color w:val="000000"/>
                <w:sz w:val="20"/>
                <w:szCs w:val="20"/>
                <w:lang w:val="id-ID"/>
              </w:rPr>
              <w:t>Laki-laki</w:t>
            </w:r>
          </w:p>
        </w:tc>
        <w:tc>
          <w:tcPr>
            <w:tcW w:w="1161" w:type="dxa"/>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27</w:t>
            </w:r>
          </w:p>
        </w:tc>
        <w:tc>
          <w:tcPr>
            <w:tcW w:w="1284" w:type="dxa"/>
            <w:vAlign w:val="center"/>
          </w:tcPr>
          <w:p w:rsidR="0025529F" w:rsidRPr="00113713" w:rsidRDefault="0025529F" w:rsidP="00393AFD">
            <w:pPr>
              <w:autoSpaceDE w:val="0"/>
              <w:autoSpaceDN w:val="0"/>
              <w:adjustRightInd w:val="0"/>
              <w:spacing w:line="240" w:lineRule="auto"/>
              <w:ind w:firstLine="33"/>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52,9</w:t>
            </w:r>
          </w:p>
        </w:tc>
      </w:tr>
      <w:tr w:rsidR="0025529F" w:rsidRPr="00113713" w:rsidTr="00393AFD">
        <w:trPr>
          <w:jc w:val="center"/>
        </w:trPr>
        <w:tc>
          <w:tcPr>
            <w:cnfStyle w:val="001000000000"/>
            <w:tcW w:w="1824" w:type="dxa"/>
            <w:vAlign w:val="center"/>
          </w:tcPr>
          <w:p w:rsidR="0025529F" w:rsidRPr="00113713" w:rsidRDefault="0025529F" w:rsidP="00393AFD">
            <w:pPr>
              <w:autoSpaceDE w:val="0"/>
              <w:autoSpaceDN w:val="0"/>
              <w:adjustRightInd w:val="0"/>
              <w:spacing w:line="240" w:lineRule="auto"/>
              <w:ind w:left="89" w:hanging="22"/>
              <w:jc w:val="center"/>
              <w:rPr>
                <w:rFonts w:ascii="Arial" w:hAnsi="Arial" w:cs="Arial"/>
                <w:b w:val="0"/>
                <w:bCs w:val="0"/>
                <w:color w:val="000000"/>
                <w:sz w:val="20"/>
                <w:szCs w:val="20"/>
                <w:lang w:val="id-ID"/>
              </w:rPr>
            </w:pPr>
            <w:r w:rsidRPr="00113713">
              <w:rPr>
                <w:rFonts w:ascii="Arial" w:hAnsi="Arial" w:cs="Arial"/>
                <w:b w:val="0"/>
                <w:color w:val="000000"/>
                <w:sz w:val="20"/>
                <w:szCs w:val="20"/>
                <w:lang w:val="id-ID"/>
              </w:rPr>
              <w:t>Perempuan</w:t>
            </w:r>
          </w:p>
        </w:tc>
        <w:tc>
          <w:tcPr>
            <w:tcW w:w="1161" w:type="dxa"/>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24</w:t>
            </w:r>
          </w:p>
        </w:tc>
        <w:tc>
          <w:tcPr>
            <w:tcW w:w="1284" w:type="dxa"/>
            <w:vAlign w:val="center"/>
          </w:tcPr>
          <w:p w:rsidR="0025529F" w:rsidRPr="00113713" w:rsidRDefault="0025529F" w:rsidP="00393AFD">
            <w:pPr>
              <w:autoSpaceDE w:val="0"/>
              <w:autoSpaceDN w:val="0"/>
              <w:adjustRightInd w:val="0"/>
              <w:spacing w:line="240" w:lineRule="auto"/>
              <w:ind w:firstLine="33"/>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47,1</w:t>
            </w:r>
          </w:p>
        </w:tc>
      </w:tr>
      <w:tr w:rsidR="0025529F" w:rsidRPr="00113713" w:rsidTr="00393AFD">
        <w:trPr>
          <w:jc w:val="center"/>
        </w:trPr>
        <w:tc>
          <w:tcPr>
            <w:cnfStyle w:val="001000000000"/>
            <w:tcW w:w="1824" w:type="dxa"/>
            <w:vAlign w:val="center"/>
          </w:tcPr>
          <w:p w:rsidR="0025529F" w:rsidRPr="00113713" w:rsidRDefault="0025529F" w:rsidP="00393AFD">
            <w:pPr>
              <w:autoSpaceDE w:val="0"/>
              <w:autoSpaceDN w:val="0"/>
              <w:adjustRightInd w:val="0"/>
              <w:spacing w:line="240" w:lineRule="auto"/>
              <w:jc w:val="center"/>
              <w:rPr>
                <w:rFonts w:ascii="Arial" w:hAnsi="Arial" w:cs="Arial"/>
                <w:b w:val="0"/>
                <w:bCs w:val="0"/>
                <w:color w:val="000000"/>
                <w:sz w:val="20"/>
                <w:szCs w:val="20"/>
                <w:lang w:val="id-ID"/>
              </w:rPr>
            </w:pPr>
            <w:r w:rsidRPr="00113713">
              <w:rPr>
                <w:rFonts w:ascii="Arial" w:hAnsi="Arial" w:cs="Arial"/>
                <w:color w:val="000000"/>
                <w:sz w:val="20"/>
                <w:szCs w:val="20"/>
                <w:lang w:val="id-ID"/>
              </w:rPr>
              <w:t>Usia</w:t>
            </w:r>
          </w:p>
        </w:tc>
        <w:tc>
          <w:tcPr>
            <w:tcW w:w="1161" w:type="dxa"/>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Cs/>
                <w:color w:val="000000"/>
                <w:sz w:val="20"/>
                <w:szCs w:val="20"/>
                <w:lang w:val="id-ID"/>
              </w:rPr>
            </w:pPr>
          </w:p>
        </w:tc>
        <w:tc>
          <w:tcPr>
            <w:tcW w:w="1284" w:type="dxa"/>
            <w:vAlign w:val="center"/>
          </w:tcPr>
          <w:p w:rsidR="0025529F" w:rsidRPr="00113713" w:rsidRDefault="0025529F" w:rsidP="00393AFD">
            <w:pPr>
              <w:autoSpaceDE w:val="0"/>
              <w:autoSpaceDN w:val="0"/>
              <w:adjustRightInd w:val="0"/>
              <w:spacing w:line="240" w:lineRule="auto"/>
              <w:ind w:firstLine="33"/>
              <w:jc w:val="center"/>
              <w:cnfStyle w:val="000000000000"/>
              <w:rPr>
                <w:rFonts w:ascii="Arial" w:hAnsi="Arial" w:cs="Arial"/>
                <w:bCs/>
                <w:color w:val="000000"/>
                <w:sz w:val="20"/>
                <w:szCs w:val="20"/>
                <w:lang w:val="id-ID"/>
              </w:rPr>
            </w:pPr>
          </w:p>
        </w:tc>
      </w:tr>
      <w:tr w:rsidR="0025529F" w:rsidRPr="00113713" w:rsidTr="00393AFD">
        <w:trPr>
          <w:jc w:val="center"/>
        </w:trPr>
        <w:tc>
          <w:tcPr>
            <w:cnfStyle w:val="001000000000"/>
            <w:tcW w:w="1824" w:type="dxa"/>
            <w:vAlign w:val="center"/>
          </w:tcPr>
          <w:p w:rsidR="0025529F" w:rsidRPr="00113713" w:rsidRDefault="0025529F" w:rsidP="00393AFD">
            <w:pPr>
              <w:autoSpaceDE w:val="0"/>
              <w:autoSpaceDN w:val="0"/>
              <w:adjustRightInd w:val="0"/>
              <w:spacing w:line="240" w:lineRule="auto"/>
              <w:ind w:left="284" w:hanging="195"/>
              <w:jc w:val="center"/>
              <w:rPr>
                <w:rFonts w:ascii="Arial" w:hAnsi="Arial" w:cs="Arial"/>
                <w:b w:val="0"/>
                <w:bCs w:val="0"/>
                <w:color w:val="000000"/>
                <w:sz w:val="20"/>
                <w:szCs w:val="20"/>
                <w:lang w:val="id-ID"/>
              </w:rPr>
            </w:pPr>
            <w:r w:rsidRPr="00113713">
              <w:rPr>
                <w:rFonts w:ascii="Arial" w:hAnsi="Arial" w:cs="Arial"/>
                <w:b w:val="0"/>
                <w:color w:val="000000"/>
                <w:sz w:val="20"/>
                <w:szCs w:val="20"/>
                <w:lang w:val="id-ID"/>
              </w:rPr>
              <w:t>&lt; 31 tahun</w:t>
            </w:r>
          </w:p>
        </w:tc>
        <w:tc>
          <w:tcPr>
            <w:tcW w:w="1161" w:type="dxa"/>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2</w:t>
            </w:r>
          </w:p>
        </w:tc>
        <w:tc>
          <w:tcPr>
            <w:tcW w:w="1284" w:type="dxa"/>
            <w:vAlign w:val="center"/>
          </w:tcPr>
          <w:p w:rsidR="0025529F" w:rsidRPr="00113713" w:rsidRDefault="0025529F" w:rsidP="00393AFD">
            <w:pPr>
              <w:autoSpaceDE w:val="0"/>
              <w:autoSpaceDN w:val="0"/>
              <w:adjustRightInd w:val="0"/>
              <w:spacing w:line="240" w:lineRule="auto"/>
              <w:ind w:firstLine="33"/>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3,9</w:t>
            </w:r>
          </w:p>
        </w:tc>
      </w:tr>
      <w:tr w:rsidR="0025529F" w:rsidRPr="00113713" w:rsidTr="00393AFD">
        <w:trPr>
          <w:jc w:val="center"/>
        </w:trPr>
        <w:tc>
          <w:tcPr>
            <w:cnfStyle w:val="001000000000"/>
            <w:tcW w:w="1824" w:type="dxa"/>
            <w:vAlign w:val="center"/>
          </w:tcPr>
          <w:p w:rsidR="0025529F" w:rsidRPr="00113713" w:rsidRDefault="0025529F" w:rsidP="00393AFD">
            <w:pPr>
              <w:autoSpaceDE w:val="0"/>
              <w:autoSpaceDN w:val="0"/>
              <w:adjustRightInd w:val="0"/>
              <w:spacing w:line="240" w:lineRule="auto"/>
              <w:ind w:left="284" w:hanging="195"/>
              <w:jc w:val="center"/>
              <w:rPr>
                <w:rFonts w:ascii="Arial" w:hAnsi="Arial" w:cs="Arial"/>
                <w:b w:val="0"/>
                <w:bCs w:val="0"/>
                <w:color w:val="000000"/>
                <w:sz w:val="20"/>
                <w:szCs w:val="20"/>
                <w:lang w:val="id-ID"/>
              </w:rPr>
            </w:pPr>
            <w:r w:rsidRPr="00113713">
              <w:rPr>
                <w:rFonts w:ascii="Arial" w:hAnsi="Arial" w:cs="Arial"/>
                <w:b w:val="0"/>
                <w:color w:val="000000"/>
                <w:sz w:val="20"/>
                <w:szCs w:val="20"/>
                <w:lang w:val="id-ID"/>
              </w:rPr>
              <w:t>31-40 tahun</w:t>
            </w:r>
          </w:p>
        </w:tc>
        <w:tc>
          <w:tcPr>
            <w:tcW w:w="1161" w:type="dxa"/>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9</w:t>
            </w:r>
          </w:p>
        </w:tc>
        <w:tc>
          <w:tcPr>
            <w:tcW w:w="1284" w:type="dxa"/>
            <w:vAlign w:val="center"/>
          </w:tcPr>
          <w:p w:rsidR="0025529F" w:rsidRPr="00113713" w:rsidRDefault="0025529F" w:rsidP="00393AFD">
            <w:pPr>
              <w:autoSpaceDE w:val="0"/>
              <w:autoSpaceDN w:val="0"/>
              <w:adjustRightInd w:val="0"/>
              <w:spacing w:line="240" w:lineRule="auto"/>
              <w:ind w:firstLine="33"/>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17,6</w:t>
            </w:r>
          </w:p>
        </w:tc>
      </w:tr>
      <w:tr w:rsidR="0025529F" w:rsidRPr="00113713" w:rsidTr="00393AFD">
        <w:trPr>
          <w:jc w:val="center"/>
        </w:trPr>
        <w:tc>
          <w:tcPr>
            <w:cnfStyle w:val="001000000000"/>
            <w:tcW w:w="1824" w:type="dxa"/>
            <w:vAlign w:val="center"/>
          </w:tcPr>
          <w:p w:rsidR="0025529F" w:rsidRPr="00113713" w:rsidRDefault="0025529F" w:rsidP="00393AFD">
            <w:pPr>
              <w:autoSpaceDE w:val="0"/>
              <w:autoSpaceDN w:val="0"/>
              <w:adjustRightInd w:val="0"/>
              <w:spacing w:line="240" w:lineRule="auto"/>
              <w:ind w:left="284" w:hanging="195"/>
              <w:jc w:val="center"/>
              <w:rPr>
                <w:rFonts w:ascii="Arial" w:hAnsi="Arial" w:cs="Arial"/>
                <w:b w:val="0"/>
                <w:color w:val="000000"/>
                <w:sz w:val="20"/>
                <w:szCs w:val="20"/>
                <w:lang w:val="id-ID"/>
              </w:rPr>
            </w:pPr>
            <w:r w:rsidRPr="00113713">
              <w:rPr>
                <w:rFonts w:ascii="Arial" w:hAnsi="Arial" w:cs="Arial"/>
                <w:b w:val="0"/>
                <w:color w:val="000000"/>
                <w:sz w:val="20"/>
                <w:szCs w:val="20"/>
                <w:lang w:val="id-ID"/>
              </w:rPr>
              <w:t>41-50 tahun</w:t>
            </w:r>
          </w:p>
        </w:tc>
        <w:tc>
          <w:tcPr>
            <w:tcW w:w="1161" w:type="dxa"/>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11</w:t>
            </w:r>
          </w:p>
        </w:tc>
        <w:tc>
          <w:tcPr>
            <w:tcW w:w="1284" w:type="dxa"/>
            <w:vAlign w:val="center"/>
          </w:tcPr>
          <w:p w:rsidR="0025529F" w:rsidRPr="00113713" w:rsidRDefault="0025529F" w:rsidP="00393AFD">
            <w:pPr>
              <w:autoSpaceDE w:val="0"/>
              <w:autoSpaceDN w:val="0"/>
              <w:adjustRightInd w:val="0"/>
              <w:spacing w:line="240" w:lineRule="auto"/>
              <w:ind w:firstLine="33"/>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21,6</w:t>
            </w:r>
          </w:p>
        </w:tc>
      </w:tr>
      <w:tr w:rsidR="0025529F" w:rsidRPr="00113713" w:rsidTr="00393AFD">
        <w:trPr>
          <w:jc w:val="center"/>
        </w:trPr>
        <w:tc>
          <w:tcPr>
            <w:cnfStyle w:val="001000000000"/>
            <w:tcW w:w="1824" w:type="dxa"/>
            <w:vAlign w:val="center"/>
          </w:tcPr>
          <w:p w:rsidR="0025529F" w:rsidRPr="00113713" w:rsidRDefault="0025529F" w:rsidP="00393AFD">
            <w:pPr>
              <w:autoSpaceDE w:val="0"/>
              <w:autoSpaceDN w:val="0"/>
              <w:adjustRightInd w:val="0"/>
              <w:spacing w:line="240" w:lineRule="auto"/>
              <w:ind w:left="284" w:hanging="195"/>
              <w:jc w:val="center"/>
              <w:rPr>
                <w:rFonts w:ascii="Arial" w:hAnsi="Arial" w:cs="Arial"/>
                <w:b w:val="0"/>
                <w:color w:val="000000"/>
                <w:sz w:val="20"/>
                <w:szCs w:val="20"/>
                <w:lang w:val="id-ID"/>
              </w:rPr>
            </w:pPr>
            <w:r w:rsidRPr="00113713">
              <w:rPr>
                <w:rFonts w:ascii="Arial" w:hAnsi="Arial" w:cs="Arial"/>
                <w:b w:val="0"/>
                <w:color w:val="000000"/>
                <w:sz w:val="20"/>
                <w:szCs w:val="20"/>
                <w:lang w:val="id-ID"/>
              </w:rPr>
              <w:t>51-60 tahun</w:t>
            </w:r>
          </w:p>
        </w:tc>
        <w:tc>
          <w:tcPr>
            <w:tcW w:w="1161" w:type="dxa"/>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12</w:t>
            </w:r>
          </w:p>
        </w:tc>
        <w:tc>
          <w:tcPr>
            <w:tcW w:w="1284" w:type="dxa"/>
            <w:vAlign w:val="center"/>
          </w:tcPr>
          <w:p w:rsidR="0025529F" w:rsidRPr="00113713" w:rsidRDefault="0025529F" w:rsidP="00393AFD">
            <w:pPr>
              <w:autoSpaceDE w:val="0"/>
              <w:autoSpaceDN w:val="0"/>
              <w:adjustRightInd w:val="0"/>
              <w:spacing w:line="240" w:lineRule="auto"/>
              <w:ind w:firstLine="33"/>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23,5</w:t>
            </w:r>
          </w:p>
        </w:tc>
      </w:tr>
      <w:tr w:rsidR="0025529F" w:rsidRPr="00113713" w:rsidTr="00393AFD">
        <w:trPr>
          <w:jc w:val="center"/>
        </w:trPr>
        <w:tc>
          <w:tcPr>
            <w:cnfStyle w:val="001000000000"/>
            <w:tcW w:w="1824" w:type="dxa"/>
            <w:vAlign w:val="center"/>
          </w:tcPr>
          <w:p w:rsidR="0025529F" w:rsidRPr="00113713" w:rsidRDefault="0025529F" w:rsidP="00393AFD">
            <w:pPr>
              <w:autoSpaceDE w:val="0"/>
              <w:autoSpaceDN w:val="0"/>
              <w:adjustRightInd w:val="0"/>
              <w:spacing w:line="240" w:lineRule="auto"/>
              <w:ind w:left="284" w:hanging="195"/>
              <w:jc w:val="center"/>
              <w:rPr>
                <w:rFonts w:ascii="Arial" w:hAnsi="Arial" w:cs="Arial"/>
                <w:b w:val="0"/>
                <w:color w:val="000000"/>
                <w:sz w:val="20"/>
                <w:szCs w:val="20"/>
                <w:lang w:val="id-ID"/>
              </w:rPr>
            </w:pPr>
            <w:r w:rsidRPr="00113713">
              <w:rPr>
                <w:rFonts w:ascii="Arial" w:hAnsi="Arial" w:cs="Arial"/>
                <w:b w:val="0"/>
                <w:color w:val="000000"/>
                <w:sz w:val="20"/>
                <w:szCs w:val="20"/>
                <w:lang w:val="id-ID"/>
              </w:rPr>
              <w:t>61-70 tahun</w:t>
            </w:r>
          </w:p>
        </w:tc>
        <w:tc>
          <w:tcPr>
            <w:tcW w:w="1161" w:type="dxa"/>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15</w:t>
            </w:r>
          </w:p>
        </w:tc>
        <w:tc>
          <w:tcPr>
            <w:tcW w:w="1284" w:type="dxa"/>
            <w:vAlign w:val="center"/>
          </w:tcPr>
          <w:p w:rsidR="0025529F" w:rsidRPr="00113713" w:rsidRDefault="0025529F" w:rsidP="00393AFD">
            <w:pPr>
              <w:autoSpaceDE w:val="0"/>
              <w:autoSpaceDN w:val="0"/>
              <w:adjustRightInd w:val="0"/>
              <w:spacing w:line="240" w:lineRule="auto"/>
              <w:ind w:firstLine="33"/>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29,4</w:t>
            </w:r>
          </w:p>
        </w:tc>
      </w:tr>
      <w:tr w:rsidR="0025529F" w:rsidRPr="00113713" w:rsidTr="00393AFD">
        <w:trPr>
          <w:jc w:val="center"/>
        </w:trPr>
        <w:tc>
          <w:tcPr>
            <w:cnfStyle w:val="001000000000"/>
            <w:tcW w:w="1824" w:type="dxa"/>
            <w:vAlign w:val="center"/>
          </w:tcPr>
          <w:p w:rsidR="0025529F" w:rsidRPr="00113713" w:rsidRDefault="0025529F" w:rsidP="00393AFD">
            <w:pPr>
              <w:autoSpaceDE w:val="0"/>
              <w:autoSpaceDN w:val="0"/>
              <w:adjustRightInd w:val="0"/>
              <w:spacing w:line="240" w:lineRule="auto"/>
              <w:ind w:left="262" w:hanging="195"/>
              <w:jc w:val="center"/>
              <w:rPr>
                <w:rFonts w:ascii="Arial" w:hAnsi="Arial" w:cs="Arial"/>
                <w:b w:val="0"/>
                <w:color w:val="000000"/>
                <w:sz w:val="20"/>
                <w:szCs w:val="20"/>
                <w:lang w:val="id-ID"/>
              </w:rPr>
            </w:pPr>
            <w:r w:rsidRPr="00113713">
              <w:rPr>
                <w:rFonts w:ascii="Arial" w:hAnsi="Arial" w:cs="Arial"/>
                <w:b w:val="0"/>
                <w:color w:val="000000"/>
                <w:sz w:val="20"/>
                <w:szCs w:val="20"/>
                <w:lang w:val="id-ID"/>
              </w:rPr>
              <w:t>&gt; 70 tahun</w:t>
            </w:r>
          </w:p>
        </w:tc>
        <w:tc>
          <w:tcPr>
            <w:tcW w:w="1161" w:type="dxa"/>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2</w:t>
            </w:r>
          </w:p>
        </w:tc>
        <w:tc>
          <w:tcPr>
            <w:tcW w:w="1284" w:type="dxa"/>
            <w:vAlign w:val="center"/>
          </w:tcPr>
          <w:p w:rsidR="0025529F" w:rsidRPr="00113713" w:rsidRDefault="0025529F" w:rsidP="00393AFD">
            <w:pPr>
              <w:autoSpaceDE w:val="0"/>
              <w:autoSpaceDN w:val="0"/>
              <w:adjustRightInd w:val="0"/>
              <w:spacing w:line="240" w:lineRule="auto"/>
              <w:ind w:firstLine="33"/>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3,9</w:t>
            </w:r>
          </w:p>
        </w:tc>
      </w:tr>
      <w:tr w:rsidR="0025529F" w:rsidRPr="00113713" w:rsidTr="00393AFD">
        <w:trPr>
          <w:jc w:val="center"/>
        </w:trPr>
        <w:tc>
          <w:tcPr>
            <w:cnfStyle w:val="001000000000"/>
            <w:tcW w:w="1824" w:type="dxa"/>
            <w:vAlign w:val="center"/>
          </w:tcPr>
          <w:p w:rsidR="0025529F" w:rsidRPr="00113713" w:rsidRDefault="0025529F" w:rsidP="00393AFD">
            <w:pPr>
              <w:autoSpaceDE w:val="0"/>
              <w:autoSpaceDN w:val="0"/>
              <w:adjustRightInd w:val="0"/>
              <w:spacing w:line="240" w:lineRule="auto"/>
              <w:jc w:val="center"/>
              <w:rPr>
                <w:rFonts w:ascii="Arial" w:hAnsi="Arial" w:cs="Arial"/>
                <w:b w:val="0"/>
                <w:bCs w:val="0"/>
                <w:color w:val="000000"/>
                <w:sz w:val="20"/>
                <w:szCs w:val="20"/>
                <w:lang w:val="id-ID"/>
              </w:rPr>
            </w:pPr>
            <w:r w:rsidRPr="00113713">
              <w:rPr>
                <w:rFonts w:ascii="Arial" w:hAnsi="Arial" w:cs="Arial"/>
                <w:color w:val="000000"/>
                <w:sz w:val="20"/>
                <w:szCs w:val="20"/>
                <w:lang w:val="id-ID"/>
              </w:rPr>
              <w:t>Jenis Penyakit</w:t>
            </w:r>
          </w:p>
        </w:tc>
        <w:tc>
          <w:tcPr>
            <w:tcW w:w="1161" w:type="dxa"/>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Cs/>
                <w:color w:val="000000"/>
                <w:sz w:val="20"/>
                <w:szCs w:val="20"/>
                <w:lang w:val="id-ID"/>
              </w:rPr>
            </w:pPr>
          </w:p>
        </w:tc>
        <w:tc>
          <w:tcPr>
            <w:tcW w:w="1284" w:type="dxa"/>
            <w:vAlign w:val="center"/>
          </w:tcPr>
          <w:p w:rsidR="0025529F" w:rsidRPr="00113713" w:rsidRDefault="0025529F" w:rsidP="00393AFD">
            <w:pPr>
              <w:autoSpaceDE w:val="0"/>
              <w:autoSpaceDN w:val="0"/>
              <w:adjustRightInd w:val="0"/>
              <w:spacing w:line="240" w:lineRule="auto"/>
              <w:ind w:firstLine="33"/>
              <w:jc w:val="center"/>
              <w:cnfStyle w:val="000000000000"/>
              <w:rPr>
                <w:rFonts w:ascii="Arial" w:hAnsi="Arial" w:cs="Arial"/>
                <w:bCs/>
                <w:color w:val="000000"/>
                <w:sz w:val="20"/>
                <w:szCs w:val="20"/>
                <w:lang w:val="id-ID"/>
              </w:rPr>
            </w:pPr>
          </w:p>
        </w:tc>
      </w:tr>
      <w:tr w:rsidR="0025529F" w:rsidRPr="00113713" w:rsidTr="00393AFD">
        <w:trPr>
          <w:jc w:val="center"/>
        </w:trPr>
        <w:tc>
          <w:tcPr>
            <w:cnfStyle w:val="001000000000"/>
            <w:tcW w:w="1824" w:type="dxa"/>
            <w:vAlign w:val="center"/>
          </w:tcPr>
          <w:p w:rsidR="0025529F" w:rsidRPr="00113713" w:rsidRDefault="0025529F" w:rsidP="00393AFD">
            <w:pPr>
              <w:autoSpaceDE w:val="0"/>
              <w:autoSpaceDN w:val="0"/>
              <w:adjustRightInd w:val="0"/>
              <w:spacing w:line="240" w:lineRule="auto"/>
              <w:ind w:left="284" w:hanging="195"/>
              <w:jc w:val="center"/>
              <w:rPr>
                <w:rFonts w:ascii="Arial" w:hAnsi="Arial" w:cs="Arial"/>
                <w:b w:val="0"/>
                <w:bCs w:val="0"/>
                <w:color w:val="000000"/>
                <w:sz w:val="20"/>
                <w:szCs w:val="20"/>
                <w:lang w:val="id-ID"/>
              </w:rPr>
            </w:pPr>
            <w:r w:rsidRPr="00113713">
              <w:rPr>
                <w:rFonts w:ascii="Arial" w:hAnsi="Arial" w:cs="Arial"/>
                <w:b w:val="0"/>
                <w:color w:val="000000"/>
                <w:sz w:val="20"/>
                <w:szCs w:val="20"/>
                <w:lang w:val="id-ID"/>
              </w:rPr>
              <w:t>Sirosis Hepatis</w:t>
            </w:r>
          </w:p>
        </w:tc>
        <w:tc>
          <w:tcPr>
            <w:tcW w:w="1161" w:type="dxa"/>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5</w:t>
            </w:r>
          </w:p>
        </w:tc>
        <w:tc>
          <w:tcPr>
            <w:tcW w:w="1284" w:type="dxa"/>
            <w:vAlign w:val="center"/>
          </w:tcPr>
          <w:p w:rsidR="0025529F" w:rsidRPr="00113713" w:rsidRDefault="0025529F" w:rsidP="00393AFD">
            <w:pPr>
              <w:autoSpaceDE w:val="0"/>
              <w:autoSpaceDN w:val="0"/>
              <w:adjustRightInd w:val="0"/>
              <w:spacing w:line="240" w:lineRule="auto"/>
              <w:ind w:firstLine="33"/>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9,8</w:t>
            </w:r>
          </w:p>
        </w:tc>
      </w:tr>
      <w:tr w:rsidR="0025529F" w:rsidRPr="00113713" w:rsidTr="00393AFD">
        <w:trPr>
          <w:jc w:val="center"/>
        </w:trPr>
        <w:tc>
          <w:tcPr>
            <w:cnfStyle w:val="001000000000"/>
            <w:tcW w:w="1824" w:type="dxa"/>
            <w:vAlign w:val="center"/>
          </w:tcPr>
          <w:p w:rsidR="0025529F" w:rsidRPr="00113713" w:rsidRDefault="0025529F" w:rsidP="00393AFD">
            <w:pPr>
              <w:autoSpaceDE w:val="0"/>
              <w:autoSpaceDN w:val="0"/>
              <w:adjustRightInd w:val="0"/>
              <w:spacing w:line="240" w:lineRule="auto"/>
              <w:ind w:left="284" w:hanging="195"/>
              <w:jc w:val="center"/>
              <w:rPr>
                <w:rFonts w:ascii="Arial" w:hAnsi="Arial" w:cs="Arial"/>
                <w:b w:val="0"/>
                <w:bCs w:val="0"/>
                <w:color w:val="000000"/>
                <w:sz w:val="20"/>
                <w:szCs w:val="20"/>
                <w:lang w:val="id-ID"/>
              </w:rPr>
            </w:pPr>
            <w:r w:rsidRPr="00113713">
              <w:rPr>
                <w:rFonts w:ascii="Arial" w:hAnsi="Arial" w:cs="Arial"/>
                <w:b w:val="0"/>
                <w:color w:val="000000"/>
                <w:sz w:val="20"/>
                <w:szCs w:val="20"/>
                <w:lang w:val="id-ID"/>
              </w:rPr>
              <w:t>Diabetes Militus</w:t>
            </w:r>
          </w:p>
        </w:tc>
        <w:tc>
          <w:tcPr>
            <w:tcW w:w="1161" w:type="dxa"/>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12</w:t>
            </w:r>
          </w:p>
        </w:tc>
        <w:tc>
          <w:tcPr>
            <w:tcW w:w="1284" w:type="dxa"/>
            <w:vAlign w:val="center"/>
          </w:tcPr>
          <w:p w:rsidR="0025529F" w:rsidRPr="00113713" w:rsidRDefault="0025529F" w:rsidP="00393AFD">
            <w:pPr>
              <w:autoSpaceDE w:val="0"/>
              <w:autoSpaceDN w:val="0"/>
              <w:adjustRightInd w:val="0"/>
              <w:spacing w:line="240" w:lineRule="auto"/>
              <w:ind w:firstLine="33"/>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23,5</w:t>
            </w:r>
          </w:p>
        </w:tc>
      </w:tr>
      <w:tr w:rsidR="00112331" w:rsidRPr="00113713" w:rsidTr="00393AFD">
        <w:trPr>
          <w:jc w:val="center"/>
        </w:trPr>
        <w:tc>
          <w:tcPr>
            <w:cnfStyle w:val="001000000000"/>
            <w:tcW w:w="1824" w:type="dxa"/>
            <w:tcBorders>
              <w:bottom w:val="nil"/>
            </w:tcBorders>
            <w:vAlign w:val="center"/>
          </w:tcPr>
          <w:p w:rsidR="0025529F" w:rsidRPr="00113713" w:rsidRDefault="0025529F" w:rsidP="00393AFD">
            <w:pPr>
              <w:autoSpaceDE w:val="0"/>
              <w:autoSpaceDN w:val="0"/>
              <w:adjustRightInd w:val="0"/>
              <w:spacing w:line="240" w:lineRule="auto"/>
              <w:ind w:left="284" w:hanging="195"/>
              <w:jc w:val="center"/>
              <w:rPr>
                <w:rFonts w:ascii="Arial" w:hAnsi="Arial" w:cs="Arial"/>
                <w:b w:val="0"/>
                <w:bCs w:val="0"/>
                <w:color w:val="000000"/>
                <w:sz w:val="20"/>
                <w:szCs w:val="20"/>
                <w:lang w:val="id-ID"/>
              </w:rPr>
            </w:pPr>
            <w:r w:rsidRPr="00113713">
              <w:rPr>
                <w:rFonts w:ascii="Arial" w:hAnsi="Arial" w:cs="Arial"/>
                <w:b w:val="0"/>
                <w:color w:val="000000"/>
                <w:sz w:val="20"/>
                <w:szCs w:val="20"/>
                <w:lang w:val="id-ID"/>
              </w:rPr>
              <w:t>Gagal Ginjal Kronis</w:t>
            </w:r>
          </w:p>
        </w:tc>
        <w:tc>
          <w:tcPr>
            <w:tcW w:w="1161" w:type="dxa"/>
            <w:tcBorders>
              <w:bottom w:val="nil"/>
            </w:tcBorders>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21</w:t>
            </w:r>
          </w:p>
        </w:tc>
        <w:tc>
          <w:tcPr>
            <w:tcW w:w="1284" w:type="dxa"/>
            <w:tcBorders>
              <w:bottom w:val="nil"/>
            </w:tcBorders>
            <w:vAlign w:val="center"/>
          </w:tcPr>
          <w:p w:rsidR="0025529F" w:rsidRPr="00113713" w:rsidRDefault="0025529F" w:rsidP="00393AFD">
            <w:pPr>
              <w:autoSpaceDE w:val="0"/>
              <w:autoSpaceDN w:val="0"/>
              <w:adjustRightInd w:val="0"/>
              <w:spacing w:line="240" w:lineRule="auto"/>
              <w:ind w:firstLine="33"/>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41,2</w:t>
            </w:r>
          </w:p>
        </w:tc>
      </w:tr>
      <w:tr w:rsidR="00112331" w:rsidRPr="00113713" w:rsidTr="00393AFD">
        <w:trPr>
          <w:jc w:val="center"/>
        </w:trPr>
        <w:tc>
          <w:tcPr>
            <w:cnfStyle w:val="001000000000"/>
            <w:tcW w:w="1824" w:type="dxa"/>
            <w:tcBorders>
              <w:top w:val="nil"/>
              <w:bottom w:val="nil"/>
            </w:tcBorders>
            <w:vAlign w:val="center"/>
          </w:tcPr>
          <w:p w:rsidR="0025529F" w:rsidRPr="00113713" w:rsidRDefault="0025529F" w:rsidP="00393AFD">
            <w:pPr>
              <w:autoSpaceDE w:val="0"/>
              <w:autoSpaceDN w:val="0"/>
              <w:adjustRightInd w:val="0"/>
              <w:spacing w:line="240" w:lineRule="auto"/>
              <w:ind w:left="284" w:hanging="195"/>
              <w:jc w:val="center"/>
              <w:rPr>
                <w:rFonts w:ascii="Arial" w:hAnsi="Arial" w:cs="Arial"/>
                <w:b w:val="0"/>
                <w:bCs w:val="0"/>
                <w:color w:val="000000"/>
                <w:sz w:val="20"/>
                <w:szCs w:val="20"/>
                <w:lang w:val="id-ID"/>
              </w:rPr>
            </w:pPr>
            <w:r w:rsidRPr="00113713">
              <w:rPr>
                <w:rFonts w:ascii="Arial" w:hAnsi="Arial" w:cs="Arial"/>
                <w:b w:val="0"/>
                <w:color w:val="000000"/>
                <w:sz w:val="20"/>
                <w:szCs w:val="20"/>
                <w:lang w:val="id-ID"/>
              </w:rPr>
              <w:t>Dispepsia Kronis</w:t>
            </w:r>
          </w:p>
        </w:tc>
        <w:tc>
          <w:tcPr>
            <w:tcW w:w="1161" w:type="dxa"/>
            <w:tcBorders>
              <w:top w:val="nil"/>
              <w:bottom w:val="nil"/>
            </w:tcBorders>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3</w:t>
            </w:r>
          </w:p>
        </w:tc>
        <w:tc>
          <w:tcPr>
            <w:tcW w:w="1284" w:type="dxa"/>
            <w:tcBorders>
              <w:top w:val="nil"/>
              <w:bottom w:val="nil"/>
            </w:tcBorders>
            <w:vAlign w:val="center"/>
          </w:tcPr>
          <w:p w:rsidR="0025529F" w:rsidRPr="00113713" w:rsidRDefault="0025529F" w:rsidP="00393AFD">
            <w:pPr>
              <w:autoSpaceDE w:val="0"/>
              <w:autoSpaceDN w:val="0"/>
              <w:adjustRightInd w:val="0"/>
              <w:spacing w:line="240" w:lineRule="auto"/>
              <w:ind w:firstLine="33"/>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5,9</w:t>
            </w:r>
          </w:p>
        </w:tc>
      </w:tr>
      <w:tr w:rsidR="0025529F" w:rsidRPr="00113713" w:rsidTr="00393AFD">
        <w:trPr>
          <w:jc w:val="center"/>
        </w:trPr>
        <w:tc>
          <w:tcPr>
            <w:cnfStyle w:val="001000000000"/>
            <w:tcW w:w="1824" w:type="dxa"/>
            <w:tcBorders>
              <w:top w:val="nil"/>
              <w:bottom w:val="nil"/>
            </w:tcBorders>
            <w:vAlign w:val="center"/>
          </w:tcPr>
          <w:p w:rsidR="0025529F" w:rsidRPr="00113713" w:rsidRDefault="0025529F" w:rsidP="00393AFD">
            <w:pPr>
              <w:autoSpaceDE w:val="0"/>
              <w:autoSpaceDN w:val="0"/>
              <w:adjustRightInd w:val="0"/>
              <w:spacing w:line="240" w:lineRule="auto"/>
              <w:ind w:left="284" w:hanging="195"/>
              <w:jc w:val="center"/>
              <w:rPr>
                <w:rFonts w:ascii="Arial" w:hAnsi="Arial" w:cs="Arial"/>
                <w:b w:val="0"/>
                <w:color w:val="000000"/>
                <w:sz w:val="20"/>
                <w:szCs w:val="20"/>
                <w:lang w:val="id-ID"/>
              </w:rPr>
            </w:pPr>
            <w:r w:rsidRPr="00113713">
              <w:rPr>
                <w:rFonts w:ascii="Arial" w:hAnsi="Arial" w:cs="Arial"/>
                <w:b w:val="0"/>
                <w:color w:val="000000"/>
                <w:sz w:val="20"/>
                <w:szCs w:val="20"/>
                <w:lang w:val="id-ID"/>
              </w:rPr>
              <w:t>Gagal Ginjal Kronis + Hipertensi</w:t>
            </w:r>
          </w:p>
        </w:tc>
        <w:tc>
          <w:tcPr>
            <w:tcW w:w="1161" w:type="dxa"/>
            <w:tcBorders>
              <w:top w:val="nil"/>
              <w:bottom w:val="nil"/>
            </w:tcBorders>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2</w:t>
            </w:r>
          </w:p>
        </w:tc>
        <w:tc>
          <w:tcPr>
            <w:tcW w:w="1284" w:type="dxa"/>
            <w:tcBorders>
              <w:top w:val="nil"/>
              <w:bottom w:val="nil"/>
            </w:tcBorders>
            <w:vAlign w:val="center"/>
          </w:tcPr>
          <w:p w:rsidR="0025529F" w:rsidRPr="00113713" w:rsidRDefault="0025529F" w:rsidP="00393AFD">
            <w:pPr>
              <w:autoSpaceDE w:val="0"/>
              <w:autoSpaceDN w:val="0"/>
              <w:adjustRightInd w:val="0"/>
              <w:spacing w:line="240" w:lineRule="auto"/>
              <w:ind w:firstLine="33"/>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3,9</w:t>
            </w:r>
          </w:p>
        </w:tc>
      </w:tr>
      <w:tr w:rsidR="0025529F" w:rsidRPr="00113713" w:rsidTr="00393AFD">
        <w:trPr>
          <w:jc w:val="center"/>
        </w:trPr>
        <w:tc>
          <w:tcPr>
            <w:cnfStyle w:val="001000000000"/>
            <w:tcW w:w="1824" w:type="dxa"/>
            <w:tcBorders>
              <w:top w:val="nil"/>
            </w:tcBorders>
            <w:vAlign w:val="center"/>
          </w:tcPr>
          <w:p w:rsidR="0025529F" w:rsidRPr="00113713" w:rsidRDefault="0025529F" w:rsidP="00393AFD">
            <w:pPr>
              <w:autoSpaceDE w:val="0"/>
              <w:autoSpaceDN w:val="0"/>
              <w:adjustRightInd w:val="0"/>
              <w:spacing w:line="240" w:lineRule="auto"/>
              <w:ind w:left="284" w:hanging="195"/>
              <w:jc w:val="center"/>
              <w:rPr>
                <w:rFonts w:ascii="Arial" w:hAnsi="Arial" w:cs="Arial"/>
                <w:b w:val="0"/>
                <w:color w:val="000000"/>
                <w:sz w:val="20"/>
                <w:szCs w:val="20"/>
                <w:lang w:val="id-ID"/>
              </w:rPr>
            </w:pPr>
            <w:r w:rsidRPr="00113713">
              <w:rPr>
                <w:rFonts w:ascii="Arial" w:hAnsi="Arial" w:cs="Arial"/>
                <w:b w:val="0"/>
                <w:color w:val="000000"/>
                <w:sz w:val="20"/>
                <w:szCs w:val="20"/>
                <w:lang w:val="id-ID"/>
              </w:rPr>
              <w:t>Diabetes militus + Gagal ginjal kronis</w:t>
            </w:r>
          </w:p>
        </w:tc>
        <w:tc>
          <w:tcPr>
            <w:tcW w:w="1161" w:type="dxa"/>
            <w:tcBorders>
              <w:top w:val="nil"/>
            </w:tcBorders>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4</w:t>
            </w:r>
          </w:p>
        </w:tc>
        <w:tc>
          <w:tcPr>
            <w:tcW w:w="1284" w:type="dxa"/>
            <w:tcBorders>
              <w:top w:val="nil"/>
            </w:tcBorders>
            <w:vAlign w:val="center"/>
          </w:tcPr>
          <w:p w:rsidR="0025529F" w:rsidRPr="00113713" w:rsidRDefault="0025529F" w:rsidP="00393AFD">
            <w:pPr>
              <w:autoSpaceDE w:val="0"/>
              <w:autoSpaceDN w:val="0"/>
              <w:adjustRightInd w:val="0"/>
              <w:spacing w:line="240" w:lineRule="auto"/>
              <w:ind w:firstLine="33"/>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7,8</w:t>
            </w:r>
          </w:p>
        </w:tc>
      </w:tr>
      <w:tr w:rsidR="0025529F" w:rsidRPr="00113713" w:rsidTr="00393AFD">
        <w:trPr>
          <w:jc w:val="center"/>
        </w:trPr>
        <w:tc>
          <w:tcPr>
            <w:cnfStyle w:val="001000000000"/>
            <w:tcW w:w="1824" w:type="dxa"/>
            <w:vAlign w:val="center"/>
          </w:tcPr>
          <w:p w:rsidR="0025529F" w:rsidRPr="00113713" w:rsidRDefault="0025529F" w:rsidP="00393AFD">
            <w:pPr>
              <w:autoSpaceDE w:val="0"/>
              <w:autoSpaceDN w:val="0"/>
              <w:adjustRightInd w:val="0"/>
              <w:spacing w:line="240" w:lineRule="auto"/>
              <w:ind w:left="284" w:hanging="195"/>
              <w:jc w:val="center"/>
              <w:rPr>
                <w:rFonts w:ascii="Arial" w:hAnsi="Arial" w:cs="Arial"/>
                <w:b w:val="0"/>
                <w:color w:val="000000"/>
                <w:sz w:val="20"/>
                <w:szCs w:val="20"/>
                <w:lang w:val="id-ID"/>
              </w:rPr>
            </w:pPr>
            <w:r w:rsidRPr="00113713">
              <w:rPr>
                <w:rFonts w:ascii="Arial" w:hAnsi="Arial" w:cs="Arial"/>
                <w:b w:val="0"/>
                <w:color w:val="000000"/>
                <w:sz w:val="20"/>
                <w:szCs w:val="20"/>
                <w:lang w:val="id-ID"/>
              </w:rPr>
              <w:t>Diabetes Militus + Hipertensi</w:t>
            </w:r>
          </w:p>
        </w:tc>
        <w:tc>
          <w:tcPr>
            <w:tcW w:w="1161" w:type="dxa"/>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1</w:t>
            </w:r>
          </w:p>
        </w:tc>
        <w:tc>
          <w:tcPr>
            <w:tcW w:w="1284" w:type="dxa"/>
            <w:vAlign w:val="center"/>
          </w:tcPr>
          <w:p w:rsidR="0025529F" w:rsidRPr="00113713" w:rsidRDefault="0025529F" w:rsidP="00393AFD">
            <w:pPr>
              <w:autoSpaceDE w:val="0"/>
              <w:autoSpaceDN w:val="0"/>
              <w:adjustRightInd w:val="0"/>
              <w:spacing w:line="240" w:lineRule="auto"/>
              <w:ind w:firstLine="33"/>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2,0</w:t>
            </w:r>
          </w:p>
        </w:tc>
      </w:tr>
      <w:tr w:rsidR="0025529F" w:rsidRPr="00113713" w:rsidTr="00393AFD">
        <w:trPr>
          <w:jc w:val="center"/>
        </w:trPr>
        <w:tc>
          <w:tcPr>
            <w:cnfStyle w:val="001000000000"/>
            <w:tcW w:w="1824" w:type="dxa"/>
            <w:vAlign w:val="center"/>
          </w:tcPr>
          <w:p w:rsidR="0025529F" w:rsidRPr="00113713" w:rsidRDefault="0025529F" w:rsidP="00393AFD">
            <w:pPr>
              <w:autoSpaceDE w:val="0"/>
              <w:autoSpaceDN w:val="0"/>
              <w:adjustRightInd w:val="0"/>
              <w:spacing w:line="240" w:lineRule="auto"/>
              <w:ind w:left="284" w:hanging="195"/>
              <w:jc w:val="center"/>
              <w:rPr>
                <w:rFonts w:ascii="Arial" w:hAnsi="Arial" w:cs="Arial"/>
                <w:b w:val="0"/>
                <w:color w:val="000000"/>
                <w:sz w:val="20"/>
                <w:szCs w:val="20"/>
                <w:lang w:val="id-ID"/>
              </w:rPr>
            </w:pPr>
            <w:r w:rsidRPr="00113713">
              <w:rPr>
                <w:rFonts w:ascii="Arial" w:hAnsi="Arial" w:cs="Arial"/>
                <w:b w:val="0"/>
                <w:color w:val="000000"/>
                <w:sz w:val="20"/>
                <w:szCs w:val="20"/>
                <w:lang w:val="id-ID"/>
              </w:rPr>
              <w:t>Diabetes Militus + Dispepsia Kronis</w:t>
            </w:r>
          </w:p>
        </w:tc>
        <w:tc>
          <w:tcPr>
            <w:tcW w:w="1161" w:type="dxa"/>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2</w:t>
            </w:r>
          </w:p>
        </w:tc>
        <w:tc>
          <w:tcPr>
            <w:tcW w:w="1284" w:type="dxa"/>
            <w:vAlign w:val="center"/>
          </w:tcPr>
          <w:p w:rsidR="0025529F" w:rsidRPr="00113713" w:rsidRDefault="0025529F" w:rsidP="00393AFD">
            <w:pPr>
              <w:autoSpaceDE w:val="0"/>
              <w:autoSpaceDN w:val="0"/>
              <w:adjustRightInd w:val="0"/>
              <w:spacing w:line="240" w:lineRule="auto"/>
              <w:ind w:firstLine="33"/>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3,9</w:t>
            </w:r>
          </w:p>
        </w:tc>
      </w:tr>
      <w:tr w:rsidR="0025529F" w:rsidRPr="00113713" w:rsidTr="00393AFD">
        <w:trPr>
          <w:jc w:val="center"/>
        </w:trPr>
        <w:tc>
          <w:tcPr>
            <w:cnfStyle w:val="001000000000"/>
            <w:tcW w:w="1824" w:type="dxa"/>
            <w:vAlign w:val="center"/>
          </w:tcPr>
          <w:p w:rsidR="0025529F" w:rsidRPr="00113713" w:rsidRDefault="0025529F" w:rsidP="00393AFD">
            <w:pPr>
              <w:autoSpaceDE w:val="0"/>
              <w:autoSpaceDN w:val="0"/>
              <w:adjustRightInd w:val="0"/>
              <w:spacing w:line="240" w:lineRule="auto"/>
              <w:ind w:left="284" w:hanging="195"/>
              <w:jc w:val="center"/>
              <w:rPr>
                <w:rFonts w:ascii="Arial" w:hAnsi="Arial" w:cs="Arial"/>
                <w:b w:val="0"/>
                <w:color w:val="000000"/>
                <w:sz w:val="20"/>
                <w:szCs w:val="20"/>
                <w:lang w:val="id-ID"/>
              </w:rPr>
            </w:pPr>
            <w:r w:rsidRPr="00113713">
              <w:rPr>
                <w:rFonts w:ascii="Arial" w:hAnsi="Arial" w:cs="Arial"/>
                <w:b w:val="0"/>
                <w:color w:val="000000"/>
                <w:sz w:val="20"/>
                <w:szCs w:val="20"/>
                <w:lang w:val="id-ID"/>
              </w:rPr>
              <w:t>Tuberkulosis + Dispepsia Kronis</w:t>
            </w:r>
          </w:p>
        </w:tc>
        <w:tc>
          <w:tcPr>
            <w:tcW w:w="1161" w:type="dxa"/>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1</w:t>
            </w:r>
          </w:p>
        </w:tc>
        <w:tc>
          <w:tcPr>
            <w:tcW w:w="1284" w:type="dxa"/>
            <w:vAlign w:val="center"/>
          </w:tcPr>
          <w:p w:rsidR="0025529F" w:rsidRPr="00113713" w:rsidRDefault="0025529F" w:rsidP="00393AFD">
            <w:pPr>
              <w:autoSpaceDE w:val="0"/>
              <w:autoSpaceDN w:val="0"/>
              <w:adjustRightInd w:val="0"/>
              <w:spacing w:line="240" w:lineRule="auto"/>
              <w:ind w:firstLine="33"/>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2,0</w:t>
            </w:r>
          </w:p>
        </w:tc>
      </w:tr>
    </w:tbl>
    <w:p w:rsidR="0025529F" w:rsidRPr="00113713" w:rsidRDefault="0025529F" w:rsidP="00F66E49">
      <w:pPr>
        <w:tabs>
          <w:tab w:val="left" w:pos="0"/>
        </w:tabs>
        <w:autoSpaceDE w:val="0"/>
        <w:autoSpaceDN w:val="0"/>
        <w:adjustRightInd w:val="0"/>
        <w:rPr>
          <w:rFonts w:ascii="Arial" w:hAnsi="Arial" w:cs="Arial"/>
          <w:sz w:val="20"/>
          <w:szCs w:val="20"/>
        </w:rPr>
      </w:pPr>
    </w:p>
    <w:p w:rsidR="00393AFD" w:rsidRDefault="00393AFD" w:rsidP="00F66E49">
      <w:pPr>
        <w:rPr>
          <w:rFonts w:ascii="Arial" w:hAnsi="Arial" w:cs="Arial"/>
          <w:b/>
          <w:sz w:val="20"/>
          <w:szCs w:val="20"/>
        </w:rPr>
      </w:pPr>
    </w:p>
    <w:p w:rsidR="00393AFD" w:rsidRDefault="00393AFD" w:rsidP="00F66E49">
      <w:pPr>
        <w:rPr>
          <w:rFonts w:ascii="Arial" w:hAnsi="Arial" w:cs="Arial"/>
          <w:b/>
          <w:sz w:val="20"/>
          <w:szCs w:val="20"/>
        </w:rPr>
      </w:pPr>
    </w:p>
    <w:p w:rsidR="0025529F" w:rsidRPr="00113713" w:rsidRDefault="0025529F" w:rsidP="00F66E49">
      <w:pPr>
        <w:rPr>
          <w:rFonts w:ascii="Arial" w:hAnsi="Arial" w:cs="Arial"/>
          <w:b/>
          <w:sz w:val="20"/>
          <w:szCs w:val="20"/>
        </w:rPr>
      </w:pPr>
      <w:r w:rsidRPr="00113713">
        <w:rPr>
          <w:rFonts w:ascii="Arial" w:hAnsi="Arial" w:cs="Arial"/>
          <w:b/>
          <w:sz w:val="20"/>
          <w:szCs w:val="20"/>
        </w:rPr>
        <w:lastRenderedPageBreak/>
        <w:t>Korelasi antara Tipe Konsep Diri dengan Derajat Stres</w:t>
      </w:r>
    </w:p>
    <w:p w:rsidR="0025529F" w:rsidRPr="00113713" w:rsidRDefault="0025529F" w:rsidP="00FF3827">
      <w:pPr>
        <w:ind w:left="851" w:hanging="851"/>
        <w:outlineLvl w:val="0"/>
        <w:rPr>
          <w:rFonts w:ascii="Arial" w:hAnsi="Arial" w:cs="Arial"/>
          <w:sz w:val="20"/>
          <w:szCs w:val="20"/>
        </w:rPr>
      </w:pPr>
      <w:r w:rsidRPr="00113713">
        <w:rPr>
          <w:rFonts w:ascii="Arial" w:hAnsi="Arial" w:cs="Arial"/>
          <w:sz w:val="20"/>
          <w:szCs w:val="20"/>
        </w:rPr>
        <w:t>Tabel 2. Distribusi Derajat Stres berdasarkan Tipe Konsep Diri</w:t>
      </w:r>
    </w:p>
    <w:tbl>
      <w:tblPr>
        <w:tblStyle w:val="LightShading2"/>
        <w:tblW w:w="5184" w:type="pct"/>
        <w:tblInd w:w="108" w:type="dxa"/>
        <w:tblLayout w:type="fixed"/>
        <w:tblLook w:val="06A0"/>
      </w:tblPr>
      <w:tblGrid>
        <w:gridCol w:w="844"/>
        <w:gridCol w:w="850"/>
        <w:gridCol w:w="851"/>
        <w:gridCol w:w="854"/>
        <w:gridCol w:w="570"/>
        <w:gridCol w:w="551"/>
        <w:gridCol w:w="16"/>
      </w:tblGrid>
      <w:tr w:rsidR="00745B09" w:rsidRPr="00113713" w:rsidTr="00393AFD">
        <w:trPr>
          <w:cnfStyle w:val="100000000000"/>
        </w:trPr>
        <w:tc>
          <w:tcPr>
            <w:cnfStyle w:val="001000000000"/>
            <w:tcW w:w="931" w:type="pct"/>
            <w:vMerge w:val="restart"/>
            <w:tcBorders>
              <w:top w:val="single" w:sz="4" w:space="0" w:color="auto"/>
              <w:bottom w:val="single" w:sz="4" w:space="0" w:color="auto"/>
            </w:tcBorders>
            <w:vAlign w:val="center"/>
          </w:tcPr>
          <w:p w:rsidR="0025529F" w:rsidRPr="00113713" w:rsidRDefault="0025529F" w:rsidP="00393AFD">
            <w:pPr>
              <w:autoSpaceDE w:val="0"/>
              <w:autoSpaceDN w:val="0"/>
              <w:adjustRightInd w:val="0"/>
              <w:spacing w:line="240" w:lineRule="auto"/>
              <w:ind w:left="-108" w:right="-107"/>
              <w:jc w:val="center"/>
              <w:rPr>
                <w:rFonts w:ascii="Arial" w:hAnsi="Arial" w:cs="Arial"/>
                <w:bCs w:val="0"/>
                <w:color w:val="000000"/>
                <w:sz w:val="20"/>
                <w:szCs w:val="20"/>
                <w:lang w:val="id-ID"/>
              </w:rPr>
            </w:pPr>
            <w:r w:rsidRPr="00113713">
              <w:rPr>
                <w:rFonts w:ascii="Arial" w:hAnsi="Arial" w:cs="Arial"/>
                <w:bCs w:val="0"/>
                <w:color w:val="000000"/>
                <w:sz w:val="20"/>
                <w:szCs w:val="20"/>
                <w:lang w:val="id-ID"/>
              </w:rPr>
              <w:t>Tipe Konsep Diri</w:t>
            </w:r>
          </w:p>
        </w:tc>
        <w:tc>
          <w:tcPr>
            <w:tcW w:w="3444" w:type="pct"/>
            <w:gridSpan w:val="4"/>
            <w:tcBorders>
              <w:top w:val="single" w:sz="4" w:space="0" w:color="auto"/>
              <w:bottom w:val="single" w:sz="4" w:space="0" w:color="auto"/>
            </w:tcBorders>
            <w:vAlign w:val="center"/>
          </w:tcPr>
          <w:p w:rsidR="0025529F" w:rsidRPr="00113713" w:rsidRDefault="0025529F" w:rsidP="00393AFD">
            <w:pPr>
              <w:autoSpaceDE w:val="0"/>
              <w:autoSpaceDN w:val="0"/>
              <w:adjustRightInd w:val="0"/>
              <w:spacing w:line="240" w:lineRule="auto"/>
              <w:jc w:val="center"/>
              <w:cnfStyle w:val="100000000000"/>
              <w:rPr>
                <w:rFonts w:ascii="Arial" w:hAnsi="Arial" w:cs="Arial"/>
                <w:color w:val="000000"/>
                <w:sz w:val="20"/>
                <w:szCs w:val="20"/>
                <w:lang w:val="id-ID"/>
              </w:rPr>
            </w:pPr>
            <w:r w:rsidRPr="00113713">
              <w:rPr>
                <w:rFonts w:ascii="Arial" w:hAnsi="Arial" w:cs="Arial"/>
                <w:color w:val="000000"/>
                <w:sz w:val="20"/>
                <w:szCs w:val="20"/>
                <w:lang w:val="id-ID"/>
              </w:rPr>
              <w:t>Derajat Stres</w:t>
            </w:r>
          </w:p>
        </w:tc>
        <w:tc>
          <w:tcPr>
            <w:tcW w:w="625" w:type="pct"/>
            <w:gridSpan w:val="2"/>
            <w:tcBorders>
              <w:top w:val="single" w:sz="4" w:space="0" w:color="auto"/>
              <w:bottom w:val="single" w:sz="4" w:space="0" w:color="auto"/>
            </w:tcBorders>
            <w:vAlign w:val="center"/>
          </w:tcPr>
          <w:p w:rsidR="0025529F" w:rsidRPr="00113713" w:rsidRDefault="0025529F" w:rsidP="00393AFD">
            <w:pPr>
              <w:autoSpaceDE w:val="0"/>
              <w:autoSpaceDN w:val="0"/>
              <w:adjustRightInd w:val="0"/>
              <w:spacing w:line="240" w:lineRule="auto"/>
              <w:ind w:left="-251" w:right="-108" w:firstLine="143"/>
              <w:jc w:val="center"/>
              <w:cnfStyle w:val="100000000000"/>
              <w:rPr>
                <w:rFonts w:ascii="Arial" w:hAnsi="Arial" w:cs="Arial"/>
                <w:color w:val="000000"/>
                <w:sz w:val="20"/>
                <w:szCs w:val="20"/>
                <w:lang w:val="id-ID"/>
              </w:rPr>
            </w:pPr>
            <w:r w:rsidRPr="00113713">
              <w:rPr>
                <w:rFonts w:ascii="Arial" w:hAnsi="Arial" w:cs="Arial"/>
                <w:color w:val="000000"/>
                <w:sz w:val="20"/>
                <w:szCs w:val="20"/>
                <w:lang w:val="id-ID"/>
              </w:rPr>
              <w:t>Total</w:t>
            </w:r>
          </w:p>
        </w:tc>
      </w:tr>
      <w:tr w:rsidR="00B72E0D" w:rsidRPr="00113713" w:rsidTr="00393AFD">
        <w:trPr>
          <w:gridAfter w:val="1"/>
          <w:wAfter w:w="18" w:type="pct"/>
        </w:trPr>
        <w:tc>
          <w:tcPr>
            <w:cnfStyle w:val="001000000000"/>
            <w:tcW w:w="931" w:type="pct"/>
            <w:vMerge/>
            <w:tcBorders>
              <w:top w:val="single" w:sz="8" w:space="0" w:color="000000" w:themeColor="text1"/>
              <w:bottom w:val="single" w:sz="4" w:space="0" w:color="auto"/>
            </w:tcBorders>
            <w:vAlign w:val="center"/>
          </w:tcPr>
          <w:p w:rsidR="0025529F" w:rsidRPr="00113713" w:rsidRDefault="0025529F" w:rsidP="00393AFD">
            <w:pPr>
              <w:autoSpaceDE w:val="0"/>
              <w:autoSpaceDN w:val="0"/>
              <w:adjustRightInd w:val="0"/>
              <w:spacing w:line="240" w:lineRule="auto"/>
              <w:ind w:firstLine="425"/>
              <w:jc w:val="center"/>
              <w:rPr>
                <w:rFonts w:ascii="Arial" w:hAnsi="Arial" w:cs="Arial"/>
                <w:b w:val="0"/>
                <w:bCs w:val="0"/>
                <w:color w:val="000000"/>
                <w:sz w:val="20"/>
                <w:szCs w:val="20"/>
              </w:rPr>
            </w:pPr>
          </w:p>
        </w:tc>
        <w:tc>
          <w:tcPr>
            <w:tcW w:w="937" w:type="pct"/>
            <w:tcBorders>
              <w:top w:val="single" w:sz="4" w:space="0" w:color="auto"/>
              <w:bottom w:val="single" w:sz="4" w:space="0" w:color="auto"/>
            </w:tcBorders>
            <w:vAlign w:val="center"/>
          </w:tcPr>
          <w:p w:rsidR="0025529F" w:rsidRPr="00113713" w:rsidRDefault="0025529F" w:rsidP="00393AFD">
            <w:pPr>
              <w:autoSpaceDE w:val="0"/>
              <w:autoSpaceDN w:val="0"/>
              <w:adjustRightInd w:val="0"/>
              <w:spacing w:line="240" w:lineRule="auto"/>
              <w:ind w:right="-108" w:hanging="108"/>
              <w:jc w:val="center"/>
              <w:cnfStyle w:val="000000000000"/>
              <w:rPr>
                <w:rFonts w:ascii="Arial" w:hAnsi="Arial" w:cs="Arial"/>
                <w:b/>
                <w:bCs/>
                <w:color w:val="000000"/>
                <w:sz w:val="20"/>
                <w:szCs w:val="20"/>
                <w:lang w:val="id-ID"/>
              </w:rPr>
            </w:pPr>
            <w:r w:rsidRPr="00113713">
              <w:rPr>
                <w:rFonts w:ascii="Arial" w:hAnsi="Arial" w:cs="Arial"/>
                <w:b/>
                <w:bCs/>
                <w:color w:val="000000"/>
                <w:sz w:val="20"/>
                <w:szCs w:val="20"/>
                <w:lang w:val="id-ID"/>
              </w:rPr>
              <w:t>Normal</w:t>
            </w:r>
          </w:p>
        </w:tc>
        <w:tc>
          <w:tcPr>
            <w:tcW w:w="938" w:type="pct"/>
            <w:tcBorders>
              <w:top w:val="single" w:sz="4" w:space="0" w:color="auto"/>
              <w:bottom w:val="single" w:sz="4" w:space="0" w:color="auto"/>
            </w:tcBorders>
            <w:vAlign w:val="center"/>
          </w:tcPr>
          <w:p w:rsidR="0025529F" w:rsidRPr="00113713" w:rsidRDefault="0025529F" w:rsidP="00393AFD">
            <w:pPr>
              <w:autoSpaceDE w:val="0"/>
              <w:autoSpaceDN w:val="0"/>
              <w:adjustRightInd w:val="0"/>
              <w:spacing w:line="240" w:lineRule="auto"/>
              <w:ind w:right="-65" w:hanging="108"/>
              <w:jc w:val="center"/>
              <w:cnfStyle w:val="000000000000"/>
              <w:rPr>
                <w:rFonts w:ascii="Arial" w:hAnsi="Arial" w:cs="Arial"/>
                <w:b/>
                <w:bCs/>
                <w:color w:val="000000"/>
                <w:sz w:val="20"/>
                <w:szCs w:val="20"/>
                <w:lang w:val="id-ID"/>
              </w:rPr>
            </w:pPr>
            <w:r w:rsidRPr="00113713">
              <w:rPr>
                <w:rFonts w:ascii="Arial" w:hAnsi="Arial" w:cs="Arial"/>
                <w:b/>
                <w:bCs/>
                <w:color w:val="000000"/>
                <w:sz w:val="20"/>
                <w:szCs w:val="20"/>
                <w:lang w:val="id-ID"/>
              </w:rPr>
              <w:t>Ringan</w:t>
            </w:r>
          </w:p>
        </w:tc>
        <w:tc>
          <w:tcPr>
            <w:tcW w:w="941" w:type="pct"/>
            <w:tcBorders>
              <w:top w:val="single" w:sz="4" w:space="0" w:color="auto"/>
              <w:bottom w:val="single" w:sz="4" w:space="0" w:color="auto"/>
            </w:tcBorders>
            <w:vAlign w:val="center"/>
          </w:tcPr>
          <w:p w:rsidR="0025529F" w:rsidRPr="00113713" w:rsidRDefault="0025529F" w:rsidP="00393AFD">
            <w:pPr>
              <w:autoSpaceDE w:val="0"/>
              <w:autoSpaceDN w:val="0"/>
              <w:adjustRightInd w:val="0"/>
              <w:spacing w:line="240" w:lineRule="auto"/>
              <w:ind w:right="-161" w:hanging="107"/>
              <w:jc w:val="center"/>
              <w:cnfStyle w:val="000000000000"/>
              <w:rPr>
                <w:rFonts w:ascii="Arial" w:hAnsi="Arial" w:cs="Arial"/>
                <w:b/>
                <w:bCs/>
                <w:color w:val="000000"/>
                <w:sz w:val="20"/>
                <w:szCs w:val="20"/>
                <w:lang w:val="id-ID"/>
              </w:rPr>
            </w:pPr>
            <w:r w:rsidRPr="00113713">
              <w:rPr>
                <w:rFonts w:ascii="Arial" w:hAnsi="Arial" w:cs="Arial"/>
                <w:b/>
                <w:bCs/>
                <w:color w:val="000000"/>
                <w:sz w:val="20"/>
                <w:szCs w:val="20"/>
                <w:lang w:val="id-ID"/>
              </w:rPr>
              <w:t>Sedang</w:t>
            </w:r>
          </w:p>
        </w:tc>
        <w:tc>
          <w:tcPr>
            <w:tcW w:w="627" w:type="pct"/>
            <w:tcBorders>
              <w:top w:val="single" w:sz="4" w:space="0" w:color="auto"/>
              <w:bottom w:val="single" w:sz="4" w:space="0" w:color="auto"/>
            </w:tcBorders>
            <w:vAlign w:val="center"/>
          </w:tcPr>
          <w:p w:rsidR="0025529F" w:rsidRPr="00113713" w:rsidRDefault="0025529F" w:rsidP="00393AFD">
            <w:pPr>
              <w:autoSpaceDE w:val="0"/>
              <w:autoSpaceDN w:val="0"/>
              <w:adjustRightInd w:val="0"/>
              <w:spacing w:line="240" w:lineRule="auto"/>
              <w:ind w:right="-108" w:hanging="106"/>
              <w:jc w:val="center"/>
              <w:cnfStyle w:val="000000000000"/>
              <w:rPr>
                <w:rFonts w:ascii="Arial" w:hAnsi="Arial" w:cs="Arial"/>
                <w:b/>
                <w:bCs/>
                <w:color w:val="000000"/>
                <w:sz w:val="20"/>
                <w:szCs w:val="20"/>
                <w:lang w:val="id-ID"/>
              </w:rPr>
            </w:pPr>
            <w:r w:rsidRPr="00113713">
              <w:rPr>
                <w:rFonts w:ascii="Arial" w:hAnsi="Arial" w:cs="Arial"/>
                <w:b/>
                <w:bCs/>
                <w:color w:val="000000"/>
                <w:sz w:val="20"/>
                <w:szCs w:val="20"/>
                <w:lang w:val="id-ID"/>
              </w:rPr>
              <w:t>Berat</w:t>
            </w:r>
          </w:p>
        </w:tc>
        <w:tc>
          <w:tcPr>
            <w:tcW w:w="607" w:type="pct"/>
            <w:tcBorders>
              <w:bottom w:val="single" w:sz="4" w:space="0" w:color="auto"/>
            </w:tcBorders>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
                <w:bCs/>
                <w:color w:val="000000"/>
                <w:sz w:val="20"/>
                <w:szCs w:val="20"/>
                <w:lang w:val="id-ID"/>
              </w:rPr>
            </w:pPr>
          </w:p>
        </w:tc>
      </w:tr>
      <w:tr w:rsidR="00B72E0D" w:rsidRPr="00113713" w:rsidTr="00393AFD">
        <w:trPr>
          <w:gridAfter w:val="1"/>
          <w:wAfter w:w="18" w:type="pct"/>
        </w:trPr>
        <w:tc>
          <w:tcPr>
            <w:cnfStyle w:val="001000000000"/>
            <w:tcW w:w="931" w:type="pct"/>
            <w:tcBorders>
              <w:top w:val="single" w:sz="4" w:space="0" w:color="auto"/>
            </w:tcBorders>
            <w:vAlign w:val="center"/>
          </w:tcPr>
          <w:p w:rsidR="0025529F" w:rsidRPr="00113713" w:rsidRDefault="0025529F" w:rsidP="00393AFD">
            <w:pPr>
              <w:autoSpaceDE w:val="0"/>
              <w:autoSpaceDN w:val="0"/>
              <w:adjustRightInd w:val="0"/>
              <w:spacing w:line="240" w:lineRule="auto"/>
              <w:ind w:hanging="108"/>
              <w:jc w:val="center"/>
              <w:rPr>
                <w:rFonts w:ascii="Arial" w:hAnsi="Arial" w:cs="Arial"/>
                <w:b w:val="0"/>
                <w:bCs w:val="0"/>
                <w:color w:val="000000"/>
                <w:sz w:val="20"/>
                <w:szCs w:val="20"/>
                <w:lang w:val="id-ID"/>
              </w:rPr>
            </w:pPr>
            <w:r w:rsidRPr="00113713">
              <w:rPr>
                <w:rFonts w:ascii="Arial" w:hAnsi="Arial" w:cs="Arial"/>
                <w:b w:val="0"/>
                <w:color w:val="000000"/>
                <w:sz w:val="20"/>
                <w:szCs w:val="20"/>
                <w:lang w:val="id-ID"/>
              </w:rPr>
              <w:t>Negatif</w:t>
            </w:r>
          </w:p>
        </w:tc>
        <w:tc>
          <w:tcPr>
            <w:tcW w:w="937" w:type="pct"/>
            <w:tcBorders>
              <w:top w:val="single" w:sz="4" w:space="0" w:color="auto"/>
            </w:tcBorders>
            <w:vAlign w:val="center"/>
          </w:tcPr>
          <w:p w:rsidR="0025529F" w:rsidRPr="00113713" w:rsidRDefault="0025529F" w:rsidP="00393AFD">
            <w:pPr>
              <w:autoSpaceDE w:val="0"/>
              <w:autoSpaceDN w:val="0"/>
              <w:adjustRightInd w:val="0"/>
              <w:spacing w:line="240" w:lineRule="auto"/>
              <w:ind w:left="-108" w:right="-108" w:hanging="108"/>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0</w:t>
            </w:r>
          </w:p>
        </w:tc>
        <w:tc>
          <w:tcPr>
            <w:tcW w:w="938" w:type="pct"/>
            <w:tcBorders>
              <w:top w:val="single" w:sz="4" w:space="0" w:color="auto"/>
            </w:tcBorders>
            <w:vAlign w:val="center"/>
          </w:tcPr>
          <w:p w:rsidR="0025529F" w:rsidRPr="00113713" w:rsidRDefault="0025529F" w:rsidP="00393AFD">
            <w:pPr>
              <w:autoSpaceDE w:val="0"/>
              <w:autoSpaceDN w:val="0"/>
              <w:adjustRightInd w:val="0"/>
              <w:spacing w:line="240" w:lineRule="auto"/>
              <w:ind w:right="-65" w:hanging="108"/>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0</w:t>
            </w:r>
          </w:p>
        </w:tc>
        <w:tc>
          <w:tcPr>
            <w:tcW w:w="941" w:type="pct"/>
            <w:tcBorders>
              <w:top w:val="single" w:sz="4" w:space="0" w:color="auto"/>
            </w:tcBorders>
            <w:vAlign w:val="center"/>
          </w:tcPr>
          <w:p w:rsidR="0025529F" w:rsidRPr="00113713" w:rsidRDefault="0025529F" w:rsidP="00393AFD">
            <w:pPr>
              <w:autoSpaceDE w:val="0"/>
              <w:autoSpaceDN w:val="0"/>
              <w:adjustRightInd w:val="0"/>
              <w:spacing w:line="240" w:lineRule="auto"/>
              <w:ind w:right="-161" w:hanging="107"/>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13</w:t>
            </w:r>
          </w:p>
        </w:tc>
        <w:tc>
          <w:tcPr>
            <w:tcW w:w="627" w:type="pct"/>
            <w:tcBorders>
              <w:top w:val="single" w:sz="4" w:space="0" w:color="auto"/>
            </w:tcBorders>
            <w:vAlign w:val="center"/>
          </w:tcPr>
          <w:p w:rsidR="0025529F" w:rsidRPr="00113713" w:rsidRDefault="0025529F" w:rsidP="00393AFD">
            <w:pPr>
              <w:autoSpaceDE w:val="0"/>
              <w:autoSpaceDN w:val="0"/>
              <w:adjustRightInd w:val="0"/>
              <w:spacing w:line="240" w:lineRule="auto"/>
              <w:ind w:right="-108" w:hanging="106"/>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9</w:t>
            </w:r>
          </w:p>
        </w:tc>
        <w:tc>
          <w:tcPr>
            <w:tcW w:w="607" w:type="pct"/>
            <w:tcBorders>
              <w:top w:val="single" w:sz="4" w:space="0" w:color="auto"/>
            </w:tcBorders>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
                <w:bCs/>
                <w:color w:val="000000"/>
                <w:sz w:val="20"/>
                <w:szCs w:val="20"/>
                <w:lang w:val="id-ID"/>
              </w:rPr>
            </w:pPr>
            <w:r w:rsidRPr="00113713">
              <w:rPr>
                <w:rFonts w:ascii="Arial" w:hAnsi="Arial" w:cs="Arial"/>
                <w:b/>
                <w:bCs/>
                <w:color w:val="000000"/>
                <w:sz w:val="20"/>
                <w:szCs w:val="20"/>
                <w:lang w:val="id-ID"/>
              </w:rPr>
              <w:t>22</w:t>
            </w:r>
          </w:p>
        </w:tc>
      </w:tr>
      <w:tr w:rsidR="00B72E0D" w:rsidRPr="00113713" w:rsidTr="00393AFD">
        <w:trPr>
          <w:gridAfter w:val="1"/>
          <w:wAfter w:w="18" w:type="pct"/>
        </w:trPr>
        <w:tc>
          <w:tcPr>
            <w:cnfStyle w:val="001000000000"/>
            <w:tcW w:w="931" w:type="pct"/>
            <w:tcBorders>
              <w:bottom w:val="single" w:sz="4" w:space="0" w:color="auto"/>
            </w:tcBorders>
            <w:vAlign w:val="center"/>
          </w:tcPr>
          <w:p w:rsidR="0025529F" w:rsidRPr="00113713" w:rsidRDefault="0025529F" w:rsidP="00393AFD">
            <w:pPr>
              <w:autoSpaceDE w:val="0"/>
              <w:autoSpaceDN w:val="0"/>
              <w:adjustRightInd w:val="0"/>
              <w:spacing w:line="240" w:lineRule="auto"/>
              <w:ind w:hanging="108"/>
              <w:jc w:val="center"/>
              <w:rPr>
                <w:rFonts w:ascii="Arial" w:hAnsi="Arial" w:cs="Arial"/>
                <w:b w:val="0"/>
                <w:bCs w:val="0"/>
                <w:color w:val="000000"/>
                <w:sz w:val="20"/>
                <w:szCs w:val="20"/>
                <w:lang w:val="id-ID"/>
              </w:rPr>
            </w:pPr>
            <w:r w:rsidRPr="00113713">
              <w:rPr>
                <w:rFonts w:ascii="Arial" w:hAnsi="Arial" w:cs="Arial"/>
                <w:b w:val="0"/>
                <w:color w:val="000000"/>
                <w:sz w:val="20"/>
                <w:szCs w:val="20"/>
                <w:lang w:val="id-ID"/>
              </w:rPr>
              <w:t>Positif</w:t>
            </w:r>
          </w:p>
        </w:tc>
        <w:tc>
          <w:tcPr>
            <w:tcW w:w="937" w:type="pct"/>
            <w:tcBorders>
              <w:bottom w:val="single" w:sz="4" w:space="0" w:color="auto"/>
            </w:tcBorders>
            <w:vAlign w:val="center"/>
          </w:tcPr>
          <w:p w:rsidR="0025529F" w:rsidRPr="00113713" w:rsidRDefault="0025529F" w:rsidP="00393AFD">
            <w:pPr>
              <w:autoSpaceDE w:val="0"/>
              <w:autoSpaceDN w:val="0"/>
              <w:adjustRightInd w:val="0"/>
              <w:spacing w:line="240" w:lineRule="auto"/>
              <w:ind w:right="-108" w:hanging="108"/>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3</w:t>
            </w:r>
          </w:p>
        </w:tc>
        <w:tc>
          <w:tcPr>
            <w:tcW w:w="938" w:type="pct"/>
            <w:tcBorders>
              <w:bottom w:val="single" w:sz="4" w:space="0" w:color="auto"/>
            </w:tcBorders>
            <w:vAlign w:val="center"/>
          </w:tcPr>
          <w:p w:rsidR="0025529F" w:rsidRPr="00113713" w:rsidRDefault="0025529F" w:rsidP="00393AFD">
            <w:pPr>
              <w:autoSpaceDE w:val="0"/>
              <w:autoSpaceDN w:val="0"/>
              <w:adjustRightInd w:val="0"/>
              <w:spacing w:line="240" w:lineRule="auto"/>
              <w:ind w:right="-65" w:hanging="108"/>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14</w:t>
            </w:r>
          </w:p>
        </w:tc>
        <w:tc>
          <w:tcPr>
            <w:tcW w:w="941" w:type="pct"/>
            <w:tcBorders>
              <w:bottom w:val="single" w:sz="4" w:space="0" w:color="auto"/>
            </w:tcBorders>
            <w:vAlign w:val="center"/>
          </w:tcPr>
          <w:p w:rsidR="0025529F" w:rsidRPr="00113713" w:rsidRDefault="0025529F" w:rsidP="00393AFD">
            <w:pPr>
              <w:autoSpaceDE w:val="0"/>
              <w:autoSpaceDN w:val="0"/>
              <w:adjustRightInd w:val="0"/>
              <w:spacing w:line="240" w:lineRule="auto"/>
              <w:ind w:right="-161" w:hanging="107"/>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12</w:t>
            </w:r>
          </w:p>
        </w:tc>
        <w:tc>
          <w:tcPr>
            <w:tcW w:w="627" w:type="pct"/>
            <w:tcBorders>
              <w:bottom w:val="single" w:sz="4" w:space="0" w:color="auto"/>
            </w:tcBorders>
            <w:vAlign w:val="center"/>
          </w:tcPr>
          <w:p w:rsidR="0025529F" w:rsidRPr="00113713" w:rsidRDefault="0025529F" w:rsidP="00393AFD">
            <w:pPr>
              <w:autoSpaceDE w:val="0"/>
              <w:autoSpaceDN w:val="0"/>
              <w:adjustRightInd w:val="0"/>
              <w:spacing w:line="240" w:lineRule="auto"/>
              <w:ind w:right="-108" w:hanging="106"/>
              <w:jc w:val="center"/>
              <w:cnfStyle w:val="000000000000"/>
              <w:rPr>
                <w:rFonts w:ascii="Arial" w:hAnsi="Arial" w:cs="Arial"/>
                <w:bCs/>
                <w:color w:val="000000"/>
                <w:sz w:val="20"/>
                <w:szCs w:val="20"/>
                <w:lang w:val="id-ID"/>
              </w:rPr>
            </w:pPr>
            <w:r w:rsidRPr="00113713">
              <w:rPr>
                <w:rFonts w:ascii="Arial" w:hAnsi="Arial" w:cs="Arial"/>
                <w:bCs/>
                <w:color w:val="000000"/>
                <w:sz w:val="20"/>
                <w:szCs w:val="20"/>
                <w:lang w:val="id-ID"/>
              </w:rPr>
              <w:t>0</w:t>
            </w:r>
          </w:p>
        </w:tc>
        <w:tc>
          <w:tcPr>
            <w:tcW w:w="607" w:type="pct"/>
            <w:tcBorders>
              <w:bottom w:val="single" w:sz="4" w:space="0" w:color="auto"/>
            </w:tcBorders>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
                <w:bCs/>
                <w:color w:val="000000"/>
                <w:sz w:val="20"/>
                <w:szCs w:val="20"/>
                <w:lang w:val="id-ID"/>
              </w:rPr>
            </w:pPr>
            <w:r w:rsidRPr="00113713">
              <w:rPr>
                <w:rFonts w:ascii="Arial" w:hAnsi="Arial" w:cs="Arial"/>
                <w:b/>
                <w:bCs/>
                <w:color w:val="000000"/>
                <w:sz w:val="20"/>
                <w:szCs w:val="20"/>
                <w:lang w:val="id-ID"/>
              </w:rPr>
              <w:t>29</w:t>
            </w:r>
          </w:p>
        </w:tc>
      </w:tr>
      <w:tr w:rsidR="00B72E0D" w:rsidRPr="00113713" w:rsidTr="00393AFD">
        <w:trPr>
          <w:gridAfter w:val="1"/>
          <w:wAfter w:w="18" w:type="pct"/>
        </w:trPr>
        <w:tc>
          <w:tcPr>
            <w:cnfStyle w:val="001000000000"/>
            <w:tcW w:w="931" w:type="pct"/>
            <w:tcBorders>
              <w:top w:val="single" w:sz="4" w:space="0" w:color="auto"/>
              <w:bottom w:val="single" w:sz="8" w:space="0" w:color="000000" w:themeColor="text1"/>
            </w:tcBorders>
            <w:vAlign w:val="center"/>
          </w:tcPr>
          <w:p w:rsidR="0025529F" w:rsidRPr="00113713" w:rsidRDefault="0025529F" w:rsidP="00393AFD">
            <w:pPr>
              <w:autoSpaceDE w:val="0"/>
              <w:autoSpaceDN w:val="0"/>
              <w:adjustRightInd w:val="0"/>
              <w:spacing w:line="240" w:lineRule="auto"/>
              <w:jc w:val="center"/>
              <w:rPr>
                <w:rFonts w:ascii="Arial" w:hAnsi="Arial" w:cs="Arial"/>
                <w:color w:val="000000"/>
                <w:sz w:val="20"/>
                <w:szCs w:val="20"/>
              </w:rPr>
            </w:pPr>
            <w:r w:rsidRPr="00113713">
              <w:rPr>
                <w:rFonts w:ascii="Arial" w:hAnsi="Arial" w:cs="Arial"/>
                <w:color w:val="000000"/>
                <w:sz w:val="20"/>
                <w:szCs w:val="20"/>
              </w:rPr>
              <w:t>Total</w:t>
            </w:r>
          </w:p>
        </w:tc>
        <w:tc>
          <w:tcPr>
            <w:tcW w:w="937" w:type="pct"/>
            <w:tcBorders>
              <w:top w:val="single" w:sz="4" w:space="0" w:color="auto"/>
              <w:bottom w:val="single" w:sz="8" w:space="0" w:color="000000" w:themeColor="text1"/>
            </w:tcBorders>
            <w:vAlign w:val="center"/>
          </w:tcPr>
          <w:p w:rsidR="0025529F" w:rsidRPr="00113713" w:rsidRDefault="0025529F" w:rsidP="00393AFD">
            <w:pPr>
              <w:autoSpaceDE w:val="0"/>
              <w:autoSpaceDN w:val="0"/>
              <w:adjustRightInd w:val="0"/>
              <w:spacing w:line="240" w:lineRule="auto"/>
              <w:ind w:right="-108" w:hanging="108"/>
              <w:jc w:val="center"/>
              <w:cnfStyle w:val="000000000000"/>
              <w:rPr>
                <w:rFonts w:ascii="Arial" w:hAnsi="Arial" w:cs="Arial"/>
                <w:b/>
                <w:bCs/>
                <w:color w:val="000000"/>
                <w:sz w:val="20"/>
                <w:szCs w:val="20"/>
                <w:lang w:val="id-ID"/>
              </w:rPr>
            </w:pPr>
            <w:r w:rsidRPr="00113713">
              <w:rPr>
                <w:rFonts w:ascii="Arial" w:hAnsi="Arial" w:cs="Arial"/>
                <w:b/>
                <w:bCs/>
                <w:color w:val="000000"/>
                <w:sz w:val="20"/>
                <w:szCs w:val="20"/>
                <w:lang w:val="id-ID"/>
              </w:rPr>
              <w:t>3</w:t>
            </w:r>
          </w:p>
        </w:tc>
        <w:tc>
          <w:tcPr>
            <w:tcW w:w="938" w:type="pct"/>
            <w:tcBorders>
              <w:top w:val="single" w:sz="4" w:space="0" w:color="auto"/>
              <w:bottom w:val="single" w:sz="8" w:space="0" w:color="000000" w:themeColor="text1"/>
            </w:tcBorders>
            <w:vAlign w:val="center"/>
          </w:tcPr>
          <w:p w:rsidR="0025529F" w:rsidRPr="00113713" w:rsidRDefault="0025529F" w:rsidP="00393AFD">
            <w:pPr>
              <w:autoSpaceDE w:val="0"/>
              <w:autoSpaceDN w:val="0"/>
              <w:adjustRightInd w:val="0"/>
              <w:spacing w:line="240" w:lineRule="auto"/>
              <w:ind w:right="-65" w:hanging="108"/>
              <w:jc w:val="center"/>
              <w:cnfStyle w:val="000000000000"/>
              <w:rPr>
                <w:rFonts w:ascii="Arial" w:hAnsi="Arial" w:cs="Arial"/>
                <w:b/>
                <w:bCs/>
                <w:color w:val="000000"/>
                <w:sz w:val="20"/>
                <w:szCs w:val="20"/>
                <w:lang w:val="id-ID"/>
              </w:rPr>
            </w:pPr>
            <w:r w:rsidRPr="00113713">
              <w:rPr>
                <w:rFonts w:ascii="Arial" w:hAnsi="Arial" w:cs="Arial"/>
                <w:b/>
                <w:bCs/>
                <w:color w:val="000000"/>
                <w:sz w:val="20"/>
                <w:szCs w:val="20"/>
                <w:lang w:val="id-ID"/>
              </w:rPr>
              <w:t>14</w:t>
            </w:r>
          </w:p>
        </w:tc>
        <w:tc>
          <w:tcPr>
            <w:tcW w:w="941" w:type="pct"/>
            <w:tcBorders>
              <w:top w:val="single" w:sz="4" w:space="0" w:color="auto"/>
              <w:bottom w:val="single" w:sz="8" w:space="0" w:color="000000" w:themeColor="text1"/>
            </w:tcBorders>
            <w:vAlign w:val="center"/>
          </w:tcPr>
          <w:p w:rsidR="0025529F" w:rsidRPr="00113713" w:rsidRDefault="0025529F" w:rsidP="00393AFD">
            <w:pPr>
              <w:autoSpaceDE w:val="0"/>
              <w:autoSpaceDN w:val="0"/>
              <w:adjustRightInd w:val="0"/>
              <w:spacing w:line="240" w:lineRule="auto"/>
              <w:ind w:right="-161" w:hanging="107"/>
              <w:jc w:val="center"/>
              <w:cnfStyle w:val="000000000000"/>
              <w:rPr>
                <w:rFonts w:ascii="Arial" w:hAnsi="Arial" w:cs="Arial"/>
                <w:b/>
                <w:bCs/>
                <w:color w:val="000000"/>
                <w:sz w:val="20"/>
                <w:szCs w:val="20"/>
                <w:lang w:val="id-ID"/>
              </w:rPr>
            </w:pPr>
            <w:r w:rsidRPr="00113713">
              <w:rPr>
                <w:rFonts w:ascii="Arial" w:hAnsi="Arial" w:cs="Arial"/>
                <w:b/>
                <w:bCs/>
                <w:color w:val="000000"/>
                <w:sz w:val="20"/>
                <w:szCs w:val="20"/>
                <w:lang w:val="id-ID"/>
              </w:rPr>
              <w:t>25</w:t>
            </w:r>
          </w:p>
        </w:tc>
        <w:tc>
          <w:tcPr>
            <w:tcW w:w="627" w:type="pct"/>
            <w:tcBorders>
              <w:top w:val="single" w:sz="4" w:space="0" w:color="auto"/>
              <w:bottom w:val="single" w:sz="8" w:space="0" w:color="000000" w:themeColor="text1"/>
            </w:tcBorders>
            <w:vAlign w:val="center"/>
          </w:tcPr>
          <w:p w:rsidR="0025529F" w:rsidRPr="00113713" w:rsidRDefault="0025529F" w:rsidP="00393AFD">
            <w:pPr>
              <w:autoSpaceDE w:val="0"/>
              <w:autoSpaceDN w:val="0"/>
              <w:adjustRightInd w:val="0"/>
              <w:spacing w:line="240" w:lineRule="auto"/>
              <w:ind w:right="-108" w:hanging="106"/>
              <w:jc w:val="center"/>
              <w:cnfStyle w:val="000000000000"/>
              <w:rPr>
                <w:rFonts w:ascii="Arial" w:hAnsi="Arial" w:cs="Arial"/>
                <w:b/>
                <w:bCs/>
                <w:color w:val="000000"/>
                <w:sz w:val="20"/>
                <w:szCs w:val="20"/>
                <w:lang w:val="id-ID"/>
              </w:rPr>
            </w:pPr>
            <w:r w:rsidRPr="00113713">
              <w:rPr>
                <w:rFonts w:ascii="Arial" w:hAnsi="Arial" w:cs="Arial"/>
                <w:b/>
                <w:bCs/>
                <w:color w:val="000000"/>
                <w:sz w:val="20"/>
                <w:szCs w:val="20"/>
                <w:lang w:val="id-ID"/>
              </w:rPr>
              <w:t>9</w:t>
            </w:r>
          </w:p>
        </w:tc>
        <w:tc>
          <w:tcPr>
            <w:tcW w:w="607" w:type="pct"/>
            <w:tcBorders>
              <w:top w:val="single" w:sz="4" w:space="0" w:color="auto"/>
              <w:bottom w:val="single" w:sz="8" w:space="0" w:color="000000" w:themeColor="text1"/>
            </w:tcBorders>
            <w:vAlign w:val="center"/>
          </w:tcPr>
          <w:p w:rsidR="0025529F" w:rsidRPr="00113713" w:rsidRDefault="0025529F" w:rsidP="00393AFD">
            <w:pPr>
              <w:autoSpaceDE w:val="0"/>
              <w:autoSpaceDN w:val="0"/>
              <w:adjustRightInd w:val="0"/>
              <w:spacing w:line="240" w:lineRule="auto"/>
              <w:jc w:val="center"/>
              <w:cnfStyle w:val="000000000000"/>
              <w:rPr>
                <w:rFonts w:ascii="Arial" w:hAnsi="Arial" w:cs="Arial"/>
                <w:b/>
                <w:bCs/>
                <w:color w:val="000000"/>
                <w:sz w:val="20"/>
                <w:szCs w:val="20"/>
                <w:lang w:val="id-ID"/>
              </w:rPr>
            </w:pPr>
            <w:r w:rsidRPr="00113713">
              <w:rPr>
                <w:rFonts w:ascii="Arial" w:hAnsi="Arial" w:cs="Arial"/>
                <w:b/>
                <w:bCs/>
                <w:color w:val="000000"/>
                <w:sz w:val="20"/>
                <w:szCs w:val="20"/>
                <w:lang w:val="id-ID"/>
              </w:rPr>
              <w:t>51</w:t>
            </w:r>
          </w:p>
        </w:tc>
      </w:tr>
    </w:tbl>
    <w:p w:rsidR="0025529F" w:rsidRPr="00113713" w:rsidRDefault="0025529F" w:rsidP="00F66E49">
      <w:pPr>
        <w:rPr>
          <w:rFonts w:ascii="Arial" w:hAnsi="Arial" w:cs="Arial"/>
          <w:sz w:val="20"/>
          <w:szCs w:val="20"/>
        </w:rPr>
      </w:pPr>
    </w:p>
    <w:p w:rsidR="0025529F" w:rsidRPr="00113713" w:rsidRDefault="0025529F" w:rsidP="00F66E49">
      <w:pPr>
        <w:rPr>
          <w:rFonts w:ascii="Arial" w:hAnsi="Arial" w:cs="Arial"/>
          <w:b/>
          <w:sz w:val="20"/>
          <w:szCs w:val="20"/>
        </w:rPr>
      </w:pPr>
      <w:r w:rsidRPr="00113713">
        <w:rPr>
          <w:rFonts w:ascii="Arial" w:hAnsi="Arial" w:cs="Arial"/>
          <w:b/>
          <w:sz w:val="20"/>
          <w:szCs w:val="20"/>
        </w:rPr>
        <w:t>Hasil Analisis Korelasi Bivariat</w:t>
      </w:r>
    </w:p>
    <w:p w:rsidR="0025529F" w:rsidRPr="00113713" w:rsidRDefault="0025529F" w:rsidP="00FF3827">
      <w:pPr>
        <w:ind w:left="851" w:hanging="851"/>
        <w:rPr>
          <w:rFonts w:ascii="Arial" w:hAnsi="Arial" w:cs="Arial"/>
          <w:sz w:val="20"/>
          <w:szCs w:val="20"/>
        </w:rPr>
      </w:pPr>
      <w:r w:rsidRPr="00113713">
        <w:rPr>
          <w:rFonts w:ascii="Arial" w:hAnsi="Arial" w:cs="Arial"/>
          <w:color w:val="000000" w:themeColor="text1"/>
          <w:sz w:val="20"/>
          <w:szCs w:val="20"/>
        </w:rPr>
        <w:t>Tabel 3. Hasil Uji Korelasi Somers’d antara Tipe Konsep Diri dengan Derajat Stres</w:t>
      </w:r>
    </w:p>
    <w:tbl>
      <w:tblPr>
        <w:tblStyle w:val="LightShading3"/>
        <w:tblW w:w="4316" w:type="dxa"/>
        <w:tblInd w:w="108" w:type="dxa"/>
        <w:tblLook w:val="0600"/>
      </w:tblPr>
      <w:tblGrid>
        <w:gridCol w:w="1276"/>
        <w:gridCol w:w="1701"/>
        <w:gridCol w:w="1339"/>
      </w:tblGrid>
      <w:tr w:rsidR="0025529F" w:rsidRPr="00113713" w:rsidTr="00393AFD">
        <w:trPr>
          <w:trHeight w:val="253"/>
        </w:trPr>
        <w:tc>
          <w:tcPr>
            <w:tcW w:w="1276" w:type="dxa"/>
            <w:tcBorders>
              <w:top w:val="single" w:sz="8" w:space="0" w:color="000000" w:themeColor="text1"/>
            </w:tcBorders>
          </w:tcPr>
          <w:p w:rsidR="0025529F" w:rsidRPr="00113713" w:rsidRDefault="0025529F" w:rsidP="00FF3827">
            <w:pPr>
              <w:tabs>
                <w:tab w:val="left" w:pos="426"/>
              </w:tabs>
              <w:spacing w:line="240" w:lineRule="auto"/>
              <w:ind w:firstLine="426"/>
              <w:rPr>
                <w:rFonts w:ascii="Arial" w:hAnsi="Arial" w:cs="Arial"/>
                <w:b/>
                <w:sz w:val="20"/>
                <w:szCs w:val="20"/>
                <w:lang w:val="id-ID"/>
              </w:rPr>
            </w:pPr>
          </w:p>
        </w:tc>
        <w:tc>
          <w:tcPr>
            <w:tcW w:w="3040" w:type="dxa"/>
            <w:gridSpan w:val="2"/>
            <w:tcBorders>
              <w:top w:val="single" w:sz="8" w:space="0" w:color="000000" w:themeColor="text1"/>
              <w:bottom w:val="single" w:sz="4" w:space="0" w:color="auto"/>
            </w:tcBorders>
            <w:vAlign w:val="center"/>
          </w:tcPr>
          <w:p w:rsidR="0025529F" w:rsidRPr="00113713" w:rsidRDefault="0025529F" w:rsidP="00393AFD">
            <w:pPr>
              <w:tabs>
                <w:tab w:val="left" w:pos="426"/>
              </w:tabs>
              <w:spacing w:line="240" w:lineRule="auto"/>
              <w:jc w:val="center"/>
              <w:rPr>
                <w:rFonts w:ascii="Arial" w:hAnsi="Arial" w:cs="Arial"/>
                <w:b/>
                <w:sz w:val="20"/>
                <w:szCs w:val="20"/>
                <w:lang w:val="id-ID"/>
              </w:rPr>
            </w:pPr>
            <w:r w:rsidRPr="00113713">
              <w:rPr>
                <w:rFonts w:ascii="Arial" w:hAnsi="Arial" w:cs="Arial"/>
                <w:b/>
                <w:sz w:val="20"/>
                <w:szCs w:val="20"/>
                <w:lang w:val="id-ID"/>
              </w:rPr>
              <w:t>Derajat Stres</w:t>
            </w:r>
          </w:p>
        </w:tc>
      </w:tr>
      <w:tr w:rsidR="0025529F" w:rsidRPr="00113713" w:rsidTr="00393AFD">
        <w:trPr>
          <w:trHeight w:val="212"/>
        </w:trPr>
        <w:tc>
          <w:tcPr>
            <w:tcW w:w="1276" w:type="dxa"/>
            <w:tcBorders>
              <w:bottom w:val="single" w:sz="4" w:space="0" w:color="auto"/>
            </w:tcBorders>
          </w:tcPr>
          <w:p w:rsidR="0025529F" w:rsidRPr="00113713" w:rsidRDefault="0025529F" w:rsidP="00FF3827">
            <w:pPr>
              <w:tabs>
                <w:tab w:val="left" w:pos="426"/>
              </w:tabs>
              <w:spacing w:line="240" w:lineRule="auto"/>
              <w:ind w:firstLine="426"/>
              <w:rPr>
                <w:rFonts w:ascii="Arial" w:hAnsi="Arial" w:cs="Arial"/>
                <w:b/>
                <w:sz w:val="20"/>
                <w:szCs w:val="20"/>
                <w:lang w:val="id-ID"/>
              </w:rPr>
            </w:pPr>
          </w:p>
        </w:tc>
        <w:tc>
          <w:tcPr>
            <w:tcW w:w="1701" w:type="dxa"/>
            <w:tcBorders>
              <w:top w:val="single" w:sz="4" w:space="0" w:color="auto"/>
              <w:bottom w:val="single" w:sz="4" w:space="0" w:color="auto"/>
            </w:tcBorders>
            <w:vAlign w:val="center"/>
          </w:tcPr>
          <w:p w:rsidR="0025529F" w:rsidRPr="00113713" w:rsidRDefault="0025529F" w:rsidP="00393AFD">
            <w:pPr>
              <w:tabs>
                <w:tab w:val="left" w:pos="426"/>
              </w:tabs>
              <w:spacing w:line="240" w:lineRule="auto"/>
              <w:jc w:val="center"/>
              <w:rPr>
                <w:rFonts w:ascii="Arial" w:hAnsi="Arial" w:cs="Arial"/>
                <w:b/>
                <w:sz w:val="20"/>
                <w:szCs w:val="20"/>
                <w:lang w:val="id-ID"/>
              </w:rPr>
            </w:pPr>
            <w:r w:rsidRPr="00113713">
              <w:rPr>
                <w:rFonts w:ascii="Arial" w:hAnsi="Arial" w:cs="Arial"/>
                <w:b/>
                <w:sz w:val="20"/>
                <w:szCs w:val="20"/>
                <w:lang w:val="id-ID"/>
              </w:rPr>
              <w:t>Koefisien Korelasi (r)</w:t>
            </w:r>
          </w:p>
        </w:tc>
        <w:tc>
          <w:tcPr>
            <w:tcW w:w="1339" w:type="dxa"/>
            <w:tcBorders>
              <w:top w:val="single" w:sz="4" w:space="0" w:color="auto"/>
              <w:bottom w:val="single" w:sz="4" w:space="0" w:color="auto"/>
            </w:tcBorders>
            <w:vAlign w:val="center"/>
          </w:tcPr>
          <w:p w:rsidR="0025529F" w:rsidRPr="00113713" w:rsidRDefault="0025529F" w:rsidP="00393AFD">
            <w:pPr>
              <w:tabs>
                <w:tab w:val="left" w:pos="426"/>
              </w:tabs>
              <w:spacing w:line="240" w:lineRule="auto"/>
              <w:jc w:val="center"/>
              <w:rPr>
                <w:rFonts w:ascii="Arial" w:hAnsi="Arial" w:cs="Arial"/>
                <w:b/>
                <w:sz w:val="20"/>
                <w:szCs w:val="20"/>
                <w:lang w:val="id-ID"/>
              </w:rPr>
            </w:pPr>
            <w:r w:rsidRPr="00113713">
              <w:rPr>
                <w:rFonts w:ascii="Arial" w:hAnsi="Arial" w:cs="Arial"/>
                <w:b/>
                <w:sz w:val="20"/>
                <w:szCs w:val="20"/>
                <w:lang w:val="id-ID"/>
              </w:rPr>
              <w:t>Signifikansi (</w:t>
            </w:r>
            <w:r w:rsidRPr="00113713">
              <w:rPr>
                <w:rFonts w:ascii="Arial" w:hAnsi="Arial" w:cs="Arial"/>
                <w:b/>
                <w:i/>
                <w:sz w:val="20"/>
                <w:szCs w:val="20"/>
                <w:lang w:val="id-ID"/>
              </w:rPr>
              <w:t>p</w:t>
            </w:r>
            <w:r w:rsidRPr="00113713">
              <w:rPr>
                <w:rFonts w:ascii="Arial" w:hAnsi="Arial" w:cs="Arial"/>
                <w:b/>
                <w:sz w:val="20"/>
                <w:szCs w:val="20"/>
                <w:lang w:val="id-ID"/>
              </w:rPr>
              <w:t>)</w:t>
            </w:r>
          </w:p>
        </w:tc>
      </w:tr>
      <w:tr w:rsidR="0025529F" w:rsidRPr="00113713" w:rsidTr="00393AFD">
        <w:trPr>
          <w:trHeight w:val="273"/>
        </w:trPr>
        <w:tc>
          <w:tcPr>
            <w:tcW w:w="1276" w:type="dxa"/>
            <w:tcBorders>
              <w:top w:val="single" w:sz="4" w:space="0" w:color="auto"/>
            </w:tcBorders>
          </w:tcPr>
          <w:p w:rsidR="0025529F" w:rsidRPr="00113713" w:rsidRDefault="0025529F" w:rsidP="00FF3827">
            <w:pPr>
              <w:spacing w:line="240" w:lineRule="auto"/>
              <w:jc w:val="center"/>
              <w:rPr>
                <w:rFonts w:ascii="Arial" w:hAnsi="Arial" w:cs="Arial"/>
                <w:b/>
                <w:sz w:val="20"/>
                <w:szCs w:val="20"/>
                <w:lang w:val="id-ID"/>
              </w:rPr>
            </w:pPr>
            <w:r w:rsidRPr="00113713">
              <w:rPr>
                <w:rFonts w:ascii="Arial" w:hAnsi="Arial" w:cs="Arial"/>
                <w:b/>
                <w:sz w:val="20"/>
                <w:szCs w:val="20"/>
                <w:lang w:val="id-ID"/>
              </w:rPr>
              <w:t>Tipe Konsep Diri</w:t>
            </w:r>
          </w:p>
        </w:tc>
        <w:tc>
          <w:tcPr>
            <w:tcW w:w="1701" w:type="dxa"/>
            <w:tcBorders>
              <w:top w:val="single" w:sz="4" w:space="0" w:color="auto"/>
            </w:tcBorders>
            <w:vAlign w:val="center"/>
          </w:tcPr>
          <w:p w:rsidR="0025529F" w:rsidRPr="00113713" w:rsidRDefault="0025529F" w:rsidP="00393AFD">
            <w:pPr>
              <w:tabs>
                <w:tab w:val="left" w:pos="426"/>
              </w:tabs>
              <w:spacing w:line="240" w:lineRule="auto"/>
              <w:jc w:val="center"/>
              <w:rPr>
                <w:rFonts w:ascii="Arial" w:hAnsi="Arial" w:cs="Arial"/>
                <w:sz w:val="20"/>
                <w:szCs w:val="20"/>
                <w:lang w:val="id-ID"/>
              </w:rPr>
            </w:pPr>
            <w:r w:rsidRPr="00113713">
              <w:rPr>
                <w:rFonts w:ascii="Arial" w:hAnsi="Arial" w:cs="Arial"/>
                <w:color w:val="000000"/>
                <w:sz w:val="20"/>
                <w:szCs w:val="20"/>
                <w:lang w:val="id-ID"/>
              </w:rPr>
              <w:t>-0,755</w:t>
            </w:r>
          </w:p>
        </w:tc>
        <w:tc>
          <w:tcPr>
            <w:tcW w:w="1339" w:type="dxa"/>
            <w:tcBorders>
              <w:top w:val="single" w:sz="4" w:space="0" w:color="auto"/>
            </w:tcBorders>
            <w:vAlign w:val="center"/>
          </w:tcPr>
          <w:p w:rsidR="0025529F" w:rsidRPr="00113713" w:rsidRDefault="0025529F" w:rsidP="00393AFD">
            <w:pPr>
              <w:tabs>
                <w:tab w:val="left" w:pos="426"/>
              </w:tabs>
              <w:spacing w:line="240" w:lineRule="auto"/>
              <w:jc w:val="center"/>
              <w:rPr>
                <w:rFonts w:ascii="Arial" w:hAnsi="Arial" w:cs="Arial"/>
                <w:color w:val="000000"/>
                <w:sz w:val="20"/>
                <w:szCs w:val="20"/>
                <w:lang w:val="id-ID"/>
              </w:rPr>
            </w:pPr>
            <w:r w:rsidRPr="00113713">
              <w:rPr>
                <w:rFonts w:ascii="Arial" w:hAnsi="Arial" w:cs="Arial"/>
                <w:color w:val="000000"/>
                <w:sz w:val="20"/>
                <w:szCs w:val="20"/>
                <w:lang w:val="id-ID"/>
              </w:rPr>
              <w:t>0,000</w:t>
            </w:r>
          </w:p>
        </w:tc>
      </w:tr>
    </w:tbl>
    <w:p w:rsidR="0025529F" w:rsidRPr="00113713" w:rsidRDefault="0025529F" w:rsidP="00F66E49">
      <w:pPr>
        <w:autoSpaceDE w:val="0"/>
        <w:autoSpaceDN w:val="0"/>
        <w:adjustRightInd w:val="0"/>
        <w:rPr>
          <w:rFonts w:ascii="Arial" w:hAnsi="Arial" w:cs="Arial"/>
          <w:sz w:val="20"/>
          <w:szCs w:val="20"/>
        </w:rPr>
      </w:pPr>
      <w:r w:rsidRPr="00113713">
        <w:rPr>
          <w:rFonts w:ascii="Arial" w:hAnsi="Arial" w:cs="Arial"/>
          <w:i/>
          <w:sz w:val="20"/>
          <w:szCs w:val="20"/>
        </w:rPr>
        <w:t>p</w:t>
      </w:r>
      <w:r w:rsidRPr="00113713">
        <w:rPr>
          <w:rFonts w:ascii="Arial" w:hAnsi="Arial" w:cs="Arial"/>
          <w:sz w:val="20"/>
          <w:szCs w:val="20"/>
        </w:rPr>
        <w:t>* Uji somers’d</w:t>
      </w:r>
    </w:p>
    <w:p w:rsidR="0025529F" w:rsidRPr="00113713" w:rsidRDefault="0025529F" w:rsidP="00F66E49">
      <w:pPr>
        <w:tabs>
          <w:tab w:val="left" w:pos="0"/>
        </w:tabs>
        <w:autoSpaceDE w:val="0"/>
        <w:autoSpaceDN w:val="0"/>
        <w:adjustRightInd w:val="0"/>
        <w:rPr>
          <w:rFonts w:ascii="Arial" w:hAnsi="Arial" w:cs="Arial"/>
          <w:b/>
          <w:sz w:val="20"/>
          <w:szCs w:val="20"/>
        </w:rPr>
      </w:pPr>
      <w:r w:rsidRPr="00113713">
        <w:rPr>
          <w:rFonts w:ascii="Arial" w:hAnsi="Arial" w:cs="Arial"/>
          <w:b/>
          <w:sz w:val="20"/>
          <w:szCs w:val="20"/>
        </w:rPr>
        <w:t>Pembahasan</w:t>
      </w:r>
    </w:p>
    <w:p w:rsidR="0025529F" w:rsidRPr="00113713" w:rsidRDefault="0025529F" w:rsidP="00F66E49">
      <w:pPr>
        <w:autoSpaceDE w:val="0"/>
        <w:autoSpaceDN w:val="0"/>
        <w:adjustRightInd w:val="0"/>
        <w:ind w:firstLine="709"/>
        <w:rPr>
          <w:rFonts w:ascii="Arial" w:hAnsi="Arial" w:cs="Arial"/>
          <w:sz w:val="20"/>
          <w:szCs w:val="20"/>
        </w:rPr>
      </w:pPr>
      <w:r w:rsidRPr="00113713">
        <w:rPr>
          <w:rFonts w:ascii="Arial" w:hAnsi="Arial" w:cs="Arial"/>
          <w:sz w:val="20"/>
          <w:szCs w:val="20"/>
        </w:rPr>
        <w:t>Pada penelitian ini, responden yang berpartisipasi berjumlah 51 pasien penderita penyakit kronis di RSUP NTB yang di rawat inap. Hasil penilaian menunjukkan bahwa responden laki-laki (52,9%) lebih banyak dibandingkan responden perempuan (47,1%). Berdasarkan usia, responden terbanyak berusia 61-70 tahun (</w:t>
      </w:r>
      <w:r w:rsidRPr="00113713">
        <w:rPr>
          <w:rFonts w:ascii="Arial" w:hAnsi="Arial" w:cs="Arial"/>
          <w:bCs/>
          <w:color w:val="000000"/>
          <w:sz w:val="20"/>
          <w:szCs w:val="20"/>
        </w:rPr>
        <w:t>29,4</w:t>
      </w:r>
      <w:r w:rsidRPr="00113713">
        <w:rPr>
          <w:rFonts w:ascii="Arial" w:hAnsi="Arial" w:cs="Arial"/>
          <w:sz w:val="20"/>
          <w:szCs w:val="20"/>
        </w:rPr>
        <w:t>%). Berdasarkan jenis penyakit, responden terbanyak menderita penyakit gagal ginjal kronis (</w:t>
      </w:r>
      <w:r w:rsidRPr="00113713">
        <w:rPr>
          <w:rFonts w:ascii="Arial" w:hAnsi="Arial" w:cs="Arial"/>
          <w:bCs/>
          <w:color w:val="000000"/>
          <w:sz w:val="20"/>
          <w:szCs w:val="20"/>
        </w:rPr>
        <w:t>41,2</w:t>
      </w:r>
      <w:r w:rsidRPr="00113713">
        <w:rPr>
          <w:rFonts w:ascii="Arial" w:hAnsi="Arial" w:cs="Arial"/>
          <w:sz w:val="20"/>
          <w:szCs w:val="20"/>
        </w:rPr>
        <w:t>%).</w:t>
      </w:r>
    </w:p>
    <w:p w:rsidR="0025529F" w:rsidRPr="00113713" w:rsidRDefault="0025529F" w:rsidP="00F66E49">
      <w:pPr>
        <w:autoSpaceDE w:val="0"/>
        <w:autoSpaceDN w:val="0"/>
        <w:adjustRightInd w:val="0"/>
        <w:ind w:firstLine="709"/>
        <w:rPr>
          <w:rFonts w:ascii="Arial" w:hAnsi="Arial" w:cs="Arial"/>
          <w:sz w:val="20"/>
          <w:szCs w:val="20"/>
        </w:rPr>
      </w:pPr>
      <w:r w:rsidRPr="00113713">
        <w:rPr>
          <w:rFonts w:ascii="Arial" w:hAnsi="Arial" w:cs="Arial"/>
          <w:sz w:val="20"/>
          <w:szCs w:val="20"/>
        </w:rPr>
        <w:t xml:space="preserve">Berdasarkan data tipe konsep diri yang didapatkan, diketahui responden lebih banyak memiliki tipe konsep diri positif (56,9%) dibandingkan responden yang memiliki tipe konsep diri negatif (43,1%), meskipun perbedaan persentase antara tipe konsep diri positif dan negatif tidak jauh berbeda. Menurut Sutataminingsih, pengertian konsep diri positif yang dimiliki seseorang individu adalah adanya kemampuan cakupan yang luas dari diri untuk dapat menampung seluruh </w:t>
      </w:r>
      <w:r w:rsidRPr="00113713">
        <w:rPr>
          <w:rFonts w:ascii="Arial" w:hAnsi="Arial" w:cs="Arial"/>
          <w:sz w:val="20"/>
          <w:szCs w:val="20"/>
        </w:rPr>
        <w:lastRenderedPageBreak/>
        <w:t>pengalaman mentalnya, sehingga evaluasi tentang dirinya menjadi positif. Individu dengan konsep diri yang positif mengenal dirinya dengan baik sekali sehingga dapat menerima dirinya sendiri secara apa adanya.</w:t>
      </w:r>
      <w:r w:rsidRPr="00113713">
        <w:rPr>
          <w:rFonts w:ascii="Arial" w:hAnsi="Arial" w:cs="Arial"/>
          <w:sz w:val="20"/>
          <w:szCs w:val="20"/>
          <w:vertAlign w:val="superscript"/>
        </w:rPr>
        <w:t>14</w:t>
      </w:r>
    </w:p>
    <w:p w:rsidR="0025529F" w:rsidRPr="00113713" w:rsidRDefault="0025529F" w:rsidP="00F66E49">
      <w:pPr>
        <w:autoSpaceDE w:val="0"/>
        <w:autoSpaceDN w:val="0"/>
        <w:adjustRightInd w:val="0"/>
        <w:ind w:firstLine="709"/>
        <w:rPr>
          <w:rFonts w:ascii="Arial" w:hAnsi="Arial" w:cs="Arial"/>
          <w:sz w:val="20"/>
          <w:szCs w:val="20"/>
        </w:rPr>
      </w:pPr>
      <w:r w:rsidRPr="00113713">
        <w:rPr>
          <w:rFonts w:ascii="Arial" w:hAnsi="Arial" w:cs="Arial"/>
          <w:sz w:val="20"/>
          <w:szCs w:val="20"/>
        </w:rPr>
        <w:t>Konsep diri yang dimiliki oleh seseorang dipengaruhi oleh beberapa faktor seperti, tingkat perkembangan dan kematangan, lingkungan baik fisik maupun psikososial, pengalaman masa lalu, budaya, sumber internal dan eksternal, pengalaman sukses dan gagal, stresor,  usia, pendidikan, pekerjaan, serta status perkawinan. Usia akan mempengaruhi persepsi seseorang terhadap dirinya. Semakin bertambahnya usia, tingkat kematangan seseorang dalam berfikir dan bekerja akan semakin meningkat sebagai akibat dari pengalaman dan kematangan jiwanya serta lebih mampu dalam menggunakan koping terhadap masalah yang dihadapinya.</w:t>
      </w:r>
      <w:r w:rsidRPr="00113713">
        <w:rPr>
          <w:rFonts w:ascii="Arial" w:hAnsi="Arial" w:cs="Arial"/>
          <w:sz w:val="20"/>
          <w:szCs w:val="20"/>
          <w:vertAlign w:val="superscript"/>
        </w:rPr>
        <w:t>15,16</w:t>
      </w:r>
    </w:p>
    <w:p w:rsidR="0025529F" w:rsidRPr="00113713" w:rsidRDefault="0025529F" w:rsidP="00F66E49">
      <w:pPr>
        <w:autoSpaceDE w:val="0"/>
        <w:autoSpaceDN w:val="0"/>
        <w:adjustRightInd w:val="0"/>
        <w:ind w:firstLine="709"/>
        <w:rPr>
          <w:rFonts w:ascii="Arial" w:hAnsi="Arial" w:cs="Arial"/>
          <w:sz w:val="20"/>
          <w:szCs w:val="20"/>
        </w:rPr>
      </w:pPr>
      <w:r w:rsidRPr="00113713">
        <w:rPr>
          <w:rFonts w:ascii="Arial" w:hAnsi="Arial" w:cs="Arial"/>
          <w:sz w:val="20"/>
          <w:szCs w:val="20"/>
        </w:rPr>
        <w:t>Pada penelitian ini didapatkan bahwa responden tersebar lebih banyak pada usia 41-70 tahun dan sebagian besar memiliki konsep diri yang positif. Kisaran usia 41-70 tahun mencerminkan usia yang sudah memiliki tingkat kematangan yang tinggi, sehingga konsep diri yang dimiliki seseorang akan semakin berkembang. Pengalaman-pengalaman kehidupan yang sudah banyak didapatkan oleh seseorang pada usia ini juga akan semakin membentuk konsep diri yang dimilikinya.</w:t>
      </w:r>
    </w:p>
    <w:p w:rsidR="0025529F" w:rsidRPr="00113713" w:rsidRDefault="0025529F" w:rsidP="00F66E49">
      <w:pPr>
        <w:autoSpaceDE w:val="0"/>
        <w:autoSpaceDN w:val="0"/>
        <w:adjustRightInd w:val="0"/>
        <w:ind w:firstLine="709"/>
        <w:rPr>
          <w:rFonts w:ascii="Arial" w:hAnsi="Arial" w:cs="Arial"/>
          <w:sz w:val="20"/>
          <w:szCs w:val="20"/>
        </w:rPr>
      </w:pPr>
      <w:r w:rsidRPr="00113713">
        <w:rPr>
          <w:rFonts w:ascii="Arial" w:hAnsi="Arial" w:cs="Arial"/>
          <w:sz w:val="20"/>
          <w:szCs w:val="20"/>
        </w:rPr>
        <w:t xml:space="preserve">Data derajat stres menunjukkan bahwa responden lebih banyak memiliki derajat stres sedang (49,0%). Stres merupakan reaksi fisik dan psikis yang berbeda-beda pada setiap individu dan terjadi dalam keadaan tertentu ketika beban yang diterima melebihi kemampuan adaptasinya. </w:t>
      </w:r>
      <w:r w:rsidRPr="00113713">
        <w:rPr>
          <w:rFonts w:ascii="Arial" w:hAnsi="Arial" w:cs="Arial"/>
          <w:sz w:val="20"/>
          <w:szCs w:val="20"/>
        </w:rPr>
        <w:lastRenderedPageBreak/>
        <w:t xml:space="preserve">Salah satu sumber stres yang dimiliki oleh responden pada penelitian ini yaitu keadaan sakit kronis yang diderita. </w:t>
      </w:r>
    </w:p>
    <w:p w:rsidR="0025529F" w:rsidRPr="00113713" w:rsidRDefault="0025529F" w:rsidP="00F66E49">
      <w:pPr>
        <w:autoSpaceDE w:val="0"/>
        <w:autoSpaceDN w:val="0"/>
        <w:adjustRightInd w:val="0"/>
        <w:ind w:firstLine="709"/>
        <w:rPr>
          <w:rFonts w:ascii="Arial" w:hAnsi="Arial" w:cs="Arial"/>
          <w:sz w:val="20"/>
          <w:szCs w:val="20"/>
        </w:rPr>
      </w:pPr>
      <w:r w:rsidRPr="00113713">
        <w:rPr>
          <w:rFonts w:ascii="Arial" w:hAnsi="Arial" w:cs="Arial"/>
          <w:sz w:val="20"/>
          <w:szCs w:val="20"/>
        </w:rPr>
        <w:t>Kubler Ross menguraikan lima tahap reaksi psikologis terhadap penyakit yang diderita seseorang. Reaksi pertama adalah pengingkaran (</w:t>
      </w:r>
      <w:r w:rsidRPr="00113713">
        <w:rPr>
          <w:rFonts w:ascii="Arial" w:hAnsi="Arial" w:cs="Arial"/>
          <w:i/>
          <w:iCs/>
          <w:sz w:val="20"/>
          <w:szCs w:val="20"/>
        </w:rPr>
        <w:t>denial</w:t>
      </w:r>
      <w:r w:rsidRPr="00113713">
        <w:rPr>
          <w:rFonts w:ascii="Arial" w:hAnsi="Arial" w:cs="Arial"/>
          <w:sz w:val="20"/>
          <w:szCs w:val="20"/>
        </w:rPr>
        <w:t xml:space="preserve">), seorang pasien akan bereaksi seolah-olah tidak mau menerima keadaannya, biasanya bersifat sementara dan segera berubah menjadi fase lain dalam menghadapi kenyataan. Reaksi kedua adalah kemarahan </w:t>
      </w:r>
      <w:r w:rsidRPr="00113713">
        <w:rPr>
          <w:rFonts w:ascii="Arial" w:hAnsi="Arial" w:cs="Arial"/>
          <w:i/>
          <w:sz w:val="20"/>
          <w:szCs w:val="20"/>
        </w:rPr>
        <w:t>(anger)</w:t>
      </w:r>
      <w:r w:rsidRPr="00113713">
        <w:rPr>
          <w:rFonts w:ascii="Arial" w:hAnsi="Arial" w:cs="Arial"/>
          <w:sz w:val="20"/>
          <w:szCs w:val="20"/>
        </w:rPr>
        <w:t xml:space="preserve">, seorang pasien tidak dapat mempertahankan lagi pengingkarannya sehingga berubah ke fase kemarahan. Pada fase ini, pasien akan mengalihkan kemarahan pada segala sesuatu yang ada disekitarnya. Reaksi ketiga adalah tawar menawar </w:t>
      </w:r>
      <w:r w:rsidRPr="00113713">
        <w:rPr>
          <w:rFonts w:ascii="Arial" w:hAnsi="Arial" w:cs="Arial"/>
          <w:i/>
          <w:sz w:val="20"/>
          <w:szCs w:val="20"/>
        </w:rPr>
        <w:t>(bargaining)</w:t>
      </w:r>
      <w:r w:rsidRPr="00113713">
        <w:rPr>
          <w:rFonts w:ascii="Arial" w:hAnsi="Arial" w:cs="Arial"/>
          <w:sz w:val="20"/>
          <w:szCs w:val="20"/>
        </w:rPr>
        <w:t>, pasien akan merasa dan berfikir bahwa sikap marah-marah dan protesnya tidak ada artinya. Selanjutnya akan timbul rasa bersalah dan mulai membina hubungan dengan Tuhan. Reaksi keempat adalah depresi, pasien akan merasa sedih, tidak berdaya, tidak ada harapan, bersalah, penyesalan yang dalam, dan kesepian. Reaksi kelima yaitu penerimaan dan partisipasi. Seiring dengan berlalunya waktu, pasien dapat beradaptasi dan menerima keadaan yang dialaminya.</w:t>
      </w:r>
      <w:r w:rsidRPr="00113713">
        <w:rPr>
          <w:rFonts w:ascii="Arial" w:hAnsi="Arial" w:cs="Arial"/>
          <w:sz w:val="20"/>
          <w:szCs w:val="20"/>
          <w:vertAlign w:val="superscript"/>
        </w:rPr>
        <w:t>17</w:t>
      </w:r>
    </w:p>
    <w:p w:rsidR="0025529F" w:rsidRPr="00113713" w:rsidRDefault="0025529F" w:rsidP="00F66E49">
      <w:pPr>
        <w:autoSpaceDE w:val="0"/>
        <w:autoSpaceDN w:val="0"/>
        <w:adjustRightInd w:val="0"/>
        <w:ind w:firstLine="709"/>
        <w:rPr>
          <w:rFonts w:ascii="Arial" w:hAnsi="Arial" w:cs="Arial"/>
          <w:sz w:val="20"/>
          <w:szCs w:val="20"/>
        </w:rPr>
      </w:pPr>
      <w:r w:rsidRPr="00113713">
        <w:rPr>
          <w:rFonts w:ascii="Arial" w:hAnsi="Arial" w:cs="Arial"/>
          <w:sz w:val="20"/>
          <w:szCs w:val="20"/>
        </w:rPr>
        <w:t xml:space="preserve">Responden dalam penelitian ini merupakan pasien yang mengalami penyakit kronis  dengan  karakteristik  penyakit yang bertahap, mempunyai perjalanan penyakit yang cukup lama, dan sering tidak dapat disembuhkan, sehingga responden pada penelitian ini sudah mengalami berbagai tahap reaksi psikologis terhadap penyakitnya. Perjalanan yang cukup lama dari penyakit yang diderita oleh responden mengakibatkan lebih banyak reaksi psikologisnya sudah </w:t>
      </w:r>
      <w:r w:rsidRPr="00113713">
        <w:rPr>
          <w:rFonts w:ascii="Arial" w:hAnsi="Arial" w:cs="Arial"/>
          <w:sz w:val="20"/>
          <w:szCs w:val="20"/>
        </w:rPr>
        <w:lastRenderedPageBreak/>
        <w:t>berada pada tahap penerimaan, sehingga derajat stres yang dimiliki responden lebih banyak pada derajat stres ringan sampai sedang.</w:t>
      </w:r>
    </w:p>
    <w:p w:rsidR="0025529F" w:rsidRPr="00113713" w:rsidRDefault="0025529F" w:rsidP="00F66E49">
      <w:pPr>
        <w:autoSpaceDE w:val="0"/>
        <w:autoSpaceDN w:val="0"/>
        <w:adjustRightInd w:val="0"/>
        <w:ind w:firstLine="709"/>
        <w:rPr>
          <w:rFonts w:ascii="Arial" w:hAnsi="Arial" w:cs="Arial"/>
          <w:sz w:val="20"/>
          <w:szCs w:val="20"/>
        </w:rPr>
      </w:pPr>
      <w:r w:rsidRPr="00113713">
        <w:rPr>
          <w:rFonts w:ascii="Arial" w:hAnsi="Arial" w:cs="Arial"/>
          <w:sz w:val="20"/>
          <w:szCs w:val="20"/>
        </w:rPr>
        <w:t>Setiap individu akan mendapat efek stres yang berbeda-beda tergantung dari faktor yang mempengaruhi stres, diantaranya kemampuan individu mempersepsikan stresor, intensitas terhadap stimulus, dan jumlah stresor yang dihadapi dalam waktu yang sama. Jika stresor dipersepsikan akan berakibat buruk bagi individu tersebut, maka tingkat stres yang dirasakan akan semakin berat. Sebaliknya, jika stresor dipersepsikan tidak mengancam dan individu tersebut mampu mengatasinya, maka tingkat stres yang dirasakan akan lebih ringan. Kemampuan individu mempersepsikan stresor berkaitan erat dengan bagaimana seseorang  mempersepsikan dirinya. Persepsi seseorang terhadap aspek dirinya seperti aspek fisik, aspek sosial, dan aspek psikologis merupakan konsep diri yang dimiliki individu tersebut.</w:t>
      </w:r>
      <w:r w:rsidRPr="00113713">
        <w:rPr>
          <w:rFonts w:ascii="Arial" w:hAnsi="Arial" w:cs="Arial"/>
          <w:sz w:val="20"/>
          <w:szCs w:val="20"/>
          <w:vertAlign w:val="superscript"/>
        </w:rPr>
        <w:t>18</w:t>
      </w:r>
    </w:p>
    <w:p w:rsidR="0025529F" w:rsidRPr="00113713" w:rsidRDefault="0025529F" w:rsidP="00F66E49">
      <w:pPr>
        <w:autoSpaceDE w:val="0"/>
        <w:autoSpaceDN w:val="0"/>
        <w:adjustRightInd w:val="0"/>
        <w:ind w:firstLine="709"/>
        <w:rPr>
          <w:rFonts w:ascii="Arial" w:hAnsi="Arial" w:cs="Arial"/>
          <w:sz w:val="20"/>
          <w:szCs w:val="20"/>
        </w:rPr>
      </w:pPr>
      <w:r w:rsidRPr="00113713">
        <w:rPr>
          <w:rFonts w:ascii="Arial" w:hAnsi="Arial" w:cs="Arial"/>
          <w:sz w:val="20"/>
          <w:szCs w:val="20"/>
        </w:rPr>
        <w:t>Individu yang memiliki konsep diri positif akan cenderung memiliki kemampuan memahami dan menerima sejumlah fakta yang sangat bermacam-macam tentang dirinya sendiri sehingga evaluasi terhadap dirinya sendiri menjadi positif dan dapat menerima dirinya apa adanya.</w:t>
      </w:r>
      <w:r w:rsidRPr="00113713">
        <w:rPr>
          <w:rFonts w:ascii="Arial" w:hAnsi="Arial" w:cs="Arial"/>
          <w:sz w:val="20"/>
          <w:szCs w:val="20"/>
          <w:vertAlign w:val="superscript"/>
        </w:rPr>
        <w:t>14</w:t>
      </w:r>
      <w:r w:rsidRPr="00113713">
        <w:rPr>
          <w:rFonts w:ascii="Arial" w:hAnsi="Arial" w:cs="Arial"/>
          <w:sz w:val="20"/>
          <w:szCs w:val="20"/>
        </w:rPr>
        <w:t xml:space="preserve"> Konsep diri seseorang salah satunya akan dipengaruhi oleh persepsi diri sendiri, yaitu persepsi individu dan penilainnya terhadap diri sendiri, serta persepsi individu terhadap pengalamannya akan situasi tertentu.</w:t>
      </w:r>
      <w:r w:rsidRPr="00113713">
        <w:rPr>
          <w:rFonts w:ascii="Arial" w:hAnsi="Arial" w:cs="Arial"/>
          <w:sz w:val="20"/>
          <w:szCs w:val="20"/>
          <w:vertAlign w:val="superscript"/>
        </w:rPr>
        <w:t>11</w:t>
      </w:r>
    </w:p>
    <w:p w:rsidR="0025529F" w:rsidRPr="00113713" w:rsidRDefault="0025529F" w:rsidP="00F66E49">
      <w:pPr>
        <w:autoSpaceDE w:val="0"/>
        <w:autoSpaceDN w:val="0"/>
        <w:adjustRightInd w:val="0"/>
        <w:ind w:firstLine="709"/>
        <w:rPr>
          <w:rFonts w:ascii="Arial" w:hAnsi="Arial" w:cs="Arial"/>
          <w:sz w:val="20"/>
          <w:szCs w:val="20"/>
        </w:rPr>
      </w:pPr>
      <w:r w:rsidRPr="00113713">
        <w:rPr>
          <w:rFonts w:ascii="Arial" w:hAnsi="Arial" w:cs="Arial"/>
          <w:sz w:val="20"/>
          <w:szCs w:val="20"/>
        </w:rPr>
        <w:t xml:space="preserve">Berbagai pendapat di atas sesuai dengan hasil uji korelasi bivariat antara tipe konsep diri dengan derajat stres pada penderita penyakit kronis di RSUP NTB menggunakan uji Somers’d, dimana diperoleh </w:t>
      </w:r>
      <w:r w:rsidRPr="00113713">
        <w:rPr>
          <w:rFonts w:ascii="Arial" w:hAnsi="Arial" w:cs="Arial"/>
          <w:sz w:val="20"/>
          <w:szCs w:val="20"/>
        </w:rPr>
        <w:lastRenderedPageBreak/>
        <w:t>nilai signifikansi (</w:t>
      </w:r>
      <w:r w:rsidRPr="00113713">
        <w:rPr>
          <w:rFonts w:ascii="Arial" w:hAnsi="Arial" w:cs="Arial"/>
          <w:i/>
          <w:sz w:val="20"/>
          <w:szCs w:val="20"/>
        </w:rPr>
        <w:t>p</w:t>
      </w:r>
      <w:r w:rsidRPr="00113713">
        <w:rPr>
          <w:rFonts w:ascii="Arial" w:hAnsi="Arial" w:cs="Arial"/>
          <w:sz w:val="20"/>
          <w:szCs w:val="20"/>
        </w:rPr>
        <w:t>) sebesar 0,000 (p&lt;0,05) dan koefisien korelasi (r) sebesar -0,755. Nilai signifikansi (</w:t>
      </w:r>
      <w:r w:rsidRPr="00113713">
        <w:rPr>
          <w:rFonts w:ascii="Arial" w:hAnsi="Arial" w:cs="Arial"/>
          <w:i/>
          <w:sz w:val="20"/>
          <w:szCs w:val="20"/>
        </w:rPr>
        <w:t>p</w:t>
      </w:r>
      <w:r w:rsidRPr="00113713">
        <w:rPr>
          <w:rFonts w:ascii="Arial" w:hAnsi="Arial" w:cs="Arial"/>
          <w:sz w:val="20"/>
          <w:szCs w:val="20"/>
        </w:rPr>
        <w:t>) sebesar 0,000 (</w:t>
      </w:r>
      <w:r w:rsidRPr="00113713">
        <w:rPr>
          <w:rFonts w:ascii="Arial" w:hAnsi="Arial" w:cs="Arial"/>
          <w:i/>
          <w:sz w:val="20"/>
          <w:szCs w:val="20"/>
        </w:rPr>
        <w:t>p</w:t>
      </w:r>
      <w:r w:rsidRPr="00113713">
        <w:rPr>
          <w:rFonts w:ascii="Arial" w:hAnsi="Arial" w:cs="Arial"/>
          <w:sz w:val="20"/>
          <w:szCs w:val="20"/>
        </w:rPr>
        <w:t>&lt;0,05) menunjukkan bahwa korelasi antara tipe konsep diri dengan derajat stres adalah korelasi yang signifikan atau bermakna. Nilai koefisien korelasi (r) sebesar -0,755 menunjukkan arah korelasi negatif atau berlawanan arah yang berarti bahwa semakin besar nilai suatu variabel, semakin kecil nilai variabel lainnya. Kekuatan korelasi antara tipe konsep diri dengan derajat stres memiliki kekuatan korelasi yang kuat (r = 0,60 – 0,799), sehingga dapat diketahui bahwa seseorang yang memiliki konsep diri yang tinggi (positif) akan memiliki derajat stres yang lebih rendah.</w:t>
      </w:r>
    </w:p>
    <w:p w:rsidR="0025529F" w:rsidRPr="00113713" w:rsidRDefault="0025529F" w:rsidP="00F66E49">
      <w:pPr>
        <w:autoSpaceDE w:val="0"/>
        <w:autoSpaceDN w:val="0"/>
        <w:adjustRightInd w:val="0"/>
        <w:ind w:firstLine="709"/>
        <w:rPr>
          <w:rFonts w:ascii="Arial" w:hAnsi="Arial" w:cs="Arial"/>
          <w:sz w:val="20"/>
          <w:szCs w:val="20"/>
        </w:rPr>
      </w:pPr>
      <w:r w:rsidRPr="00113713">
        <w:rPr>
          <w:rFonts w:ascii="Arial" w:hAnsi="Arial" w:cs="Arial"/>
          <w:sz w:val="20"/>
          <w:szCs w:val="20"/>
        </w:rPr>
        <w:t>Hasil penelitian ini sejalan dengan penelitian yang dilakukan oleh Pellupesi yang membuktikan bahwa terdapat adanya hubungan negatif yang signifikan antara tingkat konsep diri dengan tingkat stres individu yang sedang menopause. Hal ini berarti jika konsep diri tinggi maka stres individu yang sedang menopause rendah sebaliknya jika tingkat konsep diri rendah maka tingkat stres individu yang sedang menopause tinggi. Setiap keadaan hidup seseorang dapat menjadi stresor yang bisa berdampak negatif pada dirinya. Konsep diri seseorang akan sangat mempengaruhi bagaimana cara seseorang menilai dan mempersepsikan setiap keadaan yang terjadi di kehidupannya.</w:t>
      </w:r>
      <w:r w:rsidRPr="00113713">
        <w:rPr>
          <w:rFonts w:ascii="Arial" w:hAnsi="Arial" w:cs="Arial"/>
          <w:sz w:val="20"/>
          <w:szCs w:val="20"/>
          <w:vertAlign w:val="superscript"/>
        </w:rPr>
        <w:t>13</w:t>
      </w:r>
      <w:r w:rsidRPr="00113713">
        <w:rPr>
          <w:rFonts w:ascii="Arial" w:hAnsi="Arial" w:cs="Arial"/>
          <w:sz w:val="20"/>
          <w:szCs w:val="20"/>
        </w:rPr>
        <w:t xml:space="preserve">  </w:t>
      </w:r>
    </w:p>
    <w:p w:rsidR="0025529F" w:rsidRPr="00113713" w:rsidRDefault="0025529F" w:rsidP="00F66E49">
      <w:pPr>
        <w:autoSpaceDE w:val="0"/>
        <w:autoSpaceDN w:val="0"/>
        <w:adjustRightInd w:val="0"/>
        <w:ind w:firstLine="709"/>
        <w:rPr>
          <w:rFonts w:ascii="Arial" w:hAnsi="Arial" w:cs="Arial"/>
          <w:sz w:val="20"/>
          <w:szCs w:val="20"/>
        </w:rPr>
      </w:pPr>
      <w:r w:rsidRPr="00113713">
        <w:rPr>
          <w:rFonts w:ascii="Arial" w:hAnsi="Arial" w:cs="Arial"/>
          <w:sz w:val="20"/>
          <w:szCs w:val="20"/>
        </w:rPr>
        <w:t xml:space="preserve">Penelitian yang dilakukan oleh Setyawati juga mendukung penelitian ini. Hasil yang didapatkan menunjukkan bahwa terdapat hubungan yang negatif antara konsep diri dengan tingkat stres pada perempuan premenopause. Perubahan keadaan fisik pada perempuan yang premenopause menjadi </w:t>
      </w:r>
      <w:r w:rsidRPr="00113713">
        <w:rPr>
          <w:rFonts w:ascii="Arial" w:hAnsi="Arial" w:cs="Arial"/>
          <w:sz w:val="20"/>
          <w:szCs w:val="20"/>
        </w:rPr>
        <w:lastRenderedPageBreak/>
        <w:t>salah satu sumber stresor, namun respon stres pada setiap individu akan dipengaruhi oleh konsep diri yang dimilikinya.</w:t>
      </w:r>
      <w:r w:rsidRPr="00113713">
        <w:rPr>
          <w:rFonts w:ascii="Arial" w:hAnsi="Arial" w:cs="Arial"/>
          <w:sz w:val="20"/>
          <w:szCs w:val="20"/>
          <w:vertAlign w:val="superscript"/>
        </w:rPr>
        <w:t>19</w:t>
      </w:r>
    </w:p>
    <w:p w:rsidR="0025529F" w:rsidRPr="00113713" w:rsidRDefault="0025529F" w:rsidP="00F66E49">
      <w:pPr>
        <w:autoSpaceDE w:val="0"/>
        <w:autoSpaceDN w:val="0"/>
        <w:adjustRightInd w:val="0"/>
        <w:ind w:firstLine="709"/>
        <w:rPr>
          <w:rFonts w:ascii="Arial" w:hAnsi="Arial" w:cs="Arial"/>
          <w:sz w:val="20"/>
          <w:szCs w:val="20"/>
        </w:rPr>
      </w:pPr>
      <w:r w:rsidRPr="00113713">
        <w:rPr>
          <w:rFonts w:ascii="Arial" w:hAnsi="Arial" w:cs="Arial"/>
          <w:sz w:val="20"/>
          <w:szCs w:val="20"/>
        </w:rPr>
        <w:t>Khairiyah juga melakukan penelitian mengenai hubungan antara konsep diri dengan toleransi stres pada wanita menjelang menopause. Hasil yang didapatkan adalah terdapat hubungan negatif  yang signifikan antara konsep diri dengan respon terhadap stres. Responden yang memiliki konsep diri tinggi akan memiliki toleransi yang baik terhadap stres. Khairiyah juga menyebutkan bahwa konsep diri seseorang akan dipengaruhi oleh tingkat pendidikan dan jenis pekerjaan yang dimiliki, responden yang mempunyai pendidikan tinggi dan pekerjaan PNS mempunyai konsep diri tinggi dan toleransi terhadap stres yang baik.</w:t>
      </w:r>
      <w:r w:rsidRPr="00113713">
        <w:rPr>
          <w:rFonts w:ascii="Arial" w:hAnsi="Arial" w:cs="Arial"/>
          <w:sz w:val="20"/>
          <w:szCs w:val="20"/>
          <w:vertAlign w:val="superscript"/>
        </w:rPr>
        <w:t>20</w:t>
      </w:r>
    </w:p>
    <w:p w:rsidR="0025529F" w:rsidRPr="00113713" w:rsidRDefault="0025529F" w:rsidP="00F66E49">
      <w:pPr>
        <w:autoSpaceDE w:val="0"/>
        <w:autoSpaceDN w:val="0"/>
        <w:adjustRightInd w:val="0"/>
        <w:ind w:firstLine="709"/>
        <w:rPr>
          <w:rFonts w:ascii="Arial" w:eastAsia="Times New Roman" w:hAnsi="Arial" w:cs="Arial"/>
          <w:sz w:val="20"/>
          <w:szCs w:val="20"/>
          <w:lang w:eastAsia="ar-SA"/>
        </w:rPr>
      </w:pPr>
      <w:r w:rsidRPr="00113713">
        <w:rPr>
          <w:rFonts w:ascii="Arial" w:eastAsia="Times New Roman" w:hAnsi="Arial" w:cs="Arial"/>
          <w:sz w:val="20"/>
          <w:szCs w:val="20"/>
          <w:lang w:eastAsia="ar-SA"/>
        </w:rPr>
        <w:t xml:space="preserve">Pada penelitian ini tidak dilakukan analisis terhadap faktor-faktor lain yang mempengaruhi konsep diri seperti tigkat perkembangan dan kematangan, budaya, pengalaman sukses dan gagal, pendidikan, pekerjaan dan status perkawinan serta faktor-faktor lain yang mempengaruhi stres seperti kemampuan mempersepsikan stresor, intensitas stimulus, jumlah stresor dalam waktu yang sama, lama pemaparan stresor, pengalaman masa lalu dan tingkat perkembangan. Faktor-faktor tersebut dapat mempengaruhi hasil yang didapatkan pada penelitian ini. Selain itu, pengambilan data yang dilakukan hanya pada suatu periode waktu tertentu saja (dengan </w:t>
      </w:r>
      <w:r w:rsidRPr="00113713">
        <w:rPr>
          <w:rFonts w:ascii="Arial" w:hAnsi="Arial" w:cs="Arial"/>
          <w:sz w:val="20"/>
          <w:szCs w:val="20"/>
        </w:rPr>
        <w:t xml:space="preserve">metode </w:t>
      </w:r>
      <w:r w:rsidRPr="00113713">
        <w:rPr>
          <w:rFonts w:ascii="Arial" w:hAnsi="Arial" w:cs="Arial"/>
          <w:i/>
          <w:sz w:val="20"/>
          <w:szCs w:val="20"/>
        </w:rPr>
        <w:t>cross sectional</w:t>
      </w:r>
      <w:r w:rsidRPr="00113713">
        <w:rPr>
          <w:rFonts w:ascii="Arial" w:eastAsia="Times New Roman" w:hAnsi="Arial" w:cs="Arial"/>
          <w:sz w:val="20"/>
          <w:szCs w:val="20"/>
          <w:lang w:eastAsia="ar-SA"/>
        </w:rPr>
        <w:t>). Hal-hal tersebut merupakan keterbatasan pada penelitian ini.</w:t>
      </w:r>
    </w:p>
    <w:p w:rsidR="0025529F" w:rsidRPr="00113713" w:rsidRDefault="0025529F" w:rsidP="00F66E49">
      <w:pPr>
        <w:autoSpaceDE w:val="0"/>
        <w:autoSpaceDN w:val="0"/>
        <w:adjustRightInd w:val="0"/>
        <w:ind w:firstLine="709"/>
        <w:rPr>
          <w:rFonts w:ascii="Arial" w:eastAsia="Times New Roman" w:hAnsi="Arial" w:cs="Arial"/>
          <w:sz w:val="20"/>
          <w:szCs w:val="20"/>
          <w:lang w:eastAsia="ar-SA"/>
        </w:rPr>
      </w:pPr>
    </w:p>
    <w:p w:rsidR="007F33DB" w:rsidRDefault="007F33DB" w:rsidP="00F66E49">
      <w:pPr>
        <w:rPr>
          <w:rFonts w:ascii="Arial" w:hAnsi="Arial" w:cs="Arial"/>
          <w:b/>
          <w:sz w:val="20"/>
          <w:szCs w:val="20"/>
        </w:rPr>
      </w:pPr>
    </w:p>
    <w:p w:rsidR="007F33DB" w:rsidRDefault="007F33DB" w:rsidP="00F66E49">
      <w:pPr>
        <w:rPr>
          <w:rFonts w:ascii="Arial" w:hAnsi="Arial" w:cs="Arial"/>
          <w:b/>
          <w:sz w:val="20"/>
          <w:szCs w:val="20"/>
        </w:rPr>
      </w:pPr>
    </w:p>
    <w:p w:rsidR="007F33DB" w:rsidRDefault="007F33DB" w:rsidP="00F66E49">
      <w:pPr>
        <w:rPr>
          <w:rFonts w:ascii="Arial" w:hAnsi="Arial" w:cs="Arial"/>
          <w:b/>
          <w:sz w:val="20"/>
          <w:szCs w:val="20"/>
        </w:rPr>
      </w:pPr>
    </w:p>
    <w:p w:rsidR="0025529F" w:rsidRPr="00113713" w:rsidRDefault="0025529F" w:rsidP="00F66E49">
      <w:pPr>
        <w:rPr>
          <w:rFonts w:ascii="Arial" w:hAnsi="Arial" w:cs="Arial"/>
          <w:b/>
          <w:sz w:val="20"/>
          <w:szCs w:val="20"/>
        </w:rPr>
      </w:pPr>
      <w:r w:rsidRPr="00113713">
        <w:rPr>
          <w:rFonts w:ascii="Arial" w:hAnsi="Arial" w:cs="Arial"/>
          <w:b/>
          <w:sz w:val="20"/>
          <w:szCs w:val="20"/>
        </w:rPr>
        <w:lastRenderedPageBreak/>
        <w:t>KESIMPULAN DAN SARAN</w:t>
      </w:r>
    </w:p>
    <w:p w:rsidR="0025529F" w:rsidRPr="00113713" w:rsidRDefault="0025529F" w:rsidP="00F66E49">
      <w:pPr>
        <w:rPr>
          <w:rFonts w:ascii="Arial" w:hAnsi="Arial" w:cs="Arial"/>
          <w:b/>
          <w:sz w:val="20"/>
          <w:szCs w:val="20"/>
        </w:rPr>
      </w:pPr>
      <w:r w:rsidRPr="00113713">
        <w:rPr>
          <w:rFonts w:ascii="Arial" w:hAnsi="Arial" w:cs="Arial"/>
          <w:b/>
          <w:sz w:val="20"/>
          <w:szCs w:val="20"/>
        </w:rPr>
        <w:t>Kesimpulan</w:t>
      </w:r>
    </w:p>
    <w:p w:rsidR="0025529F" w:rsidRPr="00113713" w:rsidRDefault="0025529F" w:rsidP="00F66E49">
      <w:pPr>
        <w:pStyle w:val="ListParagraph"/>
        <w:numPr>
          <w:ilvl w:val="0"/>
          <w:numId w:val="1"/>
        </w:numPr>
        <w:spacing w:after="0" w:line="360" w:lineRule="auto"/>
        <w:ind w:left="426"/>
        <w:jc w:val="both"/>
        <w:rPr>
          <w:rFonts w:ascii="Arial" w:hAnsi="Arial" w:cs="Arial"/>
          <w:sz w:val="20"/>
          <w:szCs w:val="20"/>
        </w:rPr>
      </w:pPr>
      <w:r w:rsidRPr="00113713">
        <w:rPr>
          <w:rFonts w:ascii="Arial" w:hAnsi="Arial" w:cs="Arial"/>
          <w:sz w:val="20"/>
          <w:szCs w:val="20"/>
        </w:rPr>
        <w:t>Karakteristik responden dalam penelitian ini menggambarkan bahwa responden laki-laki (52,9%) lebih banyak dibandingkan perempuan (47,1%), usia terbanyak berkisar antara 61-70 tahun (29,4%), dan jenis penyakit yang terbanyak adalalah penyakit gagal ginjal kronis (41,2%).</w:t>
      </w:r>
    </w:p>
    <w:p w:rsidR="0025529F" w:rsidRPr="00113713" w:rsidRDefault="0025529F" w:rsidP="00F66E49">
      <w:pPr>
        <w:pStyle w:val="ListParagraph"/>
        <w:numPr>
          <w:ilvl w:val="0"/>
          <w:numId w:val="1"/>
        </w:numPr>
        <w:spacing w:after="0" w:line="360" w:lineRule="auto"/>
        <w:ind w:left="426"/>
        <w:jc w:val="both"/>
        <w:rPr>
          <w:rFonts w:ascii="Arial" w:hAnsi="Arial" w:cs="Arial"/>
          <w:sz w:val="20"/>
          <w:szCs w:val="20"/>
        </w:rPr>
      </w:pPr>
      <w:r w:rsidRPr="00113713">
        <w:rPr>
          <w:rFonts w:ascii="Arial" w:hAnsi="Arial" w:cs="Arial"/>
          <w:sz w:val="20"/>
          <w:szCs w:val="20"/>
        </w:rPr>
        <w:t xml:space="preserve">Sebagian besar pasien penderita penyakit kronis yang di rawat inap di RSUP NTB memiliki konsep diri positif (56,9%). </w:t>
      </w:r>
    </w:p>
    <w:p w:rsidR="0025529F" w:rsidRPr="00113713" w:rsidRDefault="0025529F" w:rsidP="00F66E49">
      <w:pPr>
        <w:pStyle w:val="ListParagraph"/>
        <w:numPr>
          <w:ilvl w:val="0"/>
          <w:numId w:val="1"/>
        </w:numPr>
        <w:spacing w:after="0" w:line="360" w:lineRule="auto"/>
        <w:ind w:left="426"/>
        <w:jc w:val="both"/>
        <w:rPr>
          <w:rFonts w:ascii="Arial" w:hAnsi="Arial" w:cs="Arial"/>
          <w:sz w:val="20"/>
          <w:szCs w:val="20"/>
        </w:rPr>
      </w:pPr>
      <w:r w:rsidRPr="00113713">
        <w:rPr>
          <w:rFonts w:ascii="Arial" w:hAnsi="Arial" w:cs="Arial"/>
          <w:sz w:val="20"/>
          <w:szCs w:val="20"/>
        </w:rPr>
        <w:t>Sebagian besar pasien penderita penyakit kronis yang di rawat inap di RSUP NTB memiliki derajat stres sedang (49,0%).</w:t>
      </w:r>
    </w:p>
    <w:p w:rsidR="0025529F" w:rsidRPr="00113713" w:rsidRDefault="0025529F" w:rsidP="00F66E49">
      <w:pPr>
        <w:pStyle w:val="ListParagraph"/>
        <w:numPr>
          <w:ilvl w:val="0"/>
          <w:numId w:val="1"/>
        </w:numPr>
        <w:spacing w:after="0" w:line="360" w:lineRule="auto"/>
        <w:ind w:left="426"/>
        <w:jc w:val="both"/>
        <w:rPr>
          <w:rFonts w:ascii="Arial" w:hAnsi="Arial" w:cs="Arial"/>
          <w:sz w:val="20"/>
          <w:szCs w:val="20"/>
        </w:rPr>
      </w:pPr>
      <w:r w:rsidRPr="00113713">
        <w:rPr>
          <w:rFonts w:ascii="Arial" w:hAnsi="Arial" w:cs="Arial"/>
          <w:sz w:val="20"/>
          <w:szCs w:val="20"/>
        </w:rPr>
        <w:t>Hubungan konsep diri dengan derajat stres pasien penderita penyakit kronis yang di rawat inap di RSUP NTB memiliki korelasi negatif yang signifikan atau bermakna  (p = 0,000; r = -0,755).</w:t>
      </w:r>
    </w:p>
    <w:p w:rsidR="0025529F" w:rsidRPr="00113713" w:rsidRDefault="0025529F" w:rsidP="00F66E49">
      <w:pPr>
        <w:rPr>
          <w:rFonts w:ascii="Arial" w:eastAsia="Calibri" w:hAnsi="Arial" w:cs="Arial"/>
          <w:b/>
          <w:sz w:val="20"/>
          <w:szCs w:val="20"/>
        </w:rPr>
      </w:pPr>
      <w:r w:rsidRPr="00113713">
        <w:rPr>
          <w:rFonts w:ascii="Arial" w:eastAsia="Calibri" w:hAnsi="Arial" w:cs="Arial"/>
          <w:b/>
          <w:sz w:val="20"/>
          <w:szCs w:val="20"/>
        </w:rPr>
        <w:t>Saran</w:t>
      </w:r>
    </w:p>
    <w:p w:rsidR="0025529F" w:rsidRPr="00113713" w:rsidRDefault="0025529F" w:rsidP="00F66E49">
      <w:pPr>
        <w:pStyle w:val="ListParagraph"/>
        <w:numPr>
          <w:ilvl w:val="0"/>
          <w:numId w:val="2"/>
        </w:numPr>
        <w:spacing w:after="0" w:line="360" w:lineRule="auto"/>
        <w:ind w:left="426"/>
        <w:jc w:val="both"/>
        <w:rPr>
          <w:rFonts w:ascii="Arial" w:hAnsi="Arial" w:cs="Arial"/>
          <w:sz w:val="20"/>
          <w:szCs w:val="20"/>
        </w:rPr>
      </w:pPr>
      <w:r w:rsidRPr="00113713">
        <w:rPr>
          <w:rFonts w:ascii="Arial" w:hAnsi="Arial" w:cs="Arial"/>
          <w:sz w:val="20"/>
          <w:szCs w:val="20"/>
        </w:rPr>
        <w:t>Bagi Penderita</w:t>
      </w:r>
    </w:p>
    <w:p w:rsidR="0025529F" w:rsidRDefault="0025529F" w:rsidP="00F66E49">
      <w:pPr>
        <w:pStyle w:val="ListParagraph"/>
        <w:spacing w:after="0" w:line="360" w:lineRule="auto"/>
        <w:ind w:left="426"/>
        <w:jc w:val="both"/>
        <w:rPr>
          <w:rFonts w:ascii="Arial" w:hAnsi="Arial" w:cs="Arial"/>
          <w:sz w:val="20"/>
          <w:szCs w:val="20"/>
        </w:rPr>
      </w:pPr>
      <w:r w:rsidRPr="00113713">
        <w:rPr>
          <w:rFonts w:ascii="Arial" w:hAnsi="Arial" w:cs="Arial"/>
          <w:sz w:val="20"/>
          <w:szCs w:val="20"/>
        </w:rPr>
        <w:t xml:space="preserve">Secara umum berdasarkan hasil penelitian ini, subjek dalam penelitian ini memiliki stres yang sedang akan tetapi pada faktanya ada juga penderita yang memiliki kecenderungan mengalami stres berat. Penderita disarankan untuk bisa menerima dan menjalani penyakitnya dengan ikhlas, menerima diri apa adanya. Salah satu cara untuk mencegah terjadinya stres diperlukan konsep diri yang baik sehingga mereka dapat berpikir positif dan ikhlas dalam menjalani pengobatannya. </w:t>
      </w:r>
    </w:p>
    <w:p w:rsidR="007F33DB" w:rsidRDefault="007F33DB" w:rsidP="00F66E49">
      <w:pPr>
        <w:pStyle w:val="ListParagraph"/>
        <w:spacing w:after="0" w:line="360" w:lineRule="auto"/>
        <w:ind w:left="426"/>
        <w:jc w:val="both"/>
        <w:rPr>
          <w:rFonts w:ascii="Arial" w:hAnsi="Arial" w:cs="Arial"/>
          <w:sz w:val="20"/>
          <w:szCs w:val="20"/>
        </w:rPr>
      </w:pPr>
    </w:p>
    <w:p w:rsidR="007F33DB" w:rsidRPr="00113713" w:rsidRDefault="007F33DB" w:rsidP="00F66E49">
      <w:pPr>
        <w:pStyle w:val="ListParagraph"/>
        <w:spacing w:after="0" w:line="360" w:lineRule="auto"/>
        <w:ind w:left="426"/>
        <w:jc w:val="both"/>
        <w:rPr>
          <w:rFonts w:ascii="Arial" w:hAnsi="Arial" w:cs="Arial"/>
          <w:sz w:val="20"/>
          <w:szCs w:val="20"/>
        </w:rPr>
      </w:pPr>
    </w:p>
    <w:p w:rsidR="0025529F" w:rsidRPr="00113713" w:rsidRDefault="0025529F" w:rsidP="00F66E49">
      <w:pPr>
        <w:pStyle w:val="ListParagraph"/>
        <w:numPr>
          <w:ilvl w:val="0"/>
          <w:numId w:val="2"/>
        </w:numPr>
        <w:spacing w:after="0" w:line="360" w:lineRule="auto"/>
        <w:ind w:left="426"/>
        <w:jc w:val="both"/>
        <w:rPr>
          <w:rFonts w:ascii="Arial" w:hAnsi="Arial" w:cs="Arial"/>
          <w:sz w:val="20"/>
          <w:szCs w:val="20"/>
        </w:rPr>
      </w:pPr>
      <w:r w:rsidRPr="00113713">
        <w:rPr>
          <w:rFonts w:ascii="Arial" w:hAnsi="Arial" w:cs="Arial"/>
          <w:sz w:val="20"/>
          <w:szCs w:val="20"/>
        </w:rPr>
        <w:lastRenderedPageBreak/>
        <w:t>Bagi Rumah Sakit</w:t>
      </w:r>
    </w:p>
    <w:p w:rsidR="0025529F" w:rsidRPr="00113713" w:rsidRDefault="0025529F" w:rsidP="00F66E49">
      <w:pPr>
        <w:pStyle w:val="ListParagraph"/>
        <w:numPr>
          <w:ilvl w:val="0"/>
          <w:numId w:val="3"/>
        </w:numPr>
        <w:spacing w:after="0" w:line="360" w:lineRule="auto"/>
        <w:jc w:val="both"/>
        <w:rPr>
          <w:rFonts w:ascii="Arial" w:hAnsi="Arial" w:cs="Arial"/>
          <w:sz w:val="20"/>
          <w:szCs w:val="20"/>
        </w:rPr>
      </w:pPr>
      <w:r w:rsidRPr="00113713">
        <w:rPr>
          <w:rFonts w:ascii="Arial" w:hAnsi="Arial" w:cs="Arial"/>
          <w:sz w:val="20"/>
          <w:szCs w:val="20"/>
        </w:rPr>
        <w:t>Dibuka suatu unit konsultasi psikologi, dengan harapan pasien penderita penyakit kronis yang sedang menjalani perawatan dapat melakukan konsultasi psikologis terkait permasalahan yang dialaminya, khususnya pada pasien dengan konsep diri negatif dan tingkat stres berat.</w:t>
      </w:r>
    </w:p>
    <w:p w:rsidR="0025529F" w:rsidRPr="00113713" w:rsidRDefault="0025529F" w:rsidP="00F66E49">
      <w:pPr>
        <w:pStyle w:val="ListParagraph"/>
        <w:numPr>
          <w:ilvl w:val="0"/>
          <w:numId w:val="3"/>
        </w:numPr>
        <w:spacing w:after="0" w:line="360" w:lineRule="auto"/>
        <w:jc w:val="both"/>
        <w:rPr>
          <w:rFonts w:ascii="Arial" w:hAnsi="Arial" w:cs="Arial"/>
          <w:sz w:val="20"/>
          <w:szCs w:val="20"/>
        </w:rPr>
      </w:pPr>
      <w:r w:rsidRPr="00113713">
        <w:rPr>
          <w:rFonts w:ascii="Arial" w:hAnsi="Arial" w:cs="Arial"/>
          <w:sz w:val="20"/>
          <w:szCs w:val="20"/>
        </w:rPr>
        <w:t xml:space="preserve">Diharapkan paramedis dapat memberikan interaksi yang lebih </w:t>
      </w:r>
      <w:r w:rsidRPr="00113713">
        <w:rPr>
          <w:rFonts w:ascii="Arial" w:hAnsi="Arial" w:cs="Arial"/>
          <w:sz w:val="20"/>
          <w:szCs w:val="20"/>
        </w:rPr>
        <w:lastRenderedPageBreak/>
        <w:t>hangat kepada pasien, karena akan memberikan dampak yang baik bagi psikologis pasien.</w:t>
      </w:r>
    </w:p>
    <w:p w:rsidR="0025529F" w:rsidRPr="00113713" w:rsidRDefault="0025529F" w:rsidP="00F66E49">
      <w:pPr>
        <w:pStyle w:val="ListParagraph"/>
        <w:numPr>
          <w:ilvl w:val="0"/>
          <w:numId w:val="2"/>
        </w:numPr>
        <w:spacing w:after="0" w:line="360" w:lineRule="auto"/>
        <w:ind w:left="426"/>
        <w:jc w:val="both"/>
        <w:rPr>
          <w:rFonts w:ascii="Arial" w:hAnsi="Arial" w:cs="Arial"/>
          <w:sz w:val="20"/>
          <w:szCs w:val="20"/>
        </w:rPr>
      </w:pPr>
      <w:r w:rsidRPr="00113713">
        <w:rPr>
          <w:rFonts w:ascii="Arial" w:hAnsi="Arial" w:cs="Arial"/>
          <w:bCs/>
          <w:sz w:val="20"/>
          <w:szCs w:val="20"/>
        </w:rPr>
        <w:t>Peneliti Selanjutnya</w:t>
      </w:r>
    </w:p>
    <w:p w:rsidR="0025529F" w:rsidRPr="00113713" w:rsidRDefault="0025529F" w:rsidP="00F66E49">
      <w:pPr>
        <w:pStyle w:val="ListParagraph"/>
        <w:spacing w:after="0" w:line="360" w:lineRule="auto"/>
        <w:ind w:left="426"/>
        <w:jc w:val="both"/>
        <w:rPr>
          <w:rFonts w:ascii="Arial" w:eastAsia="Times New Roman" w:hAnsi="Arial" w:cs="Arial"/>
          <w:sz w:val="20"/>
          <w:szCs w:val="20"/>
          <w:lang w:eastAsia="ar-SA"/>
        </w:rPr>
      </w:pPr>
      <w:r w:rsidRPr="00113713">
        <w:rPr>
          <w:rFonts w:ascii="Arial" w:hAnsi="Arial" w:cs="Arial"/>
          <w:sz w:val="20"/>
          <w:szCs w:val="20"/>
        </w:rPr>
        <w:t xml:space="preserve">Bagi peneliti selanjutnya yang berminat terhadap tema yang sama dengan penelitian ini disarankan agar peneliti dapat lebih cermat menganalisis faktor-faktor lain yang diperkirakan dapat mempengaruhi tipe konsep diri </w:t>
      </w:r>
      <w:r w:rsidRPr="00113713">
        <w:rPr>
          <w:rFonts w:ascii="Arial" w:eastAsia="Times New Roman" w:hAnsi="Arial" w:cs="Arial"/>
          <w:sz w:val="20"/>
          <w:szCs w:val="20"/>
          <w:lang w:eastAsia="ar-SA"/>
        </w:rPr>
        <w:t xml:space="preserve">dan </w:t>
      </w:r>
      <w:r w:rsidRPr="00113713">
        <w:rPr>
          <w:rFonts w:ascii="Arial" w:hAnsi="Arial" w:cs="Arial"/>
          <w:sz w:val="20"/>
          <w:szCs w:val="20"/>
        </w:rPr>
        <w:t>faktor-faktor lain yang diperkirakan dapat mempengaruhi derajat stres</w:t>
      </w:r>
      <w:r w:rsidRPr="00113713">
        <w:rPr>
          <w:rFonts w:ascii="Arial" w:eastAsia="Times New Roman" w:hAnsi="Arial" w:cs="Arial"/>
          <w:sz w:val="20"/>
          <w:szCs w:val="20"/>
          <w:lang w:eastAsia="ar-SA"/>
        </w:rPr>
        <w:t>.</w:t>
      </w:r>
    </w:p>
    <w:p w:rsidR="00F66E49" w:rsidRDefault="00F66E49" w:rsidP="0025529F">
      <w:pPr>
        <w:pStyle w:val="ListParagraph"/>
        <w:spacing w:after="0" w:line="480" w:lineRule="auto"/>
        <w:ind w:left="426"/>
        <w:jc w:val="both"/>
        <w:rPr>
          <w:rFonts w:ascii="Arial" w:eastAsia="Times New Roman" w:hAnsi="Arial" w:cs="Arial"/>
          <w:sz w:val="20"/>
          <w:szCs w:val="20"/>
          <w:lang w:eastAsia="ar-SA"/>
        </w:rPr>
        <w:sectPr w:rsidR="00F66E49" w:rsidSect="00F66E49">
          <w:type w:val="continuous"/>
          <w:pgSz w:w="11906" w:h="16838"/>
          <w:pgMar w:top="1440" w:right="1440" w:bottom="1440" w:left="1440" w:header="709" w:footer="709" w:gutter="0"/>
          <w:pgNumType w:start="1"/>
          <w:cols w:num="2" w:space="708"/>
          <w:docGrid w:linePitch="360"/>
        </w:sectPr>
      </w:pPr>
    </w:p>
    <w:p w:rsidR="0025529F" w:rsidRPr="00113713" w:rsidRDefault="0025529F" w:rsidP="0025529F">
      <w:pPr>
        <w:pStyle w:val="ListParagraph"/>
        <w:spacing w:after="0" w:line="480" w:lineRule="auto"/>
        <w:ind w:left="426"/>
        <w:jc w:val="both"/>
        <w:rPr>
          <w:rFonts w:ascii="Arial" w:eastAsia="Times New Roman" w:hAnsi="Arial" w:cs="Arial"/>
          <w:sz w:val="20"/>
          <w:szCs w:val="20"/>
          <w:lang w:eastAsia="ar-SA"/>
        </w:rPr>
      </w:pPr>
    </w:p>
    <w:p w:rsidR="0025529F" w:rsidRPr="00113713" w:rsidRDefault="0025529F" w:rsidP="0025529F">
      <w:pPr>
        <w:pStyle w:val="ListParagraph"/>
        <w:spacing w:after="0" w:line="480" w:lineRule="auto"/>
        <w:ind w:left="426"/>
        <w:jc w:val="both"/>
        <w:rPr>
          <w:rFonts w:ascii="Arial" w:eastAsia="Times New Roman" w:hAnsi="Arial" w:cs="Arial"/>
          <w:sz w:val="20"/>
          <w:szCs w:val="20"/>
          <w:lang w:eastAsia="ar-SA"/>
        </w:rPr>
      </w:pPr>
    </w:p>
    <w:p w:rsidR="0025529F" w:rsidRPr="00113713" w:rsidRDefault="0025529F" w:rsidP="0025529F">
      <w:pPr>
        <w:pStyle w:val="ListParagraph"/>
        <w:spacing w:after="0" w:line="480" w:lineRule="auto"/>
        <w:ind w:left="426"/>
        <w:jc w:val="both"/>
        <w:rPr>
          <w:rFonts w:ascii="Arial" w:eastAsia="Times New Roman" w:hAnsi="Arial" w:cs="Arial"/>
          <w:sz w:val="20"/>
          <w:szCs w:val="20"/>
          <w:lang w:eastAsia="ar-SA"/>
        </w:rPr>
      </w:pPr>
    </w:p>
    <w:p w:rsidR="0025529F" w:rsidRDefault="0025529F" w:rsidP="0025529F">
      <w:pPr>
        <w:pStyle w:val="ListParagraph"/>
        <w:spacing w:after="0" w:line="480" w:lineRule="auto"/>
        <w:ind w:left="426"/>
        <w:jc w:val="both"/>
        <w:rPr>
          <w:rFonts w:ascii="Arial" w:eastAsia="Times New Roman" w:hAnsi="Arial" w:cs="Arial"/>
          <w:sz w:val="20"/>
          <w:szCs w:val="20"/>
          <w:lang w:eastAsia="ar-SA"/>
        </w:rPr>
      </w:pPr>
    </w:p>
    <w:p w:rsidR="007F33DB" w:rsidRDefault="007F33DB" w:rsidP="0025529F">
      <w:pPr>
        <w:pStyle w:val="ListParagraph"/>
        <w:spacing w:after="0" w:line="480" w:lineRule="auto"/>
        <w:ind w:left="426"/>
        <w:jc w:val="both"/>
        <w:rPr>
          <w:rFonts w:ascii="Arial" w:eastAsia="Times New Roman" w:hAnsi="Arial" w:cs="Arial"/>
          <w:sz w:val="20"/>
          <w:szCs w:val="20"/>
          <w:lang w:eastAsia="ar-SA"/>
        </w:rPr>
      </w:pPr>
    </w:p>
    <w:p w:rsidR="007F33DB" w:rsidRDefault="007F33DB" w:rsidP="0025529F">
      <w:pPr>
        <w:pStyle w:val="ListParagraph"/>
        <w:spacing w:after="0" w:line="480" w:lineRule="auto"/>
        <w:ind w:left="426"/>
        <w:jc w:val="both"/>
        <w:rPr>
          <w:rFonts w:ascii="Arial" w:eastAsia="Times New Roman" w:hAnsi="Arial" w:cs="Arial"/>
          <w:sz w:val="20"/>
          <w:szCs w:val="20"/>
          <w:lang w:eastAsia="ar-SA"/>
        </w:rPr>
      </w:pPr>
    </w:p>
    <w:p w:rsidR="007F33DB" w:rsidRDefault="007F33DB" w:rsidP="0025529F">
      <w:pPr>
        <w:pStyle w:val="ListParagraph"/>
        <w:spacing w:after="0" w:line="480" w:lineRule="auto"/>
        <w:ind w:left="426"/>
        <w:jc w:val="both"/>
        <w:rPr>
          <w:rFonts w:ascii="Arial" w:eastAsia="Times New Roman" w:hAnsi="Arial" w:cs="Arial"/>
          <w:sz w:val="20"/>
          <w:szCs w:val="20"/>
          <w:lang w:eastAsia="ar-SA"/>
        </w:rPr>
      </w:pPr>
    </w:p>
    <w:p w:rsidR="007F33DB" w:rsidRDefault="007F33DB" w:rsidP="0025529F">
      <w:pPr>
        <w:pStyle w:val="ListParagraph"/>
        <w:spacing w:after="0" w:line="480" w:lineRule="auto"/>
        <w:ind w:left="426"/>
        <w:jc w:val="both"/>
        <w:rPr>
          <w:rFonts w:ascii="Arial" w:eastAsia="Times New Roman" w:hAnsi="Arial" w:cs="Arial"/>
          <w:sz w:val="20"/>
          <w:szCs w:val="20"/>
          <w:lang w:eastAsia="ar-SA"/>
        </w:rPr>
      </w:pPr>
    </w:p>
    <w:p w:rsidR="007F33DB" w:rsidRDefault="007F33DB" w:rsidP="0025529F">
      <w:pPr>
        <w:pStyle w:val="ListParagraph"/>
        <w:spacing w:after="0" w:line="480" w:lineRule="auto"/>
        <w:ind w:left="426"/>
        <w:jc w:val="both"/>
        <w:rPr>
          <w:rFonts w:ascii="Arial" w:eastAsia="Times New Roman" w:hAnsi="Arial" w:cs="Arial"/>
          <w:sz w:val="20"/>
          <w:szCs w:val="20"/>
          <w:lang w:eastAsia="ar-SA"/>
        </w:rPr>
      </w:pPr>
    </w:p>
    <w:p w:rsidR="007F33DB" w:rsidRDefault="007F33DB" w:rsidP="0025529F">
      <w:pPr>
        <w:pStyle w:val="ListParagraph"/>
        <w:spacing w:after="0" w:line="480" w:lineRule="auto"/>
        <w:ind w:left="426"/>
        <w:jc w:val="both"/>
        <w:rPr>
          <w:rFonts w:ascii="Arial" w:eastAsia="Times New Roman" w:hAnsi="Arial" w:cs="Arial"/>
          <w:sz w:val="20"/>
          <w:szCs w:val="20"/>
          <w:lang w:eastAsia="ar-SA"/>
        </w:rPr>
      </w:pPr>
    </w:p>
    <w:p w:rsidR="007F33DB" w:rsidRDefault="007F33DB" w:rsidP="0025529F">
      <w:pPr>
        <w:pStyle w:val="ListParagraph"/>
        <w:spacing w:after="0" w:line="480" w:lineRule="auto"/>
        <w:ind w:left="426"/>
        <w:jc w:val="both"/>
        <w:rPr>
          <w:rFonts w:ascii="Arial" w:eastAsia="Times New Roman" w:hAnsi="Arial" w:cs="Arial"/>
          <w:sz w:val="20"/>
          <w:szCs w:val="20"/>
          <w:lang w:eastAsia="ar-SA"/>
        </w:rPr>
      </w:pPr>
    </w:p>
    <w:p w:rsidR="007F33DB" w:rsidRDefault="007F33DB" w:rsidP="0025529F">
      <w:pPr>
        <w:pStyle w:val="ListParagraph"/>
        <w:spacing w:after="0" w:line="480" w:lineRule="auto"/>
        <w:ind w:left="426"/>
        <w:jc w:val="both"/>
        <w:rPr>
          <w:rFonts w:ascii="Arial" w:eastAsia="Times New Roman" w:hAnsi="Arial" w:cs="Arial"/>
          <w:sz w:val="20"/>
          <w:szCs w:val="20"/>
          <w:lang w:eastAsia="ar-SA"/>
        </w:rPr>
      </w:pPr>
    </w:p>
    <w:p w:rsidR="007F33DB" w:rsidRDefault="007F33DB" w:rsidP="0025529F">
      <w:pPr>
        <w:pStyle w:val="ListParagraph"/>
        <w:spacing w:after="0" w:line="480" w:lineRule="auto"/>
        <w:ind w:left="426"/>
        <w:jc w:val="both"/>
        <w:rPr>
          <w:rFonts w:ascii="Arial" w:eastAsia="Times New Roman" w:hAnsi="Arial" w:cs="Arial"/>
          <w:sz w:val="20"/>
          <w:szCs w:val="20"/>
          <w:lang w:eastAsia="ar-SA"/>
        </w:rPr>
      </w:pPr>
    </w:p>
    <w:p w:rsidR="007F33DB" w:rsidRDefault="007F33DB" w:rsidP="0025529F">
      <w:pPr>
        <w:pStyle w:val="ListParagraph"/>
        <w:spacing w:after="0" w:line="480" w:lineRule="auto"/>
        <w:ind w:left="426"/>
        <w:jc w:val="both"/>
        <w:rPr>
          <w:rFonts w:ascii="Arial" w:eastAsia="Times New Roman" w:hAnsi="Arial" w:cs="Arial"/>
          <w:sz w:val="20"/>
          <w:szCs w:val="20"/>
          <w:lang w:eastAsia="ar-SA"/>
        </w:rPr>
      </w:pPr>
    </w:p>
    <w:p w:rsidR="007F33DB" w:rsidRPr="00113713" w:rsidRDefault="007F33DB" w:rsidP="0025529F">
      <w:pPr>
        <w:pStyle w:val="ListParagraph"/>
        <w:spacing w:after="0" w:line="480" w:lineRule="auto"/>
        <w:ind w:left="426"/>
        <w:jc w:val="both"/>
        <w:rPr>
          <w:rFonts w:ascii="Arial" w:eastAsia="Times New Roman" w:hAnsi="Arial" w:cs="Arial"/>
          <w:sz w:val="20"/>
          <w:szCs w:val="20"/>
          <w:lang w:eastAsia="ar-SA"/>
        </w:rPr>
      </w:pPr>
    </w:p>
    <w:p w:rsidR="0025529F" w:rsidRPr="00113713" w:rsidRDefault="0025529F" w:rsidP="0025529F">
      <w:pPr>
        <w:pStyle w:val="ListParagraph"/>
        <w:spacing w:after="0" w:line="480" w:lineRule="auto"/>
        <w:ind w:left="426"/>
        <w:jc w:val="both"/>
        <w:rPr>
          <w:rFonts w:ascii="Arial" w:eastAsia="Times New Roman" w:hAnsi="Arial" w:cs="Arial"/>
          <w:sz w:val="20"/>
          <w:szCs w:val="20"/>
          <w:lang w:eastAsia="ar-SA"/>
        </w:rPr>
      </w:pPr>
    </w:p>
    <w:p w:rsidR="0025529F" w:rsidRPr="00113713" w:rsidRDefault="0025529F" w:rsidP="0025529F">
      <w:pPr>
        <w:pStyle w:val="ListParagraph"/>
        <w:spacing w:after="0" w:line="480" w:lineRule="auto"/>
        <w:ind w:left="426"/>
        <w:jc w:val="both"/>
        <w:rPr>
          <w:rFonts w:ascii="Arial" w:eastAsia="Times New Roman" w:hAnsi="Arial" w:cs="Arial"/>
          <w:sz w:val="20"/>
          <w:szCs w:val="20"/>
          <w:lang w:eastAsia="ar-SA"/>
        </w:rPr>
      </w:pPr>
    </w:p>
    <w:p w:rsidR="0025529F" w:rsidRDefault="0025529F" w:rsidP="0025529F">
      <w:pPr>
        <w:pStyle w:val="ListParagraph"/>
        <w:spacing w:after="0" w:line="480" w:lineRule="auto"/>
        <w:ind w:left="426"/>
        <w:jc w:val="both"/>
        <w:rPr>
          <w:rFonts w:ascii="Arial" w:eastAsia="Times New Roman" w:hAnsi="Arial" w:cs="Arial"/>
          <w:sz w:val="20"/>
          <w:szCs w:val="20"/>
          <w:lang w:eastAsia="ar-SA"/>
        </w:rPr>
      </w:pPr>
    </w:p>
    <w:p w:rsidR="007F33DB" w:rsidRDefault="007F33DB" w:rsidP="0025529F">
      <w:pPr>
        <w:pStyle w:val="ListParagraph"/>
        <w:spacing w:after="0" w:line="480" w:lineRule="auto"/>
        <w:ind w:left="426"/>
        <w:jc w:val="both"/>
        <w:rPr>
          <w:rFonts w:ascii="Arial" w:eastAsia="Times New Roman" w:hAnsi="Arial" w:cs="Arial"/>
          <w:sz w:val="20"/>
          <w:szCs w:val="20"/>
          <w:lang w:eastAsia="ar-SA"/>
        </w:rPr>
      </w:pPr>
    </w:p>
    <w:p w:rsidR="007F33DB" w:rsidRDefault="007F33DB" w:rsidP="0025529F">
      <w:pPr>
        <w:pStyle w:val="ListParagraph"/>
        <w:spacing w:after="0" w:line="480" w:lineRule="auto"/>
        <w:ind w:left="426"/>
        <w:jc w:val="both"/>
        <w:rPr>
          <w:rFonts w:ascii="Arial" w:eastAsia="Times New Roman" w:hAnsi="Arial" w:cs="Arial"/>
          <w:sz w:val="20"/>
          <w:szCs w:val="20"/>
          <w:lang w:eastAsia="ar-SA"/>
        </w:rPr>
      </w:pPr>
    </w:p>
    <w:p w:rsidR="007F33DB" w:rsidRDefault="007F33DB" w:rsidP="0025529F">
      <w:pPr>
        <w:pStyle w:val="ListParagraph"/>
        <w:spacing w:after="0" w:line="480" w:lineRule="auto"/>
        <w:ind w:left="426"/>
        <w:jc w:val="both"/>
        <w:rPr>
          <w:rFonts w:ascii="Arial" w:eastAsia="Times New Roman" w:hAnsi="Arial" w:cs="Arial"/>
          <w:sz w:val="20"/>
          <w:szCs w:val="20"/>
          <w:lang w:eastAsia="ar-SA"/>
        </w:rPr>
      </w:pPr>
    </w:p>
    <w:p w:rsidR="0025529F" w:rsidRPr="00113713" w:rsidRDefault="0025529F" w:rsidP="0025529F">
      <w:pPr>
        <w:jc w:val="center"/>
        <w:rPr>
          <w:rFonts w:ascii="Arial" w:hAnsi="Arial" w:cs="Arial"/>
          <w:b/>
          <w:color w:val="000000" w:themeColor="text1"/>
          <w:sz w:val="20"/>
          <w:szCs w:val="20"/>
        </w:rPr>
      </w:pPr>
      <w:r w:rsidRPr="00113713">
        <w:rPr>
          <w:rFonts w:ascii="Arial" w:hAnsi="Arial" w:cs="Arial"/>
          <w:b/>
          <w:color w:val="000000" w:themeColor="text1"/>
          <w:sz w:val="20"/>
          <w:szCs w:val="20"/>
        </w:rPr>
        <w:lastRenderedPageBreak/>
        <w:t>DAFTAR PUSTAKA</w:t>
      </w:r>
    </w:p>
    <w:p w:rsidR="0025529F" w:rsidRPr="00113713" w:rsidRDefault="0025529F" w:rsidP="0025529F">
      <w:pPr>
        <w:pStyle w:val="ListParagraph"/>
        <w:spacing w:after="0" w:line="240" w:lineRule="auto"/>
        <w:ind w:left="0"/>
        <w:jc w:val="center"/>
        <w:rPr>
          <w:rFonts w:ascii="Arial" w:hAnsi="Arial" w:cs="Arial"/>
          <w:b/>
          <w:sz w:val="20"/>
          <w:szCs w:val="20"/>
        </w:rPr>
      </w:pPr>
    </w:p>
    <w:p w:rsidR="0025529F" w:rsidRPr="00113713" w:rsidRDefault="0025529F" w:rsidP="0025529F">
      <w:pPr>
        <w:pStyle w:val="ListParagraph"/>
        <w:numPr>
          <w:ilvl w:val="0"/>
          <w:numId w:val="4"/>
        </w:numPr>
        <w:spacing w:after="0" w:line="240" w:lineRule="auto"/>
        <w:jc w:val="both"/>
        <w:rPr>
          <w:rFonts w:ascii="Arial" w:hAnsi="Arial" w:cs="Arial"/>
          <w:sz w:val="20"/>
          <w:szCs w:val="20"/>
        </w:rPr>
      </w:pPr>
      <w:r w:rsidRPr="00113713">
        <w:rPr>
          <w:rFonts w:ascii="Arial" w:eastAsia="HelveticaNeueLTStd-Cn" w:hAnsi="Arial" w:cs="Arial"/>
          <w:sz w:val="20"/>
          <w:szCs w:val="20"/>
        </w:rPr>
        <w:t xml:space="preserve">World Health Organization 2005, </w:t>
      </w:r>
      <w:r w:rsidRPr="00113713">
        <w:rPr>
          <w:rFonts w:ascii="Arial" w:eastAsia="HelveticaNeueLTStd-Cn" w:hAnsi="Arial" w:cs="Arial"/>
          <w:i/>
          <w:sz w:val="20"/>
          <w:szCs w:val="20"/>
        </w:rPr>
        <w:t>Preventing Chronic Diseases: A Vital Investment: WHO Global Report</w:t>
      </w:r>
      <w:r w:rsidRPr="00113713">
        <w:rPr>
          <w:rFonts w:ascii="Arial" w:eastAsia="HelveticaNeueLTStd-Cn" w:hAnsi="Arial" w:cs="Arial"/>
          <w:sz w:val="20"/>
          <w:szCs w:val="20"/>
        </w:rPr>
        <w:t>, WHO Press, Switzerland.</w:t>
      </w:r>
    </w:p>
    <w:p w:rsidR="0025529F" w:rsidRPr="00113713" w:rsidRDefault="0025529F" w:rsidP="0025529F">
      <w:pPr>
        <w:pStyle w:val="ListParagraph"/>
        <w:numPr>
          <w:ilvl w:val="0"/>
          <w:numId w:val="4"/>
        </w:numPr>
        <w:spacing w:before="120" w:after="0"/>
        <w:jc w:val="both"/>
        <w:rPr>
          <w:rFonts w:ascii="Arial" w:hAnsi="Arial" w:cs="Arial"/>
          <w:sz w:val="20"/>
          <w:szCs w:val="20"/>
        </w:rPr>
      </w:pPr>
      <w:r w:rsidRPr="00113713">
        <w:rPr>
          <w:rFonts w:ascii="Arial" w:hAnsi="Arial" w:cs="Arial"/>
          <w:sz w:val="20"/>
          <w:szCs w:val="20"/>
        </w:rPr>
        <w:t xml:space="preserve">Smeltzer, SC &amp; Bare BG 2001, </w:t>
      </w:r>
      <w:r w:rsidRPr="00113713">
        <w:rPr>
          <w:rFonts w:ascii="Arial" w:hAnsi="Arial" w:cs="Arial"/>
          <w:i/>
          <w:sz w:val="20"/>
          <w:szCs w:val="20"/>
        </w:rPr>
        <w:t>Buku Ajar Keperawatan  Medikal-Bedah, Edisi 8</w:t>
      </w:r>
      <w:r w:rsidRPr="00113713">
        <w:rPr>
          <w:rFonts w:ascii="Arial" w:hAnsi="Arial" w:cs="Arial"/>
          <w:sz w:val="20"/>
          <w:szCs w:val="20"/>
        </w:rPr>
        <w:t>, EGC, Jakarta.</w:t>
      </w:r>
    </w:p>
    <w:p w:rsidR="0025529F" w:rsidRPr="00113713" w:rsidRDefault="0025529F" w:rsidP="0025529F">
      <w:pPr>
        <w:pStyle w:val="ListParagraph"/>
        <w:numPr>
          <w:ilvl w:val="0"/>
          <w:numId w:val="4"/>
        </w:numPr>
        <w:spacing w:before="120" w:after="0"/>
        <w:jc w:val="both"/>
        <w:rPr>
          <w:rFonts w:ascii="Arial" w:hAnsi="Arial" w:cs="Arial"/>
          <w:sz w:val="20"/>
          <w:szCs w:val="20"/>
        </w:rPr>
      </w:pPr>
      <w:r w:rsidRPr="00113713">
        <w:rPr>
          <w:rFonts w:ascii="Arial" w:hAnsi="Arial" w:cs="Arial"/>
          <w:sz w:val="20"/>
          <w:szCs w:val="20"/>
        </w:rPr>
        <w:t xml:space="preserve">Adelman, AM &amp; Daly, MP 2001, ‘Twenty common probelms in geriatrics’, </w:t>
      </w:r>
      <w:r w:rsidRPr="00113713">
        <w:rPr>
          <w:rFonts w:ascii="Arial" w:hAnsi="Arial" w:cs="Arial"/>
          <w:i/>
          <w:sz w:val="20"/>
          <w:szCs w:val="20"/>
        </w:rPr>
        <w:t>Managing chronic illness</w:t>
      </w:r>
      <w:r w:rsidRPr="00113713">
        <w:rPr>
          <w:rFonts w:ascii="Arial" w:hAnsi="Arial" w:cs="Arial"/>
          <w:sz w:val="20"/>
          <w:szCs w:val="20"/>
        </w:rPr>
        <w:t>, McGraw-Hill, New York.</w:t>
      </w:r>
    </w:p>
    <w:p w:rsidR="0025529F" w:rsidRPr="00113713" w:rsidRDefault="0025529F" w:rsidP="0025529F">
      <w:pPr>
        <w:pStyle w:val="ListParagraph"/>
        <w:numPr>
          <w:ilvl w:val="0"/>
          <w:numId w:val="4"/>
        </w:numPr>
        <w:spacing w:before="120" w:after="0"/>
        <w:jc w:val="both"/>
        <w:rPr>
          <w:rFonts w:ascii="Arial" w:hAnsi="Arial" w:cs="Arial"/>
          <w:sz w:val="20"/>
          <w:szCs w:val="20"/>
        </w:rPr>
      </w:pPr>
      <w:r w:rsidRPr="00113713">
        <w:rPr>
          <w:rFonts w:ascii="Arial" w:hAnsi="Arial" w:cs="Arial"/>
          <w:sz w:val="20"/>
          <w:szCs w:val="20"/>
        </w:rPr>
        <w:t>Sahara, H 2010, ‘Koping Lansia Terhadap Penyakit Kronis Yang Diderita Lansia Di Kelurahan Kedai Durian Kecamatan Medan Johor Medan’ skripsi     S. Kep., Fakultas Keperawatan Universitas Sumatera Utara.</w:t>
      </w:r>
    </w:p>
    <w:p w:rsidR="0025529F" w:rsidRPr="00113713" w:rsidRDefault="0025529F" w:rsidP="0025529F">
      <w:pPr>
        <w:pStyle w:val="ListParagraph"/>
        <w:numPr>
          <w:ilvl w:val="0"/>
          <w:numId w:val="4"/>
        </w:numPr>
        <w:spacing w:before="120" w:after="0"/>
        <w:jc w:val="both"/>
        <w:rPr>
          <w:rFonts w:ascii="Arial" w:hAnsi="Arial" w:cs="Arial"/>
          <w:sz w:val="20"/>
          <w:szCs w:val="20"/>
        </w:rPr>
      </w:pPr>
      <w:r w:rsidRPr="00113713">
        <w:rPr>
          <w:rFonts w:ascii="Arial" w:hAnsi="Arial" w:cs="Arial"/>
          <w:sz w:val="20"/>
          <w:szCs w:val="20"/>
        </w:rPr>
        <w:t xml:space="preserve">Cardin et al. 2012, ‘Quality of life and depression in a cohort of female patients with chronic disease’, </w:t>
      </w:r>
      <w:r w:rsidRPr="00113713">
        <w:rPr>
          <w:rFonts w:ascii="Arial" w:hAnsi="Arial" w:cs="Arial"/>
          <w:i/>
          <w:sz w:val="20"/>
          <w:szCs w:val="20"/>
        </w:rPr>
        <w:t>BMC Surgery</w:t>
      </w:r>
      <w:r w:rsidRPr="00113713">
        <w:rPr>
          <w:rFonts w:ascii="Arial" w:hAnsi="Arial" w:cs="Arial"/>
          <w:sz w:val="20"/>
          <w:szCs w:val="20"/>
        </w:rPr>
        <w:t>, Vol. 12, no. 1, pp. 1-5.</w:t>
      </w:r>
    </w:p>
    <w:p w:rsidR="0025529F" w:rsidRPr="00113713" w:rsidRDefault="0025529F" w:rsidP="0025529F">
      <w:pPr>
        <w:pStyle w:val="ListParagraph"/>
        <w:numPr>
          <w:ilvl w:val="0"/>
          <w:numId w:val="4"/>
        </w:numPr>
        <w:spacing w:before="120" w:after="0"/>
        <w:jc w:val="both"/>
        <w:rPr>
          <w:rFonts w:ascii="Arial" w:hAnsi="Arial" w:cs="Arial"/>
          <w:sz w:val="20"/>
          <w:szCs w:val="20"/>
        </w:rPr>
      </w:pPr>
      <w:r w:rsidRPr="00113713">
        <w:rPr>
          <w:rFonts w:ascii="Arial" w:hAnsi="Arial" w:cs="Arial"/>
          <w:sz w:val="20"/>
          <w:szCs w:val="20"/>
        </w:rPr>
        <w:t xml:space="preserve">Kepka et al. 2013, ‘The Relationship Between Traits Optimism And Anxiety And Health-Related Quality Of Life In Patients Hospitalized For Chronic Diseases: Data From The SATISQOL Study’, </w:t>
      </w:r>
      <w:r w:rsidRPr="00113713">
        <w:rPr>
          <w:rFonts w:ascii="Arial" w:hAnsi="Arial" w:cs="Arial"/>
          <w:i/>
          <w:sz w:val="20"/>
          <w:szCs w:val="20"/>
        </w:rPr>
        <w:t>Health and Quality of Life Outcomes</w:t>
      </w:r>
      <w:r w:rsidRPr="00113713">
        <w:rPr>
          <w:rFonts w:ascii="Arial" w:hAnsi="Arial" w:cs="Arial"/>
          <w:sz w:val="20"/>
          <w:szCs w:val="20"/>
        </w:rPr>
        <w:t>, Vol. 11, no.1, p. 134.</w:t>
      </w:r>
    </w:p>
    <w:p w:rsidR="0025529F" w:rsidRPr="00113713" w:rsidRDefault="0025529F" w:rsidP="0025529F">
      <w:pPr>
        <w:pStyle w:val="ListParagraph"/>
        <w:numPr>
          <w:ilvl w:val="0"/>
          <w:numId w:val="4"/>
        </w:numPr>
        <w:autoSpaceDE w:val="0"/>
        <w:autoSpaceDN w:val="0"/>
        <w:adjustRightInd w:val="0"/>
        <w:spacing w:before="120" w:after="0"/>
        <w:jc w:val="both"/>
        <w:rPr>
          <w:rFonts w:ascii="Arial" w:hAnsi="Arial" w:cs="Arial"/>
          <w:sz w:val="20"/>
          <w:szCs w:val="20"/>
        </w:rPr>
      </w:pPr>
      <w:r w:rsidRPr="00113713">
        <w:rPr>
          <w:rFonts w:ascii="Arial" w:hAnsi="Arial" w:cs="Arial"/>
          <w:sz w:val="20"/>
          <w:szCs w:val="20"/>
        </w:rPr>
        <w:t xml:space="preserve">Australian Psychological Society 2012, </w:t>
      </w:r>
      <w:r w:rsidRPr="00113713">
        <w:rPr>
          <w:rFonts w:ascii="Arial" w:hAnsi="Arial" w:cs="Arial"/>
          <w:i/>
          <w:sz w:val="20"/>
          <w:szCs w:val="20"/>
        </w:rPr>
        <w:t>Understanding and Managing Stress</w:t>
      </w:r>
      <w:r w:rsidRPr="00113713">
        <w:rPr>
          <w:rFonts w:ascii="Arial" w:hAnsi="Arial" w:cs="Arial"/>
          <w:sz w:val="20"/>
          <w:szCs w:val="20"/>
        </w:rPr>
        <w:t xml:space="preserve">, APS, Melbourne. </w:t>
      </w:r>
    </w:p>
    <w:p w:rsidR="0025529F" w:rsidRPr="00113713" w:rsidRDefault="0025529F" w:rsidP="0025529F">
      <w:pPr>
        <w:pStyle w:val="ListParagraph"/>
        <w:numPr>
          <w:ilvl w:val="0"/>
          <w:numId w:val="4"/>
        </w:numPr>
        <w:autoSpaceDE w:val="0"/>
        <w:autoSpaceDN w:val="0"/>
        <w:adjustRightInd w:val="0"/>
        <w:spacing w:before="120" w:after="0"/>
        <w:jc w:val="both"/>
        <w:rPr>
          <w:rFonts w:ascii="Arial" w:hAnsi="Arial" w:cs="Arial"/>
          <w:sz w:val="20"/>
          <w:szCs w:val="20"/>
        </w:rPr>
      </w:pPr>
      <w:r w:rsidRPr="00113713">
        <w:rPr>
          <w:rFonts w:ascii="Arial" w:hAnsi="Arial" w:cs="Arial"/>
          <w:sz w:val="20"/>
          <w:szCs w:val="20"/>
        </w:rPr>
        <w:t xml:space="preserve">Cohen, S, Janicki-Deverts, D &amp; Miller, GE 2007, 'Psychological Stress and Disease', </w:t>
      </w:r>
      <w:r w:rsidRPr="00113713">
        <w:rPr>
          <w:rFonts w:ascii="Arial" w:hAnsi="Arial" w:cs="Arial"/>
          <w:i/>
          <w:sz w:val="20"/>
          <w:szCs w:val="20"/>
        </w:rPr>
        <w:t>The Journal of the American Medical Association</w:t>
      </w:r>
      <w:r w:rsidRPr="00113713">
        <w:rPr>
          <w:rFonts w:ascii="Arial" w:hAnsi="Arial" w:cs="Arial"/>
          <w:sz w:val="20"/>
          <w:szCs w:val="20"/>
        </w:rPr>
        <w:t>, vol. 298, no. 14, pp. 1685-7.</w:t>
      </w:r>
    </w:p>
    <w:p w:rsidR="0025529F" w:rsidRPr="00113713" w:rsidRDefault="0025529F" w:rsidP="0025529F">
      <w:pPr>
        <w:pStyle w:val="ListParagraph"/>
        <w:numPr>
          <w:ilvl w:val="0"/>
          <w:numId w:val="4"/>
        </w:numPr>
        <w:autoSpaceDE w:val="0"/>
        <w:autoSpaceDN w:val="0"/>
        <w:adjustRightInd w:val="0"/>
        <w:spacing w:before="120" w:after="0"/>
        <w:jc w:val="both"/>
        <w:rPr>
          <w:rFonts w:ascii="Arial" w:hAnsi="Arial" w:cs="Arial"/>
          <w:sz w:val="20"/>
          <w:szCs w:val="20"/>
        </w:rPr>
      </w:pPr>
      <w:r w:rsidRPr="00113713">
        <w:rPr>
          <w:rFonts w:ascii="Arial" w:hAnsi="Arial" w:cs="Arial"/>
          <w:sz w:val="20"/>
          <w:szCs w:val="20"/>
        </w:rPr>
        <w:t xml:space="preserve">Potter &amp; Perry 2005, </w:t>
      </w:r>
      <w:r w:rsidRPr="00113713">
        <w:rPr>
          <w:rFonts w:ascii="Arial" w:hAnsi="Arial" w:cs="Arial"/>
          <w:i/>
          <w:sz w:val="20"/>
          <w:szCs w:val="20"/>
        </w:rPr>
        <w:t>Fundamental Keperawatan</w:t>
      </w:r>
      <w:r w:rsidRPr="00113713">
        <w:rPr>
          <w:rFonts w:ascii="Arial" w:hAnsi="Arial" w:cs="Arial"/>
          <w:sz w:val="20"/>
          <w:szCs w:val="20"/>
        </w:rPr>
        <w:t>, EGC, Jakarta.</w:t>
      </w:r>
    </w:p>
    <w:p w:rsidR="0025529F" w:rsidRPr="00113713" w:rsidRDefault="0025529F" w:rsidP="0025529F">
      <w:pPr>
        <w:pStyle w:val="ListParagraph"/>
        <w:numPr>
          <w:ilvl w:val="0"/>
          <w:numId w:val="4"/>
        </w:numPr>
        <w:spacing w:before="120" w:after="0"/>
        <w:jc w:val="both"/>
        <w:rPr>
          <w:rFonts w:ascii="Arial" w:hAnsi="Arial" w:cs="Arial"/>
          <w:sz w:val="20"/>
          <w:szCs w:val="20"/>
        </w:rPr>
      </w:pPr>
      <w:r w:rsidRPr="00113713">
        <w:rPr>
          <w:rFonts w:ascii="Arial" w:hAnsi="Arial" w:cs="Arial"/>
          <w:sz w:val="20"/>
          <w:szCs w:val="20"/>
        </w:rPr>
        <w:t xml:space="preserve">Callhoun, F &amp; Acocella, JR 1990, </w:t>
      </w:r>
      <w:r w:rsidRPr="00113713">
        <w:rPr>
          <w:rFonts w:ascii="Arial" w:hAnsi="Arial" w:cs="Arial"/>
          <w:i/>
          <w:sz w:val="20"/>
          <w:szCs w:val="20"/>
        </w:rPr>
        <w:t xml:space="preserve">Psikologi tentang Penyesuaian Hubungan Kemanusiaan, Edisi Ketiga, </w:t>
      </w:r>
      <w:r w:rsidRPr="00113713">
        <w:rPr>
          <w:rFonts w:ascii="Arial" w:hAnsi="Arial" w:cs="Arial"/>
          <w:sz w:val="20"/>
          <w:szCs w:val="20"/>
        </w:rPr>
        <w:t>IKIP Semarang Press, Semarang.</w:t>
      </w:r>
    </w:p>
    <w:p w:rsidR="0025529F" w:rsidRPr="00113713" w:rsidRDefault="0025529F" w:rsidP="0025529F">
      <w:pPr>
        <w:pStyle w:val="ListParagraph"/>
        <w:numPr>
          <w:ilvl w:val="0"/>
          <w:numId w:val="4"/>
        </w:numPr>
        <w:spacing w:before="120" w:after="0"/>
        <w:jc w:val="both"/>
        <w:rPr>
          <w:rFonts w:ascii="Arial" w:hAnsi="Arial" w:cs="Arial"/>
          <w:sz w:val="20"/>
          <w:szCs w:val="20"/>
        </w:rPr>
      </w:pPr>
      <w:r w:rsidRPr="00113713">
        <w:rPr>
          <w:rFonts w:ascii="Arial" w:hAnsi="Arial" w:cs="Arial"/>
          <w:sz w:val="20"/>
          <w:szCs w:val="20"/>
        </w:rPr>
        <w:t xml:space="preserve">Stuart &amp; Sundeen 1998, </w:t>
      </w:r>
      <w:r w:rsidRPr="00113713">
        <w:rPr>
          <w:rFonts w:ascii="Arial" w:hAnsi="Arial" w:cs="Arial"/>
          <w:i/>
          <w:sz w:val="20"/>
          <w:szCs w:val="20"/>
        </w:rPr>
        <w:t xml:space="preserve">Buku Saku Keperawatan Jiwa, </w:t>
      </w:r>
      <w:r w:rsidRPr="00113713">
        <w:rPr>
          <w:rFonts w:ascii="Arial" w:hAnsi="Arial" w:cs="Arial"/>
          <w:sz w:val="20"/>
          <w:szCs w:val="20"/>
        </w:rPr>
        <w:t xml:space="preserve"> EGC, Jakarta.</w:t>
      </w:r>
    </w:p>
    <w:p w:rsidR="0025529F" w:rsidRPr="00113713" w:rsidRDefault="0025529F" w:rsidP="0025529F">
      <w:pPr>
        <w:pStyle w:val="ListParagraph"/>
        <w:numPr>
          <w:ilvl w:val="0"/>
          <w:numId w:val="4"/>
        </w:numPr>
        <w:spacing w:before="120" w:after="0"/>
        <w:jc w:val="both"/>
        <w:rPr>
          <w:rFonts w:ascii="Arial" w:hAnsi="Arial" w:cs="Arial"/>
          <w:sz w:val="20"/>
          <w:szCs w:val="20"/>
        </w:rPr>
      </w:pPr>
      <w:r w:rsidRPr="00113713">
        <w:rPr>
          <w:rFonts w:ascii="Arial" w:hAnsi="Arial" w:cs="Arial"/>
          <w:sz w:val="20"/>
          <w:szCs w:val="20"/>
        </w:rPr>
        <w:t>Sahputra, N 2009, ‘Hubungan Konsep Diri dengan Prestasi Akademik Mahasiswa S1 Keperawatan Semester III Kelas Ekstensi PSIK FK USU Medan’ skripsi S. Kep., Fakultas Kedokteran Universitas Sumatera Utara.</w:t>
      </w:r>
    </w:p>
    <w:p w:rsidR="0025529F" w:rsidRPr="00113713" w:rsidRDefault="0025529F" w:rsidP="0025529F">
      <w:pPr>
        <w:pStyle w:val="ListParagraph"/>
        <w:numPr>
          <w:ilvl w:val="0"/>
          <w:numId w:val="4"/>
        </w:numPr>
        <w:spacing w:before="120" w:after="0"/>
        <w:jc w:val="both"/>
        <w:rPr>
          <w:rFonts w:ascii="Arial" w:hAnsi="Arial" w:cs="Arial"/>
          <w:sz w:val="20"/>
          <w:szCs w:val="20"/>
        </w:rPr>
      </w:pPr>
      <w:r w:rsidRPr="00113713">
        <w:rPr>
          <w:rFonts w:ascii="Arial" w:hAnsi="Arial" w:cs="Arial"/>
          <w:sz w:val="20"/>
          <w:szCs w:val="20"/>
        </w:rPr>
        <w:t xml:space="preserve">Pellupesi, R 2008, </w:t>
      </w:r>
      <w:r w:rsidRPr="00113713">
        <w:rPr>
          <w:rFonts w:ascii="Arial" w:eastAsiaTheme="minorHAnsi" w:hAnsi="Arial" w:cs="Arial"/>
          <w:bCs/>
          <w:sz w:val="20"/>
          <w:szCs w:val="20"/>
        </w:rPr>
        <w:t>‘Hubungan Antara Religiusitas dan Konsep Diri dengan Tingkat Stres Individu yang Sedang Menopause Di RW 16 Kelurahan Bunulrejo Malang’, skripsi S.Psi, Fakultas Psikologi Universitas Islam Negeri Malang.</w:t>
      </w:r>
    </w:p>
    <w:p w:rsidR="0025529F" w:rsidRPr="00113713" w:rsidRDefault="0025529F" w:rsidP="0025529F">
      <w:pPr>
        <w:pStyle w:val="ListParagraph"/>
        <w:numPr>
          <w:ilvl w:val="0"/>
          <w:numId w:val="4"/>
        </w:numPr>
        <w:spacing w:before="120" w:after="0"/>
        <w:jc w:val="both"/>
        <w:rPr>
          <w:rFonts w:ascii="Arial" w:eastAsiaTheme="minorHAnsi" w:hAnsi="Arial" w:cs="Arial"/>
          <w:sz w:val="20"/>
          <w:szCs w:val="20"/>
        </w:rPr>
      </w:pPr>
      <w:r w:rsidRPr="00113713">
        <w:rPr>
          <w:rFonts w:ascii="Arial" w:eastAsia="HelveticaNeueLTStd-Cn" w:hAnsi="Arial" w:cs="Arial"/>
          <w:sz w:val="20"/>
          <w:szCs w:val="20"/>
        </w:rPr>
        <w:t xml:space="preserve">Sutataminingsih, R 2009, </w:t>
      </w:r>
      <w:r w:rsidRPr="00113713">
        <w:rPr>
          <w:rFonts w:ascii="Arial" w:eastAsia="HelveticaNeueLTStd-Cn" w:hAnsi="Arial" w:cs="Arial"/>
          <w:i/>
          <w:sz w:val="20"/>
          <w:szCs w:val="20"/>
        </w:rPr>
        <w:t xml:space="preserve">Konsep Diri, </w:t>
      </w:r>
      <w:r w:rsidRPr="00113713">
        <w:rPr>
          <w:rFonts w:ascii="Arial" w:eastAsia="HelveticaNeueLTStd-Cn" w:hAnsi="Arial" w:cs="Arial"/>
          <w:sz w:val="20"/>
          <w:szCs w:val="20"/>
        </w:rPr>
        <w:t>Perpustakaan Universitas Sumatera Utara, Sumatera Utara.</w:t>
      </w:r>
    </w:p>
    <w:p w:rsidR="0025529F" w:rsidRPr="00113713" w:rsidRDefault="0025529F" w:rsidP="0025529F">
      <w:pPr>
        <w:pStyle w:val="ListParagraph"/>
        <w:numPr>
          <w:ilvl w:val="0"/>
          <w:numId w:val="4"/>
        </w:numPr>
        <w:spacing w:before="120" w:after="0"/>
        <w:jc w:val="both"/>
        <w:rPr>
          <w:rFonts w:ascii="Arial" w:hAnsi="Arial" w:cs="Arial"/>
          <w:sz w:val="20"/>
          <w:szCs w:val="20"/>
        </w:rPr>
      </w:pPr>
      <w:r w:rsidRPr="00113713">
        <w:rPr>
          <w:rFonts w:ascii="Arial" w:eastAsiaTheme="minorHAnsi" w:hAnsi="Arial" w:cs="Arial"/>
          <w:sz w:val="20"/>
          <w:szCs w:val="20"/>
        </w:rPr>
        <w:t xml:space="preserve">Tarwoto &amp; Wartohan 2003, </w:t>
      </w:r>
      <w:r w:rsidRPr="00113713">
        <w:rPr>
          <w:rFonts w:ascii="Arial" w:eastAsiaTheme="minorHAnsi" w:hAnsi="Arial" w:cs="Arial"/>
          <w:i/>
          <w:sz w:val="20"/>
          <w:szCs w:val="20"/>
        </w:rPr>
        <w:t>Kebutuhan dasar manusia dan proses keperawatan</w:t>
      </w:r>
      <w:r w:rsidRPr="00113713">
        <w:rPr>
          <w:rFonts w:ascii="Arial" w:eastAsiaTheme="minorHAnsi" w:hAnsi="Arial" w:cs="Arial"/>
          <w:sz w:val="20"/>
          <w:szCs w:val="20"/>
        </w:rPr>
        <w:t>, Salemba Medika, Jakarta.</w:t>
      </w:r>
    </w:p>
    <w:p w:rsidR="0025529F" w:rsidRPr="00113713" w:rsidRDefault="0025529F" w:rsidP="0025529F">
      <w:pPr>
        <w:pStyle w:val="ListParagraph"/>
        <w:numPr>
          <w:ilvl w:val="0"/>
          <w:numId w:val="4"/>
        </w:numPr>
        <w:spacing w:before="120" w:after="0"/>
        <w:jc w:val="both"/>
        <w:rPr>
          <w:rFonts w:ascii="Arial" w:hAnsi="Arial" w:cs="Arial"/>
          <w:sz w:val="20"/>
          <w:szCs w:val="20"/>
        </w:rPr>
      </w:pPr>
      <w:r w:rsidRPr="00113713">
        <w:rPr>
          <w:rFonts w:ascii="Arial" w:hAnsi="Arial" w:cs="Arial"/>
          <w:sz w:val="20"/>
          <w:szCs w:val="20"/>
        </w:rPr>
        <w:t xml:space="preserve">Alimul, H 2006,  </w:t>
      </w:r>
      <w:r w:rsidRPr="00113713">
        <w:rPr>
          <w:rFonts w:ascii="Arial" w:hAnsi="Arial" w:cs="Arial"/>
          <w:i/>
          <w:iCs/>
          <w:sz w:val="20"/>
          <w:szCs w:val="20"/>
        </w:rPr>
        <w:t>Kebutuhan Dasar Manusia: Aplikasi Konsep dan Proses Keperawatan</w:t>
      </w:r>
      <w:r w:rsidRPr="00113713">
        <w:rPr>
          <w:rFonts w:ascii="Arial" w:hAnsi="Arial" w:cs="Arial"/>
          <w:iCs/>
          <w:sz w:val="20"/>
          <w:szCs w:val="20"/>
        </w:rPr>
        <w:t xml:space="preserve">, </w:t>
      </w:r>
      <w:r w:rsidRPr="00113713">
        <w:rPr>
          <w:rFonts w:ascii="Arial" w:hAnsi="Arial" w:cs="Arial"/>
          <w:sz w:val="20"/>
          <w:szCs w:val="20"/>
        </w:rPr>
        <w:t>Salemba Medika, Jakarta.</w:t>
      </w:r>
    </w:p>
    <w:p w:rsidR="0025529F" w:rsidRPr="00113713" w:rsidRDefault="0025529F" w:rsidP="0025529F">
      <w:pPr>
        <w:pStyle w:val="ListParagraph"/>
        <w:numPr>
          <w:ilvl w:val="0"/>
          <w:numId w:val="4"/>
        </w:numPr>
        <w:spacing w:before="120" w:after="0"/>
        <w:jc w:val="both"/>
        <w:rPr>
          <w:rFonts w:ascii="Arial" w:hAnsi="Arial" w:cs="Arial"/>
          <w:sz w:val="20"/>
          <w:szCs w:val="20"/>
        </w:rPr>
      </w:pPr>
      <w:r w:rsidRPr="00113713">
        <w:rPr>
          <w:rFonts w:ascii="Arial" w:hAnsi="Arial" w:cs="Arial"/>
          <w:sz w:val="20"/>
          <w:szCs w:val="20"/>
        </w:rPr>
        <w:t xml:space="preserve">Nursalam 2007, </w:t>
      </w:r>
      <w:r w:rsidRPr="00113713">
        <w:rPr>
          <w:rFonts w:ascii="Arial" w:hAnsi="Arial" w:cs="Arial"/>
          <w:i/>
          <w:sz w:val="20"/>
          <w:szCs w:val="20"/>
        </w:rPr>
        <w:t>Asuhan Keperawatan pada Pasien Terinfeksi HIV</w:t>
      </w:r>
      <w:r w:rsidRPr="00113713">
        <w:rPr>
          <w:rFonts w:ascii="Arial" w:hAnsi="Arial" w:cs="Arial"/>
          <w:sz w:val="20"/>
          <w:szCs w:val="20"/>
        </w:rPr>
        <w:t>, Salemba Medika, Jakarta.</w:t>
      </w:r>
    </w:p>
    <w:p w:rsidR="0025529F" w:rsidRPr="00113713" w:rsidRDefault="0025529F" w:rsidP="0025529F">
      <w:pPr>
        <w:pStyle w:val="ListParagraph"/>
        <w:numPr>
          <w:ilvl w:val="0"/>
          <w:numId w:val="4"/>
        </w:numPr>
        <w:autoSpaceDE w:val="0"/>
        <w:autoSpaceDN w:val="0"/>
        <w:adjustRightInd w:val="0"/>
        <w:spacing w:before="120" w:after="0"/>
        <w:jc w:val="both"/>
        <w:rPr>
          <w:rFonts w:ascii="Arial" w:hAnsi="Arial" w:cs="Arial"/>
          <w:sz w:val="20"/>
          <w:szCs w:val="20"/>
        </w:rPr>
      </w:pPr>
      <w:r w:rsidRPr="00113713">
        <w:rPr>
          <w:rFonts w:ascii="Arial" w:hAnsi="Arial" w:cs="Arial"/>
          <w:bCs/>
          <w:sz w:val="20"/>
          <w:szCs w:val="20"/>
        </w:rPr>
        <w:t xml:space="preserve">Rasmun 2004, </w:t>
      </w:r>
      <w:hyperlink r:id="rId7" w:history="1">
        <w:r w:rsidRPr="00113713">
          <w:rPr>
            <w:rFonts w:ascii="Arial" w:hAnsi="Arial" w:cs="Arial"/>
            <w:i/>
            <w:sz w:val="20"/>
            <w:szCs w:val="20"/>
          </w:rPr>
          <w:t>Stres</w:t>
        </w:r>
        <w:r w:rsidRPr="00113713">
          <w:rPr>
            <w:rFonts w:ascii="Arial" w:hAnsi="Arial" w:cs="Arial"/>
            <w:bCs/>
            <w:i/>
            <w:sz w:val="20"/>
            <w:szCs w:val="20"/>
          </w:rPr>
          <w:t xml:space="preserve">, </w:t>
        </w:r>
        <w:r w:rsidRPr="00113713">
          <w:rPr>
            <w:rFonts w:ascii="Arial" w:hAnsi="Arial" w:cs="Arial"/>
            <w:i/>
            <w:sz w:val="20"/>
            <w:szCs w:val="20"/>
          </w:rPr>
          <w:t>Koping dan Adaptasi</w:t>
        </w:r>
        <w:r w:rsidRPr="00113713">
          <w:rPr>
            <w:rFonts w:ascii="Arial" w:hAnsi="Arial" w:cs="Arial"/>
            <w:bCs/>
            <w:i/>
            <w:sz w:val="20"/>
            <w:szCs w:val="20"/>
          </w:rPr>
          <w:t>: Teori dan Pohon Masalah Keperawatan</w:t>
        </w:r>
      </w:hyperlink>
      <w:r w:rsidRPr="00113713">
        <w:rPr>
          <w:rFonts w:ascii="Arial" w:hAnsi="Arial" w:cs="Arial"/>
          <w:bCs/>
          <w:i/>
          <w:sz w:val="20"/>
          <w:szCs w:val="20"/>
        </w:rPr>
        <w:t xml:space="preserve">, </w:t>
      </w:r>
      <w:r w:rsidRPr="00113713">
        <w:rPr>
          <w:rFonts w:ascii="Arial" w:hAnsi="Arial" w:cs="Arial"/>
          <w:bCs/>
          <w:sz w:val="20"/>
          <w:szCs w:val="20"/>
        </w:rPr>
        <w:t>Sagung Seto, Jakarta.</w:t>
      </w:r>
    </w:p>
    <w:p w:rsidR="0025529F" w:rsidRPr="00113713" w:rsidRDefault="0025529F" w:rsidP="0025529F">
      <w:pPr>
        <w:pStyle w:val="ListParagraph"/>
        <w:numPr>
          <w:ilvl w:val="0"/>
          <w:numId w:val="4"/>
        </w:numPr>
        <w:spacing w:before="120" w:after="0"/>
        <w:jc w:val="both"/>
        <w:rPr>
          <w:rFonts w:ascii="Arial" w:hAnsi="Arial" w:cs="Arial"/>
          <w:sz w:val="20"/>
          <w:szCs w:val="20"/>
        </w:rPr>
      </w:pPr>
      <w:r w:rsidRPr="00113713">
        <w:rPr>
          <w:rFonts w:ascii="Arial" w:hAnsi="Arial" w:cs="Arial"/>
          <w:sz w:val="20"/>
          <w:szCs w:val="20"/>
        </w:rPr>
        <w:t>Setyawati, L 2008, ‘Hubungan Antara Konsep Diri dengan Tingkat Stres pada Perempuan Premenopause Kelurahan Purwantoro Kecamatan Belimbing Malang’, skripsi S.Psi, Universitas Negeri Malang.</w:t>
      </w:r>
    </w:p>
    <w:p w:rsidR="0025529F" w:rsidRPr="00113713" w:rsidRDefault="0025529F" w:rsidP="0025529F">
      <w:pPr>
        <w:pStyle w:val="ListParagraph"/>
        <w:numPr>
          <w:ilvl w:val="0"/>
          <w:numId w:val="4"/>
        </w:numPr>
        <w:autoSpaceDE w:val="0"/>
        <w:autoSpaceDN w:val="0"/>
        <w:adjustRightInd w:val="0"/>
        <w:spacing w:before="120" w:after="0"/>
        <w:jc w:val="both"/>
        <w:rPr>
          <w:rFonts w:ascii="Arial" w:hAnsi="Arial" w:cs="Arial"/>
          <w:sz w:val="20"/>
          <w:szCs w:val="20"/>
        </w:rPr>
      </w:pPr>
      <w:r w:rsidRPr="00113713">
        <w:rPr>
          <w:rFonts w:ascii="Arial" w:hAnsi="Arial" w:cs="Arial"/>
          <w:sz w:val="20"/>
          <w:szCs w:val="20"/>
        </w:rPr>
        <w:t>Khairiyah 2008, ‘Hubungan antara Konsep Diri dengan Toleransi Stres pada Wanita Menjelang Menopause di Pedukuhan I Geblakan, Kelurahan Tamantirto, Kecamatan Kasih, Kabupaten Bantul’,  skripsi S.Kep, Fakultas Kedokteran Universitas Muhammadiyah Yogyakarta.</w:t>
      </w:r>
    </w:p>
    <w:p w:rsidR="0025529F" w:rsidRPr="00113713" w:rsidRDefault="0025529F" w:rsidP="0025529F">
      <w:pPr>
        <w:spacing w:before="120" w:line="276" w:lineRule="auto"/>
        <w:rPr>
          <w:rFonts w:ascii="Arial" w:hAnsi="Arial" w:cs="Arial"/>
          <w:sz w:val="20"/>
          <w:szCs w:val="20"/>
        </w:rPr>
      </w:pPr>
    </w:p>
    <w:p w:rsidR="0025529F" w:rsidRPr="00113713" w:rsidRDefault="0025529F" w:rsidP="0025529F">
      <w:pPr>
        <w:pStyle w:val="ListParagraph"/>
        <w:spacing w:after="0" w:line="480" w:lineRule="auto"/>
        <w:ind w:left="0"/>
        <w:rPr>
          <w:rFonts w:ascii="Arial" w:hAnsi="Arial" w:cs="Arial"/>
          <w:b/>
          <w:sz w:val="20"/>
          <w:szCs w:val="20"/>
        </w:rPr>
      </w:pPr>
    </w:p>
    <w:p w:rsidR="00F86347" w:rsidRPr="00113713" w:rsidRDefault="008B12C9">
      <w:pPr>
        <w:rPr>
          <w:rFonts w:ascii="Arial" w:hAnsi="Arial" w:cs="Arial"/>
          <w:sz w:val="20"/>
          <w:szCs w:val="20"/>
        </w:rPr>
      </w:pPr>
    </w:p>
    <w:sectPr w:rsidR="00F86347" w:rsidRPr="00113713" w:rsidSect="00F66E49">
      <w:type w:val="continuous"/>
      <w:pgSz w:w="11906" w:h="16838"/>
      <w:pgMar w:top="1440" w:right="1440" w:bottom="1440" w:left="1440"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Std-C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7F" w:rsidRDefault="008B12C9">
    <w:pPr>
      <w:pStyle w:val="Header"/>
      <w:jc w:val="right"/>
    </w:pPr>
  </w:p>
  <w:p w:rsidR="00180F7F" w:rsidRDefault="008B12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1FBA"/>
    <w:multiLevelType w:val="hybridMultilevel"/>
    <w:tmpl w:val="6ABAE066"/>
    <w:lvl w:ilvl="0" w:tplc="47CCF0AE">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BF4EBA"/>
    <w:multiLevelType w:val="hybridMultilevel"/>
    <w:tmpl w:val="422630A2"/>
    <w:lvl w:ilvl="0" w:tplc="8A00AE9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420F704D"/>
    <w:multiLevelType w:val="hybridMultilevel"/>
    <w:tmpl w:val="3E9C44EA"/>
    <w:lvl w:ilvl="0" w:tplc="2600293C">
      <w:start w:val="1"/>
      <w:numFmt w:val="decimal"/>
      <w:lvlText w:val="%1."/>
      <w:lvlJc w:val="left"/>
      <w:pPr>
        <w:ind w:left="720" w:hanging="360"/>
      </w:pPr>
      <w:rPr>
        <w:rFonts w:ascii="Times New Roman" w:eastAsia="Calibr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D27278D"/>
    <w:multiLevelType w:val="hybridMultilevel"/>
    <w:tmpl w:val="CDEC86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25529F"/>
    <w:rsid w:val="000A21C0"/>
    <w:rsid w:val="00112331"/>
    <w:rsid w:val="00113713"/>
    <w:rsid w:val="001B1549"/>
    <w:rsid w:val="0025529F"/>
    <w:rsid w:val="002D0CC8"/>
    <w:rsid w:val="002E7750"/>
    <w:rsid w:val="00345BEB"/>
    <w:rsid w:val="00393AFD"/>
    <w:rsid w:val="004147D0"/>
    <w:rsid w:val="005034BD"/>
    <w:rsid w:val="005263E1"/>
    <w:rsid w:val="00745B09"/>
    <w:rsid w:val="007F33DB"/>
    <w:rsid w:val="008B12C9"/>
    <w:rsid w:val="00B72E0D"/>
    <w:rsid w:val="00ED0E7F"/>
    <w:rsid w:val="00F66E49"/>
    <w:rsid w:val="00FF382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9F"/>
    <w:pPr>
      <w:spacing w:after="0" w:line="360" w:lineRule="auto"/>
      <w:jc w:val="both"/>
    </w:pPr>
  </w:style>
  <w:style w:type="paragraph" w:styleId="Heading1">
    <w:name w:val="heading 1"/>
    <w:basedOn w:val="Normal"/>
    <w:next w:val="Normal"/>
    <w:link w:val="Heading1Char"/>
    <w:uiPriority w:val="9"/>
    <w:rsid w:val="0025529F"/>
    <w:pPr>
      <w:spacing w:line="480" w:lineRule="auto"/>
      <w:jc w:val="center"/>
      <w:outlineLvl w:val="0"/>
    </w:pPr>
    <w:rPr>
      <w:rFonts w:ascii="Times New Roman" w:eastAsia="Calibri"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29F"/>
    <w:rPr>
      <w:rFonts w:ascii="Times New Roman" w:eastAsia="Calibri" w:hAnsi="Times New Roman" w:cs="Times New Roman"/>
      <w:b/>
      <w:bCs/>
      <w:sz w:val="24"/>
      <w:szCs w:val="24"/>
      <w:lang w:val="en-US"/>
    </w:rPr>
  </w:style>
  <w:style w:type="character" w:customStyle="1" w:styleId="hps">
    <w:name w:val="hps"/>
    <w:basedOn w:val="DefaultParagraphFont"/>
    <w:rsid w:val="0025529F"/>
  </w:style>
  <w:style w:type="paragraph" w:styleId="ListParagraph">
    <w:name w:val="List Paragraph"/>
    <w:basedOn w:val="Normal"/>
    <w:uiPriority w:val="34"/>
    <w:qFormat/>
    <w:rsid w:val="0025529F"/>
    <w:pPr>
      <w:spacing w:after="200" w:line="276" w:lineRule="auto"/>
      <w:ind w:left="720"/>
      <w:contextualSpacing/>
      <w:jc w:val="left"/>
    </w:pPr>
    <w:rPr>
      <w:rFonts w:ascii="Calibri" w:eastAsia="Calibri" w:hAnsi="Calibri" w:cs="Times New Roman"/>
    </w:rPr>
  </w:style>
  <w:style w:type="table" w:customStyle="1" w:styleId="LightShading2">
    <w:name w:val="Light Shading2"/>
    <w:basedOn w:val="TableNormal"/>
    <w:uiPriority w:val="60"/>
    <w:rsid w:val="0025529F"/>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25529F"/>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5529F"/>
    <w:pPr>
      <w:tabs>
        <w:tab w:val="center" w:pos="4513"/>
        <w:tab w:val="right" w:pos="9026"/>
      </w:tabs>
      <w:spacing w:line="240" w:lineRule="auto"/>
    </w:pPr>
  </w:style>
  <w:style w:type="character" w:customStyle="1" w:styleId="HeaderChar">
    <w:name w:val="Header Char"/>
    <w:basedOn w:val="DefaultParagraphFont"/>
    <w:link w:val="Header"/>
    <w:uiPriority w:val="99"/>
    <w:rsid w:val="0025529F"/>
  </w:style>
  <w:style w:type="paragraph" w:styleId="BalloonText">
    <w:name w:val="Balloon Text"/>
    <w:basedOn w:val="Normal"/>
    <w:link w:val="BalloonTextChar"/>
    <w:uiPriority w:val="99"/>
    <w:semiHidden/>
    <w:unhideWhenUsed/>
    <w:rsid w:val="002552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2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rpustakaan.litbang.depkes.go.id/otomasi/index.php?p=show_detail&amp;id=105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3355</Words>
  <Characters>19127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2015-02-05T19:29:00Z</dcterms:created>
  <dcterms:modified xsi:type="dcterms:W3CDTF">2015-02-05T19:47:00Z</dcterms:modified>
</cp:coreProperties>
</file>