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JURNAL ILMIAH</w:t>
      </w: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1D115E">
        <w:rPr>
          <w:rFonts w:ascii="Times New Roman" w:hAnsi="Times New Roman" w:cs="Times New Roman"/>
          <w:b/>
          <w:bCs/>
          <w:sz w:val="24"/>
        </w:rPr>
        <w:t>Kedudukan Perbedaan Pendapat Hakim (</w:t>
      </w:r>
      <w:r w:rsidRPr="001D115E">
        <w:rPr>
          <w:rFonts w:ascii="Times New Roman" w:hAnsi="Times New Roman" w:cs="Times New Roman"/>
          <w:b/>
          <w:bCs/>
          <w:i/>
          <w:iCs/>
          <w:sz w:val="24"/>
        </w:rPr>
        <w:t>Dissenting Opinion</w:t>
      </w:r>
      <w:r w:rsidRPr="001D115E">
        <w:rPr>
          <w:rFonts w:ascii="Times New Roman" w:hAnsi="Times New Roman" w:cs="Times New Roman"/>
          <w:b/>
          <w:bCs/>
          <w:iCs/>
          <w:sz w:val="24"/>
        </w:rPr>
        <w:t xml:space="preserve">) </w:t>
      </w:r>
      <w:r>
        <w:rPr>
          <w:rFonts w:ascii="Times New Roman" w:hAnsi="Times New Roman" w:cs="Times New Roman"/>
          <w:b/>
          <w:bCs/>
          <w:iCs/>
          <w:sz w:val="24"/>
        </w:rPr>
        <w:t>Terhadap</w:t>
      </w:r>
      <w:r w:rsidRPr="001D115E">
        <w:rPr>
          <w:rFonts w:ascii="Times New Roman" w:hAnsi="Times New Roman" w:cs="Times New Roman"/>
          <w:b/>
          <w:bCs/>
          <w:iCs/>
          <w:sz w:val="24"/>
        </w:rPr>
        <w:t xml:space="preserve"> Putusan Yang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 Telah</w:t>
      </w:r>
      <w:r w:rsidRPr="001D115E">
        <w:rPr>
          <w:rFonts w:ascii="Times New Roman" w:hAnsi="Times New Roman" w:cs="Times New Roman"/>
          <w:b/>
          <w:bCs/>
          <w:iCs/>
          <w:sz w:val="24"/>
        </w:rPr>
        <w:t xml:space="preserve"> Berkekuatan Hukum Tetap (</w:t>
      </w:r>
      <w:r w:rsidRPr="001D115E">
        <w:rPr>
          <w:rFonts w:ascii="Times New Roman" w:hAnsi="Times New Roman" w:cs="Times New Roman"/>
          <w:b/>
          <w:bCs/>
          <w:i/>
          <w:iCs/>
          <w:sz w:val="24"/>
        </w:rPr>
        <w:t>Ingkrah</w:t>
      </w:r>
      <w:r w:rsidRPr="001D115E">
        <w:rPr>
          <w:rFonts w:ascii="Times New Roman" w:hAnsi="Times New Roman" w:cs="Times New Roman"/>
          <w:b/>
          <w:bCs/>
          <w:iCs/>
          <w:sz w:val="24"/>
        </w:rPr>
        <w:t>).</w:t>
      </w: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DE7958">
        <w:rPr>
          <w:rFonts w:ascii="Times New Roman" w:hAnsi="Times New Roman" w:cs="Times New Roman"/>
          <w:b/>
          <w:noProof/>
          <w:sz w:val="28"/>
          <w:lang w:eastAsia="id-ID"/>
        </w:rPr>
        <w:drawing>
          <wp:inline distT="0" distB="0" distL="0" distR="0">
            <wp:extent cx="2219325" cy="2127256"/>
            <wp:effectExtent l="19050" t="0" r="9525" b="0"/>
            <wp:docPr id="3" name="Picture 1" descr="D:\UNRAM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RAMWAR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39" cy="213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E7958">
        <w:rPr>
          <w:rFonts w:ascii="Times New Roman" w:hAnsi="Times New Roman" w:cs="Times New Roman"/>
          <w:sz w:val="24"/>
        </w:rPr>
        <w:t>Oleh :</w:t>
      </w: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Muhammad Nur Ichsyan</w:t>
      </w: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NIM. D1A010289</w:t>
      </w: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HUKUM</w:t>
      </w: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MATARAM</w:t>
      </w:r>
    </w:p>
    <w:p w:rsidR="0096719E" w:rsidRDefault="0096719E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MATARAM</w:t>
      </w: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2014</w:t>
      </w:r>
    </w:p>
    <w:p w:rsidR="00DE7958" w:rsidRDefault="00DE79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1D115E">
        <w:rPr>
          <w:rFonts w:ascii="Times New Roman" w:hAnsi="Times New Roman" w:cs="Times New Roman"/>
          <w:b/>
          <w:bCs/>
          <w:sz w:val="24"/>
        </w:rPr>
        <w:t>Kedudukan Perbedaan Pendapat Hakim (</w:t>
      </w:r>
      <w:r w:rsidRPr="001D115E">
        <w:rPr>
          <w:rFonts w:ascii="Times New Roman" w:hAnsi="Times New Roman" w:cs="Times New Roman"/>
          <w:b/>
          <w:bCs/>
          <w:i/>
          <w:iCs/>
          <w:sz w:val="24"/>
        </w:rPr>
        <w:t>Dissenting Opinion</w:t>
      </w:r>
      <w:r w:rsidRPr="001D115E">
        <w:rPr>
          <w:rFonts w:ascii="Times New Roman" w:hAnsi="Times New Roman" w:cs="Times New Roman"/>
          <w:b/>
          <w:bCs/>
          <w:iCs/>
          <w:sz w:val="24"/>
        </w:rPr>
        <w:t xml:space="preserve">) </w:t>
      </w:r>
      <w:r>
        <w:rPr>
          <w:rFonts w:ascii="Times New Roman" w:hAnsi="Times New Roman" w:cs="Times New Roman"/>
          <w:b/>
          <w:bCs/>
          <w:iCs/>
          <w:sz w:val="24"/>
        </w:rPr>
        <w:t>Terhadap</w:t>
      </w:r>
      <w:r w:rsidRPr="001D115E">
        <w:rPr>
          <w:rFonts w:ascii="Times New Roman" w:hAnsi="Times New Roman" w:cs="Times New Roman"/>
          <w:b/>
          <w:bCs/>
          <w:iCs/>
          <w:sz w:val="24"/>
        </w:rPr>
        <w:t xml:space="preserve"> Putusan Yang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 Telah</w:t>
      </w:r>
      <w:r w:rsidRPr="001D115E">
        <w:rPr>
          <w:rFonts w:ascii="Times New Roman" w:hAnsi="Times New Roman" w:cs="Times New Roman"/>
          <w:b/>
          <w:bCs/>
          <w:iCs/>
          <w:sz w:val="24"/>
        </w:rPr>
        <w:t xml:space="preserve"> Berkekuatan Hukum Tetap (</w:t>
      </w:r>
      <w:r w:rsidRPr="001D115E">
        <w:rPr>
          <w:rFonts w:ascii="Times New Roman" w:hAnsi="Times New Roman" w:cs="Times New Roman"/>
          <w:b/>
          <w:bCs/>
          <w:i/>
          <w:iCs/>
          <w:sz w:val="24"/>
        </w:rPr>
        <w:t>Ingkrah</w:t>
      </w:r>
      <w:r w:rsidRPr="001D115E">
        <w:rPr>
          <w:rFonts w:ascii="Times New Roman" w:hAnsi="Times New Roman" w:cs="Times New Roman"/>
          <w:b/>
          <w:bCs/>
          <w:iCs/>
          <w:sz w:val="24"/>
        </w:rPr>
        <w:t>).</w:t>
      </w: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E7958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>
            <wp:extent cx="2219325" cy="2127256"/>
            <wp:effectExtent l="19050" t="0" r="9525" b="0"/>
            <wp:docPr id="1" name="Picture 1" descr="D:\UNRAM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RAMWAR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39" cy="213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 :</w:t>
      </w:r>
    </w:p>
    <w:p w:rsidR="00DE7958" w:rsidRP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E7958">
        <w:rPr>
          <w:rFonts w:ascii="Times New Roman" w:hAnsi="Times New Roman" w:cs="Times New Roman"/>
          <w:b/>
          <w:sz w:val="24"/>
        </w:rPr>
        <w:t>Muhammad Nur Ichsyan</w:t>
      </w:r>
    </w:p>
    <w:p w:rsidR="00DE7958" w:rsidRP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E7958">
        <w:rPr>
          <w:rFonts w:ascii="Times New Roman" w:hAnsi="Times New Roman" w:cs="Times New Roman"/>
          <w:b/>
          <w:sz w:val="24"/>
        </w:rPr>
        <w:t>NIM. D1A010289</w:t>
      </w: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Menyetujui,</w:t>
      </w: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Pertama,</w:t>
      </w:r>
    </w:p>
    <w:p w:rsidR="00DE7958" w:rsidRDefault="00DE7958" w:rsidP="00DE7958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DE7958" w:rsidRDefault="00DE7958" w:rsidP="00DE7958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DE7958" w:rsidRDefault="00DE7958" w:rsidP="00DE7958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DE7958" w:rsidRDefault="00DE7958" w:rsidP="00DE7958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( H. Fatahullah, SH., M.H )</w:t>
      </w:r>
    </w:p>
    <w:p w:rsidR="00DE7958" w:rsidRDefault="00DE7958" w:rsidP="00DE795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NIP. 19561231 198603 1 021</w:t>
      </w:r>
    </w:p>
    <w:p w:rsidR="00DE7958" w:rsidRDefault="00DE79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E7958" w:rsidRPr="00F15F27" w:rsidRDefault="00DE7958" w:rsidP="00DE7958">
      <w:pPr>
        <w:spacing w:after="240" w:line="276" w:lineRule="auto"/>
        <w:ind w:left="0" w:firstLine="0"/>
        <w:jc w:val="center"/>
        <w:rPr>
          <w:rFonts w:ascii="Times New Roman" w:hAnsi="Times New Roman" w:cs="Times New Roman"/>
          <w:bCs/>
          <w:iCs/>
          <w:sz w:val="24"/>
        </w:rPr>
      </w:pPr>
      <w:r w:rsidRPr="00F15F27">
        <w:rPr>
          <w:rFonts w:ascii="Times New Roman" w:hAnsi="Times New Roman" w:cs="Times New Roman"/>
          <w:bCs/>
          <w:sz w:val="24"/>
        </w:rPr>
        <w:lastRenderedPageBreak/>
        <w:t>KEDUDUKAN PERBEDAAN PENDAPAT HAKIM (</w:t>
      </w:r>
      <w:r w:rsidRPr="00F15F27">
        <w:rPr>
          <w:rFonts w:ascii="Times New Roman" w:hAnsi="Times New Roman" w:cs="Times New Roman"/>
          <w:bCs/>
          <w:i/>
          <w:iCs/>
          <w:sz w:val="24"/>
        </w:rPr>
        <w:t>DISSENTING OPINION</w:t>
      </w:r>
      <w:r w:rsidRPr="00F15F27">
        <w:rPr>
          <w:rFonts w:ascii="Times New Roman" w:hAnsi="Times New Roman" w:cs="Times New Roman"/>
          <w:bCs/>
          <w:iCs/>
          <w:sz w:val="24"/>
        </w:rPr>
        <w:t xml:space="preserve">) </w:t>
      </w:r>
      <w:r>
        <w:rPr>
          <w:rFonts w:ascii="Times New Roman" w:hAnsi="Times New Roman" w:cs="Times New Roman"/>
          <w:bCs/>
          <w:iCs/>
          <w:sz w:val="24"/>
        </w:rPr>
        <w:t>TERHADAP</w:t>
      </w:r>
      <w:r w:rsidRPr="00F15F27">
        <w:rPr>
          <w:rFonts w:ascii="Times New Roman" w:hAnsi="Times New Roman" w:cs="Times New Roman"/>
          <w:bCs/>
          <w:iCs/>
          <w:sz w:val="24"/>
        </w:rPr>
        <w:t xml:space="preserve"> PUTUSAN YANG </w:t>
      </w:r>
      <w:r>
        <w:rPr>
          <w:rFonts w:ascii="Times New Roman" w:hAnsi="Times New Roman" w:cs="Times New Roman"/>
          <w:bCs/>
          <w:iCs/>
          <w:sz w:val="24"/>
        </w:rPr>
        <w:t xml:space="preserve">TELAH </w:t>
      </w:r>
      <w:r w:rsidRPr="00F15F27">
        <w:rPr>
          <w:rFonts w:ascii="Times New Roman" w:hAnsi="Times New Roman" w:cs="Times New Roman"/>
          <w:bCs/>
          <w:iCs/>
          <w:sz w:val="24"/>
        </w:rPr>
        <w:t>BERKEKUATAN HUKUM TETAP (</w:t>
      </w:r>
      <w:r w:rsidRPr="00F15F27">
        <w:rPr>
          <w:rFonts w:ascii="Times New Roman" w:hAnsi="Times New Roman" w:cs="Times New Roman"/>
          <w:bCs/>
          <w:i/>
          <w:iCs/>
          <w:sz w:val="24"/>
        </w:rPr>
        <w:t>INGKRAH</w:t>
      </w:r>
      <w:r w:rsidRPr="00F15F27">
        <w:rPr>
          <w:rFonts w:ascii="Times New Roman" w:hAnsi="Times New Roman" w:cs="Times New Roman"/>
          <w:bCs/>
          <w:iCs/>
          <w:sz w:val="24"/>
        </w:rPr>
        <w:t>)</w:t>
      </w:r>
    </w:p>
    <w:p w:rsidR="00DE7958" w:rsidRDefault="00DE7958" w:rsidP="00DE7958">
      <w:pPr>
        <w:ind w:left="0" w:firstLine="0"/>
        <w:jc w:val="center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Muhammad Nur Ichsyan</w:t>
      </w:r>
    </w:p>
    <w:p w:rsidR="00DE7958" w:rsidRDefault="00DE7958" w:rsidP="00DE7958">
      <w:pPr>
        <w:spacing w:after="240"/>
        <w:ind w:left="0" w:firstLine="0"/>
        <w:jc w:val="center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NIM. D1A010289</w:t>
      </w:r>
    </w:p>
    <w:p w:rsidR="00DE7958" w:rsidRDefault="00DE7958" w:rsidP="00DE7958">
      <w:pPr>
        <w:ind w:left="0" w:firstLine="0"/>
        <w:jc w:val="center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FAKULTAS HUKUM</w:t>
      </w:r>
    </w:p>
    <w:p w:rsidR="00DE7958" w:rsidRDefault="00DE7958" w:rsidP="00DE7958">
      <w:pPr>
        <w:spacing w:after="240"/>
        <w:ind w:left="0" w:firstLine="0"/>
        <w:jc w:val="center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UNIVERSITAS MATARAM</w:t>
      </w:r>
    </w:p>
    <w:p w:rsidR="00DE7958" w:rsidRPr="00DE7958" w:rsidRDefault="00DE7958" w:rsidP="00DE7958">
      <w:pPr>
        <w:spacing w:after="240"/>
        <w:ind w:left="0" w:firstLine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DE7958">
        <w:rPr>
          <w:rFonts w:ascii="Times New Roman" w:hAnsi="Times New Roman" w:cs="Times New Roman"/>
          <w:b/>
          <w:bCs/>
          <w:iCs/>
          <w:sz w:val="24"/>
        </w:rPr>
        <w:t>ABSTRAK</w:t>
      </w:r>
    </w:p>
    <w:p w:rsidR="00DE7958" w:rsidRDefault="0096719E" w:rsidP="005F3CCA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Penelitian ini </w:t>
      </w:r>
      <w:r w:rsidR="00DE7958">
        <w:rPr>
          <w:rFonts w:ascii="Times New Roman" w:hAnsi="Times New Roman" w:cs="Times New Roman"/>
          <w:sz w:val="24"/>
          <w:szCs w:val="24"/>
        </w:rPr>
        <w:t>bertujuan untuk mengetahui kedudukan perbedaan pendapat hakim. Untuk itu, penulis menggunakan penelitian Normatif yaitu mengkaji dan menganalisa peraturan perundang-undangan.</w:t>
      </w:r>
      <w:r>
        <w:rPr>
          <w:rFonts w:ascii="Times New Roman" w:hAnsi="Times New Roman" w:cs="Times New Roman"/>
          <w:sz w:val="24"/>
          <w:szCs w:val="24"/>
        </w:rPr>
        <w:t xml:space="preserve"> Metode yang digunakan yaitu Pendekatan Perundang-undangan dan pendekatan konseptual. Tehnik yang digunakan yaitu studi dokumen.</w:t>
      </w:r>
      <w:r w:rsidR="00DE7958">
        <w:rPr>
          <w:rFonts w:ascii="Times New Roman" w:hAnsi="Times New Roman" w:cs="Times New Roman"/>
          <w:sz w:val="24"/>
          <w:szCs w:val="24"/>
        </w:rPr>
        <w:t xml:space="preserve"> Berdasarkan hasil penelitian </w:t>
      </w:r>
      <w:r w:rsidR="00DE7958" w:rsidRPr="0066553B">
        <w:rPr>
          <w:rFonts w:ascii="Times New Roman" w:hAnsi="Times New Roman" w:cs="Times New Roman"/>
          <w:sz w:val="24"/>
          <w:szCs w:val="24"/>
        </w:rPr>
        <w:t>Kedudukan Perbedaan Pendapat Hakim</w:t>
      </w:r>
      <w:r w:rsidR="00DE7958">
        <w:rPr>
          <w:rFonts w:ascii="Times New Roman" w:hAnsi="Times New Roman" w:cs="Times New Roman"/>
          <w:sz w:val="24"/>
          <w:szCs w:val="24"/>
        </w:rPr>
        <w:t xml:space="preserve"> </w:t>
      </w:r>
      <w:r w:rsidR="00DE7958" w:rsidRPr="0066553B">
        <w:rPr>
          <w:rFonts w:ascii="Times New Roman" w:hAnsi="Times New Roman" w:cs="Times New Roman"/>
          <w:sz w:val="24"/>
          <w:szCs w:val="24"/>
        </w:rPr>
        <w:t>dalam Pengadilan sebagai bahagian kekuasaan kehakiman. Berdasarkan pada ketentuan pasal 182 Kitab Undang-undang Hukum Acara Pidana (KUHAP) yang pada pokoknya menentukan diantara cara pengambilan putusan adalah dengan suara terbanyak</w:t>
      </w:r>
      <w:r w:rsidR="00DE7958">
        <w:rPr>
          <w:rFonts w:ascii="Times New Roman" w:hAnsi="Times New Roman" w:cs="Times New Roman"/>
          <w:sz w:val="24"/>
          <w:szCs w:val="24"/>
        </w:rPr>
        <w:t xml:space="preserve">. </w:t>
      </w:r>
      <w:r w:rsidR="00DE7958" w:rsidRPr="0066553B">
        <w:rPr>
          <w:rFonts w:ascii="Times New Roman" w:hAnsi="Times New Roman" w:cs="Times New Roman"/>
          <w:sz w:val="24"/>
          <w:szCs w:val="24"/>
        </w:rPr>
        <w:t xml:space="preserve">Kedudukan perbedaan pendapat hakim pada putusan </w:t>
      </w:r>
      <w:r>
        <w:rPr>
          <w:rFonts w:ascii="Times New Roman" w:hAnsi="Times New Roman" w:cs="Times New Roman"/>
          <w:sz w:val="24"/>
          <w:szCs w:val="24"/>
        </w:rPr>
        <w:t xml:space="preserve">yaitu sebagai unsur dalam putusan demi mewujudkan </w:t>
      </w:r>
      <w:r w:rsidR="005F3CCA">
        <w:rPr>
          <w:rFonts w:ascii="Times New Roman" w:hAnsi="Times New Roman" w:cs="Times New Roman"/>
          <w:sz w:val="24"/>
          <w:szCs w:val="24"/>
        </w:rPr>
        <w:t>peradilan yang transparan dan</w:t>
      </w:r>
      <w:r w:rsidR="00DE7958" w:rsidRPr="0066553B">
        <w:rPr>
          <w:rFonts w:ascii="Times New Roman" w:hAnsi="Times New Roman" w:cs="Times New Roman"/>
          <w:sz w:val="24"/>
          <w:szCs w:val="24"/>
        </w:rPr>
        <w:t xml:space="preserve"> akuntabilitas</w:t>
      </w:r>
      <w:r w:rsidR="00DE7958">
        <w:rPr>
          <w:rFonts w:ascii="Times New Roman" w:hAnsi="Times New Roman" w:cs="Times New Roman"/>
          <w:sz w:val="24"/>
          <w:szCs w:val="24"/>
        </w:rPr>
        <w:t>.</w:t>
      </w:r>
    </w:p>
    <w:p w:rsidR="00DE7958" w:rsidRDefault="00DE7958" w:rsidP="00DE7958">
      <w:pPr>
        <w:spacing w:before="240" w:after="240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Kata Kunci : Perbedaan Pendapat Hakim</w:t>
      </w:r>
    </w:p>
    <w:p w:rsidR="00DE7958" w:rsidRDefault="00DE7958" w:rsidP="00DE7958">
      <w:pPr>
        <w:spacing w:before="240" w:after="240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</w:p>
    <w:p w:rsidR="00DE7958" w:rsidRPr="00DE7958" w:rsidRDefault="00DE7958" w:rsidP="00DE7958">
      <w:pPr>
        <w:spacing w:before="240" w:after="240"/>
        <w:ind w:left="0" w:firstLine="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DE7958">
        <w:rPr>
          <w:rFonts w:ascii="Times New Roman" w:hAnsi="Times New Roman" w:cs="Times New Roman"/>
          <w:b/>
          <w:i/>
          <w:noProof/>
          <w:sz w:val="24"/>
          <w:szCs w:val="24"/>
        </w:rPr>
        <w:t>ABSTRACT</w:t>
      </w:r>
    </w:p>
    <w:p w:rsidR="00DE7958" w:rsidRPr="00CC4C70" w:rsidRDefault="00CC4C70" w:rsidP="00DE7958">
      <w:pPr>
        <w:spacing w:before="240" w:after="240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4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The Position </w:t>
      </w:r>
      <w:proofErr w:type="gramStart"/>
      <w:r w:rsidRPr="00CC4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Of</w:t>
      </w:r>
      <w:proofErr w:type="gramEnd"/>
      <w:r w:rsidRPr="00CC4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A Judge Dissent</w:t>
      </w:r>
      <w:r w:rsidRPr="00CC4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ing Opinion</w:t>
      </w:r>
      <w:r w:rsidRPr="00CC4C70">
        <w:rPr>
          <w:rStyle w:val="hps"/>
          <w:rFonts w:ascii="Times New Roman" w:hAnsi="Times New Roman" w:cs="Times New Roman"/>
          <w:i/>
          <w:sz w:val="24"/>
          <w:szCs w:val="24"/>
        </w:rPr>
        <w:t xml:space="preserve"> On </w:t>
      </w:r>
      <w:r w:rsidRPr="00CC4C70">
        <w:rPr>
          <w:rStyle w:val="hps"/>
          <w:rFonts w:ascii="Times New Roman" w:hAnsi="Times New Roman" w:cs="Times New Roman"/>
          <w:i/>
          <w:sz w:val="24"/>
          <w:szCs w:val="24"/>
          <w:lang/>
        </w:rPr>
        <w:t>The Decisions</w:t>
      </w:r>
      <w:r w:rsidRPr="00CC4C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4C70">
        <w:rPr>
          <w:rStyle w:val="hps"/>
          <w:rFonts w:ascii="Times New Roman" w:hAnsi="Times New Roman" w:cs="Times New Roman"/>
          <w:i/>
          <w:sz w:val="24"/>
          <w:szCs w:val="24"/>
          <w:lang/>
        </w:rPr>
        <w:t>Already</w:t>
      </w:r>
      <w:r w:rsidRPr="00CC4C70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Pr="00CC4C70">
        <w:rPr>
          <w:rStyle w:val="hps"/>
          <w:rFonts w:ascii="Times New Roman" w:hAnsi="Times New Roman" w:cs="Times New Roman"/>
          <w:i/>
          <w:sz w:val="24"/>
          <w:szCs w:val="24"/>
          <w:lang/>
        </w:rPr>
        <w:t>Final And Binding</w:t>
      </w:r>
      <w:r w:rsidRPr="00CC4C70">
        <w:rPr>
          <w:rStyle w:val="hps"/>
          <w:rFonts w:ascii="Times New Roman" w:hAnsi="Times New Roman" w:cs="Times New Roman"/>
          <w:i/>
          <w:sz w:val="24"/>
          <w:szCs w:val="24"/>
        </w:rPr>
        <w:t xml:space="preserve"> (</w:t>
      </w:r>
      <w:r w:rsidRPr="00CC4C70">
        <w:rPr>
          <w:rFonts w:ascii="Times New Roman" w:hAnsi="Times New Roman" w:cs="Times New Roman"/>
          <w:i/>
          <w:sz w:val="24"/>
          <w:szCs w:val="24"/>
        </w:rPr>
        <w:t>Ingkrah)</w:t>
      </w:r>
    </w:p>
    <w:p w:rsidR="005F3CCA" w:rsidRPr="005F3CCA" w:rsidRDefault="0034748E" w:rsidP="005F3CCA">
      <w:pPr>
        <w:ind w:left="0" w:firstLine="567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5F3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This study aims to determine the position of a judge dissent</w:t>
      </w:r>
      <w:r w:rsidRPr="005F3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ing</w:t>
      </w:r>
      <w:r w:rsidR="00F8264F" w:rsidRPr="005F3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opinion</w:t>
      </w:r>
      <w:r w:rsidRPr="005F3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Pr="005F3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For it 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author</w:t>
      </w:r>
      <w:r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uses</w:t>
      </w:r>
      <w:r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research</w:t>
      </w:r>
      <w:r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Normative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including reviewing</w:t>
      </w:r>
      <w:r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and</w:t>
      </w:r>
      <w:r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analyzing</w:t>
      </w:r>
      <w:r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legislation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</w:rPr>
        <w:t xml:space="preserve">. 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The method used is</w:t>
      </w:r>
      <w:r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Pr="005F3CCA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statute 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approach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</w:rPr>
        <w:t xml:space="preserve"> and </w:t>
      </w:r>
      <w:r w:rsidRPr="005F3C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Conceptual Approach. 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The technique</w:t>
      </w:r>
      <w:r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used is</w:t>
      </w:r>
      <w:r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the study</w:t>
      </w:r>
      <w:r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of documents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Based on the results</w:t>
      </w:r>
      <w:r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of research</w:t>
      </w:r>
      <w:r w:rsidRPr="005F3CCA">
        <w:rPr>
          <w:rStyle w:val="hps"/>
          <w:rFonts w:ascii="Times New Roman" w:hAnsi="Times New Roman" w:cs="Times New Roman"/>
          <w:i/>
          <w:sz w:val="24"/>
          <w:szCs w:val="24"/>
        </w:rPr>
        <w:t xml:space="preserve"> position</w:t>
      </w:r>
      <w:r w:rsidR="00F8264F" w:rsidRPr="005F3CCA">
        <w:rPr>
          <w:rStyle w:val="hps"/>
          <w:rFonts w:ascii="Times New Roman" w:hAnsi="Times New Roman" w:cs="Times New Roman"/>
          <w:i/>
          <w:sz w:val="24"/>
          <w:szCs w:val="24"/>
        </w:rPr>
        <w:t xml:space="preserve"> of a judge dissenting opinion in court </w:t>
      </w:r>
      <w:r w:rsidR="00F8264F"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as</w:t>
      </w:r>
      <w:r w:rsidR="00F8264F"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="00F8264F"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a portion</w:t>
      </w:r>
      <w:r w:rsidR="00F8264F"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="00F8264F"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of judicial power</w:t>
      </w:r>
      <w:r w:rsidR="00F8264F" w:rsidRPr="005F3CCA">
        <w:rPr>
          <w:rStyle w:val="hps"/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8264F" w:rsidRPr="005F3CCA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r w:rsidR="00F8264F"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Based</w:t>
      </w:r>
      <w:r w:rsidR="00F8264F"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="00F8264F"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on</w:t>
      </w:r>
      <w:r w:rsidR="00F8264F"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="00F8264F"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the provisions of article</w:t>
      </w:r>
      <w:r w:rsidR="00F8264F" w:rsidRPr="005F3CCA">
        <w:rPr>
          <w:rStyle w:val="hps"/>
          <w:rFonts w:ascii="Times New Roman" w:hAnsi="Times New Roman" w:cs="Times New Roman"/>
          <w:i/>
          <w:sz w:val="24"/>
          <w:szCs w:val="24"/>
        </w:rPr>
        <w:t xml:space="preserve"> 182 </w:t>
      </w:r>
      <w:r w:rsidR="005F3CCA" w:rsidRPr="005F3CCA">
        <w:rPr>
          <w:rFonts w:ascii="Times New Roman" w:hAnsi="Times New Roman" w:cs="Times New Roman"/>
          <w:i/>
          <w:sz w:val="24"/>
          <w:szCs w:val="24"/>
        </w:rPr>
        <w:t xml:space="preserve">Criminal Code </w:t>
      </w:r>
      <w:r w:rsidR="00F8264F" w:rsidRPr="00F8264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Law</w:t>
      </w:r>
      <w:r w:rsidR="005F3CCA" w:rsidRPr="005F3C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3CCA" w:rsidRPr="005F3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which essentially determines among</w:t>
      </w:r>
      <w:r w:rsidR="005F3CCA" w:rsidRPr="005F3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5F3CCA"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way of</w:t>
      </w:r>
      <w:r w:rsidR="005F3CCA"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="005F3CCA"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decision</w:t>
      </w:r>
      <w:r w:rsidR="005F3CCA" w:rsidRPr="005F3CCA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</w:t>
      </w:r>
      <w:r w:rsidR="005F3CCA"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>making</w:t>
      </w:r>
      <w:r w:rsidR="005F3CCA" w:rsidRPr="005F3CCA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is </w:t>
      </w:r>
      <w:r w:rsidR="005F3CCA"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with</w:t>
      </w:r>
      <w:r w:rsidR="005F3CCA"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="005F3CCA"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the most votes</w:t>
      </w:r>
      <w:r w:rsidR="005F3CCA" w:rsidRPr="005F3CCA">
        <w:rPr>
          <w:rStyle w:val="hps"/>
          <w:rFonts w:ascii="Times New Roman" w:hAnsi="Times New Roman" w:cs="Times New Roman"/>
          <w:i/>
          <w:sz w:val="24"/>
          <w:szCs w:val="24"/>
        </w:rPr>
        <w:t xml:space="preserve">. </w:t>
      </w:r>
      <w:r w:rsidR="005F3CCA" w:rsidRPr="005F3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</w:t>
      </w:r>
      <w:r w:rsidR="005F3CCA" w:rsidRPr="005F3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he position of a judge dissent</w:t>
      </w:r>
      <w:r w:rsidR="005F3CCA" w:rsidRPr="005F3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ing opinion </w:t>
      </w:r>
      <w:r w:rsidR="005F3CCA" w:rsidRPr="005F3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 decision is</w:t>
      </w:r>
      <w:r w:rsidR="005F3CCA" w:rsidRPr="005F3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5F3CCA"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as an element</w:t>
      </w:r>
      <w:r w:rsidR="005F3CCA" w:rsidRPr="005F3CCA">
        <w:rPr>
          <w:rStyle w:val="shorttext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="005F3CCA" w:rsidRPr="005F3CCA">
        <w:rPr>
          <w:rStyle w:val="hps"/>
          <w:rFonts w:ascii="Times New Roman" w:hAnsi="Times New Roman" w:cs="Times New Roman"/>
          <w:i/>
          <w:sz w:val="24"/>
          <w:szCs w:val="24"/>
          <w:lang/>
        </w:rPr>
        <w:t>in the decision</w:t>
      </w:r>
      <w:r w:rsidR="005F3CCA" w:rsidRPr="005F3CCA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r w:rsidR="005F3CCA" w:rsidRPr="005F3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transparent in order to realize justice</w:t>
      </w:r>
      <w:r w:rsidR="005F3CCA" w:rsidRPr="005F3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and</w:t>
      </w:r>
      <w:r w:rsidR="005F3CCA" w:rsidRPr="005F3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accountability</w:t>
      </w:r>
      <w:r w:rsidR="005F3CCA" w:rsidRPr="005F3C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</w:p>
    <w:p w:rsidR="00F8264F" w:rsidRPr="00F8264F" w:rsidRDefault="00F8264F" w:rsidP="005F3CCA">
      <w:pPr>
        <w:pStyle w:val="HTMLPreformatted"/>
        <w:shd w:val="clear" w:color="auto" w:fill="FFFFFF"/>
      </w:pPr>
    </w:p>
    <w:p w:rsidR="00DE7958" w:rsidRPr="00CC4C70" w:rsidRDefault="00DE7958" w:rsidP="00CC4C70">
      <w:pPr>
        <w:ind w:left="0"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CC4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Keywords: </w:t>
      </w:r>
      <w:r w:rsidR="00CC4C70" w:rsidRPr="00CC4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Judge Dissent</w:t>
      </w:r>
      <w:r w:rsidR="00CC4C70" w:rsidRPr="00CC4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ing Opinion</w:t>
      </w:r>
    </w:p>
    <w:sectPr w:rsidR="00DE7958" w:rsidRPr="00CC4C70" w:rsidSect="00DE795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7958"/>
    <w:rsid w:val="002743DE"/>
    <w:rsid w:val="00287B72"/>
    <w:rsid w:val="0034748E"/>
    <w:rsid w:val="005F3CCA"/>
    <w:rsid w:val="00660322"/>
    <w:rsid w:val="0096719E"/>
    <w:rsid w:val="009B03DD"/>
    <w:rsid w:val="009D621D"/>
    <w:rsid w:val="00B71104"/>
    <w:rsid w:val="00C032C5"/>
    <w:rsid w:val="00CC4C70"/>
    <w:rsid w:val="00CE58C7"/>
    <w:rsid w:val="00DE7958"/>
    <w:rsid w:val="00EB4629"/>
    <w:rsid w:val="00F8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985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58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E7958"/>
  </w:style>
  <w:style w:type="character" w:customStyle="1" w:styleId="shorttext">
    <w:name w:val="short_text"/>
    <w:basedOn w:val="DefaultParagraphFont"/>
    <w:rsid w:val="0034748E"/>
  </w:style>
  <w:style w:type="paragraph" w:styleId="HTMLPreformatted">
    <w:name w:val="HTML Preformatted"/>
    <w:basedOn w:val="Normal"/>
    <w:link w:val="HTMLPreformattedChar"/>
    <w:uiPriority w:val="99"/>
    <w:unhideWhenUsed/>
    <w:rsid w:val="00F82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264F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cp:lastPrinted>2014-09-03T08:24:00Z</cp:lastPrinted>
  <dcterms:created xsi:type="dcterms:W3CDTF">2014-09-03T08:09:00Z</dcterms:created>
  <dcterms:modified xsi:type="dcterms:W3CDTF">2014-09-06T10:47:00Z</dcterms:modified>
</cp:coreProperties>
</file>