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35" w:rsidRDefault="006D4C35" w:rsidP="006D4C35">
      <w:pPr>
        <w:jc w:val="center"/>
        <w:rPr>
          <w:rFonts w:ascii="Times New Roman" w:hAnsi="Times New Roman"/>
          <w:b/>
          <w:sz w:val="24"/>
          <w:lang w:val="en-US"/>
        </w:rPr>
      </w:pPr>
      <w:r w:rsidRPr="00284892">
        <w:rPr>
          <w:rFonts w:ascii="Times New Roman" w:hAnsi="Times New Roman"/>
          <w:b/>
          <w:sz w:val="24"/>
          <w:lang w:val="en-US"/>
        </w:rPr>
        <w:t>DAFTAR PUSTAKA</w:t>
      </w:r>
    </w:p>
    <w:p w:rsidR="006D4C35" w:rsidRPr="009323FB" w:rsidRDefault="006D4C35" w:rsidP="006D4C35">
      <w:pPr>
        <w:jc w:val="center"/>
        <w:rPr>
          <w:rFonts w:ascii="Times New Roman" w:hAnsi="Times New Roman"/>
          <w:sz w:val="24"/>
          <w:lang w:val="en-US"/>
        </w:rPr>
      </w:pPr>
    </w:p>
    <w:p w:rsidR="006D4C35" w:rsidRPr="009865D0" w:rsidRDefault="006D4C35" w:rsidP="006D4C3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 w:rsidRPr="009865D0">
        <w:rPr>
          <w:rFonts w:ascii="Times New Roman" w:hAnsi="Times New Roman"/>
          <w:b/>
          <w:sz w:val="28"/>
          <w:szCs w:val="24"/>
          <w:lang w:val="en-US"/>
        </w:rPr>
        <w:t>Buku</w:t>
      </w:r>
      <w:proofErr w:type="spellEnd"/>
    </w:p>
    <w:p w:rsidR="006D4C35" w:rsidRDefault="006D4C35" w:rsidP="006D4C35">
      <w:pPr>
        <w:pStyle w:val="FootnoteText"/>
        <w:rPr>
          <w:rFonts w:ascii="Times New Roman" w:hAnsi="Times New Roman"/>
          <w:sz w:val="24"/>
          <w:lang w:val="en-US"/>
        </w:rPr>
      </w:pPr>
      <w:r w:rsidRPr="00363E31">
        <w:rPr>
          <w:rFonts w:ascii="Times New Roman" w:hAnsi="Times New Roman"/>
          <w:sz w:val="24"/>
        </w:rPr>
        <w:t xml:space="preserve">Abdul Kadir Muhammad,  </w:t>
      </w:r>
      <w:r w:rsidRPr="00363E31">
        <w:rPr>
          <w:rFonts w:ascii="Times New Roman" w:hAnsi="Times New Roman"/>
          <w:i/>
          <w:sz w:val="24"/>
        </w:rPr>
        <w:t>Hukum Perikatan</w:t>
      </w:r>
      <w:r w:rsidRPr="00363E31">
        <w:rPr>
          <w:rFonts w:ascii="Times New Roman" w:hAnsi="Times New Roman"/>
          <w:sz w:val="24"/>
        </w:rPr>
        <w:t xml:space="preserve">, Cet. 1, Alumni Bandung, 1982. 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lang w:val="en-US"/>
        </w:rPr>
      </w:pPr>
    </w:p>
    <w:p w:rsidR="006D4C35" w:rsidRDefault="006D4C35" w:rsidP="006D4C35">
      <w:pPr>
        <w:pStyle w:val="FootnoteText"/>
        <w:ind w:left="990" w:hanging="990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Azis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Dahlan</w:t>
      </w:r>
      <w:proofErr w:type="spellEnd"/>
      <w:r>
        <w:rPr>
          <w:rFonts w:ascii="Times New Roman" w:hAnsi="Times New Roman"/>
          <w:sz w:val="24"/>
          <w:lang w:val="en-US"/>
        </w:rPr>
        <w:t xml:space="preserve">, Abdul,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Ensiklopedi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Hukum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Islam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Ichtiar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Baru</w:t>
      </w:r>
      <w:proofErr w:type="spellEnd"/>
      <w:r>
        <w:rPr>
          <w:rFonts w:ascii="Times New Roman" w:hAnsi="Times New Roman"/>
          <w:sz w:val="24"/>
          <w:lang w:val="en-US"/>
        </w:rPr>
        <w:t xml:space="preserve"> van </w:t>
      </w:r>
      <w:proofErr w:type="spellStart"/>
      <w:r>
        <w:rPr>
          <w:rFonts w:ascii="Times New Roman" w:hAnsi="Times New Roman"/>
          <w:sz w:val="24"/>
          <w:lang w:val="en-US"/>
        </w:rPr>
        <w:t>Hoeva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lang w:val="en-US"/>
        </w:rPr>
        <w:t>Jakarta :1996</w:t>
      </w:r>
      <w:proofErr w:type="gramEnd"/>
      <w:r>
        <w:rPr>
          <w:rFonts w:ascii="Times New Roman" w:hAnsi="Times New Roman"/>
          <w:sz w:val="24"/>
          <w:lang w:val="en-US"/>
        </w:rPr>
        <w:t>.</w:t>
      </w:r>
    </w:p>
    <w:p w:rsidR="006D4C35" w:rsidRDefault="006D4C35" w:rsidP="006D4C35">
      <w:pPr>
        <w:pStyle w:val="FootnoteText"/>
        <w:ind w:left="990" w:hanging="990"/>
        <w:rPr>
          <w:rFonts w:ascii="Times New Roman" w:hAnsi="Times New Roman"/>
          <w:sz w:val="24"/>
          <w:lang w:val="en-US"/>
        </w:rPr>
      </w:pPr>
    </w:p>
    <w:p w:rsidR="006D4C35" w:rsidRPr="00F327EB" w:rsidRDefault="006D4C35" w:rsidP="006D4C35">
      <w:pPr>
        <w:pStyle w:val="FootnoteText"/>
        <w:ind w:left="990" w:hanging="990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Azhar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Basyir</w:t>
      </w:r>
      <w:proofErr w:type="spellEnd"/>
      <w:r>
        <w:rPr>
          <w:rFonts w:ascii="Times New Roman" w:hAnsi="Times New Roman"/>
          <w:sz w:val="24"/>
          <w:lang w:val="en-US"/>
        </w:rPr>
        <w:t xml:space="preserve">, Ahmad,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Asas-Asas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Hukum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Muamalat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(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Hukum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327EB">
        <w:rPr>
          <w:rFonts w:ascii="Times New Roman" w:hAnsi="Times New Roman"/>
          <w:i/>
          <w:sz w:val="24"/>
          <w:lang w:val="en-US"/>
        </w:rPr>
        <w:t>Perdata</w:t>
      </w:r>
      <w:proofErr w:type="spellEnd"/>
      <w:r w:rsidRPr="00F327EB">
        <w:rPr>
          <w:rFonts w:ascii="Times New Roman" w:hAnsi="Times New Roman"/>
          <w:i/>
          <w:sz w:val="24"/>
          <w:lang w:val="en-US"/>
        </w:rPr>
        <w:t xml:space="preserve"> Islam)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Ull</w:t>
      </w:r>
      <w:proofErr w:type="spellEnd"/>
      <w:r>
        <w:rPr>
          <w:rFonts w:ascii="Times New Roman" w:hAnsi="Times New Roman"/>
          <w:sz w:val="24"/>
          <w:lang w:val="en-US"/>
        </w:rPr>
        <w:t xml:space="preserve"> Press, Yogyakarta, 2000.</w:t>
      </w:r>
      <w:proofErr w:type="gramEnd"/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D4C35" w:rsidRPr="009712AE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Fuady, Munir.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Arbitrase Nasional Alternatif Penyelesaian Sengketa Bisnis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, Cet. Ke 2 ( Bandung : PT. Citra Aditya Bhakti, 2003)</w:t>
      </w:r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D4C35" w:rsidRPr="002334DB" w:rsidRDefault="006D4C35" w:rsidP="006D4C35">
      <w:pPr>
        <w:pStyle w:val="FootnoteText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Hermansyah</w:t>
      </w:r>
      <w:r w:rsidRPr="002334DB">
        <w:rPr>
          <w:rFonts w:ascii="Times New Roman" w:hAnsi="Times New Roman"/>
          <w:sz w:val="24"/>
        </w:rPr>
        <w:t xml:space="preserve">, </w:t>
      </w:r>
      <w:r w:rsidRPr="002334DB">
        <w:rPr>
          <w:rFonts w:ascii="Times New Roman" w:hAnsi="Times New Roman"/>
          <w:i/>
          <w:sz w:val="24"/>
        </w:rPr>
        <w:t>Hukum Perbankan Nasional Indonesia</w:t>
      </w:r>
      <w:r>
        <w:rPr>
          <w:rFonts w:ascii="Times New Roman" w:hAnsi="Times New Roman"/>
          <w:sz w:val="24"/>
        </w:rPr>
        <w:t>, Jakarta: Kencana. 2006</w:t>
      </w:r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</w:rPr>
      </w:pPr>
      <w:r w:rsidRPr="00BF14CA">
        <w:rPr>
          <w:rFonts w:ascii="Times New Roman" w:hAnsi="Times New Roman"/>
          <w:sz w:val="24"/>
          <w:szCs w:val="24"/>
        </w:rPr>
        <w:t xml:space="preserve">Ilmi Makhalul, </w:t>
      </w:r>
      <w:r w:rsidRPr="00BF14CA">
        <w:rPr>
          <w:rFonts w:ascii="Times New Roman" w:hAnsi="Times New Roman"/>
          <w:i/>
          <w:sz w:val="24"/>
          <w:szCs w:val="24"/>
        </w:rPr>
        <w:t>Teori dan Praktek Lembaga Mikro Keuangan Syariah</w:t>
      </w:r>
      <w:r w:rsidRPr="00BF14CA">
        <w:rPr>
          <w:rFonts w:ascii="Times New Roman" w:hAnsi="Times New Roman"/>
          <w:sz w:val="24"/>
          <w:szCs w:val="24"/>
        </w:rPr>
        <w:t>, UU Perss.,Patumbak 2002</w:t>
      </w:r>
      <w:r>
        <w:rPr>
          <w:rFonts w:ascii="Times New Roman" w:hAnsi="Times New Roman"/>
          <w:sz w:val="24"/>
          <w:szCs w:val="24"/>
        </w:rPr>
        <w:t>.</w:t>
      </w:r>
    </w:p>
    <w:p w:rsidR="006D4C35" w:rsidRPr="00E05C2A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Kansil. CST.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Pengantar Ilmu Hukum dan Tata Hukum Indonesia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Jakarta : Balai  Pustaka. 1989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0" w:hanging="99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Mas’adi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Gufron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Ahmad,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Figh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Muamalah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Kontekstual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Raja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Grafindo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Persada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>, Jakarta, 2002.</w:t>
      </w:r>
    </w:p>
    <w:p w:rsidR="006D4C35" w:rsidRDefault="006D4C35" w:rsidP="006D4C3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6D4C35" w:rsidRDefault="006D4C35" w:rsidP="006D4C3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Mertokusumo, Sudikno,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Mengenal Hukum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Liberty, Yogyakarta, 1999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M. Hadjon, Philipus.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Perlindungan Bagi Rakyat Indonesia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Surabaya : Bina Ilmu. 1987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Muktie, A. Fadjar.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Tipe Negara Hukum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. Malang : Bayumedia Publishing. 2005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</w:rPr>
      </w:pPr>
      <w:r w:rsidRPr="00BF14CA">
        <w:rPr>
          <w:rFonts w:ascii="Times New Roman" w:hAnsi="Times New Roman"/>
          <w:sz w:val="24"/>
          <w:szCs w:val="24"/>
        </w:rPr>
        <w:t xml:space="preserve">Nindyo Pramono, </w:t>
      </w:r>
      <w:r>
        <w:rPr>
          <w:rFonts w:ascii="Times New Roman" w:hAnsi="Times New Roman"/>
          <w:i/>
          <w:sz w:val="24"/>
          <w:szCs w:val="24"/>
        </w:rPr>
        <w:t>Beberapa Aspek Koperasi Pada Umumnya dan Koperasi Indonesia di dalam P</w:t>
      </w:r>
      <w:r w:rsidRPr="00BF14CA">
        <w:rPr>
          <w:rFonts w:ascii="Times New Roman" w:hAnsi="Times New Roman"/>
          <w:i/>
          <w:sz w:val="24"/>
          <w:szCs w:val="24"/>
        </w:rPr>
        <w:t>erkembangan</w:t>
      </w:r>
      <w:r w:rsidRPr="00BF14CA">
        <w:rPr>
          <w:rFonts w:ascii="Times New Roman" w:hAnsi="Times New Roman"/>
          <w:sz w:val="24"/>
          <w:szCs w:val="24"/>
        </w:rPr>
        <w:t>, Yogyakarta, TPK Gunung Mulia, 1986</w:t>
      </w:r>
      <w:r>
        <w:rPr>
          <w:rFonts w:ascii="Times New Roman" w:hAnsi="Times New Roman"/>
          <w:sz w:val="24"/>
          <w:szCs w:val="24"/>
        </w:rPr>
        <w:t>.</w:t>
      </w:r>
    </w:p>
    <w:p w:rsidR="006D4C35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Patrik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Purwahid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Dasar-Dasar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Hukum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Perikatan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(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Hukum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yang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lahir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dari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Perjanjian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dan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dari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Undang-Undang</w:t>
      </w:r>
      <w:proofErr w:type="spellEnd"/>
      <w:r w:rsidRPr="00C863B3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Mandar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Maju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>, Bandung, 1994.</w:t>
      </w: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6D4C35" w:rsidRPr="00EA796E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Raharjo, Satjipto. </w:t>
      </w:r>
      <w:r w:rsidRPr="009712AE">
        <w:rPr>
          <w:rFonts w:ascii="Times New Roman" w:eastAsia="Times New Roman" w:hAnsi="Times New Roman"/>
          <w:i/>
          <w:sz w:val="24"/>
          <w:szCs w:val="24"/>
          <w:lang w:eastAsia="id-ID"/>
        </w:rPr>
        <w:t>Penyelenggaraan Keadilan dalam Masyarakat yang Sedang Berubah.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Jurnal Masalah Hukum. 1993</w:t>
      </w:r>
    </w:p>
    <w:p w:rsidR="006D4C35" w:rsidRPr="00BF14CA" w:rsidRDefault="006D4C35" w:rsidP="006D4C35">
      <w:pPr>
        <w:pStyle w:val="FootnoteText"/>
        <w:rPr>
          <w:rFonts w:ascii="Times New Roman" w:hAnsi="Times New Roman"/>
          <w:sz w:val="24"/>
          <w:szCs w:val="24"/>
        </w:rPr>
      </w:pPr>
      <w:r w:rsidRPr="00BF14CA">
        <w:rPr>
          <w:rFonts w:ascii="Times New Roman" w:hAnsi="Times New Roman"/>
          <w:sz w:val="24"/>
          <w:szCs w:val="24"/>
        </w:rPr>
        <w:lastRenderedPageBreak/>
        <w:t xml:space="preserve">Soerjono Soekanto, </w:t>
      </w:r>
      <w:r w:rsidRPr="00BF14CA">
        <w:rPr>
          <w:rFonts w:ascii="Times New Roman" w:hAnsi="Times New Roman"/>
          <w:i/>
          <w:sz w:val="24"/>
          <w:szCs w:val="24"/>
        </w:rPr>
        <w:t>Pengantar Penelitian Hukum</w:t>
      </w:r>
      <w:r w:rsidRPr="00BF14CA">
        <w:rPr>
          <w:rFonts w:ascii="Times New Roman" w:hAnsi="Times New Roman"/>
          <w:sz w:val="24"/>
          <w:szCs w:val="24"/>
        </w:rPr>
        <w:t>, UI Press, Jakarta, 1986</w:t>
      </w:r>
      <w:r>
        <w:rPr>
          <w:rFonts w:ascii="Times New Roman" w:hAnsi="Times New Roman"/>
          <w:sz w:val="24"/>
          <w:szCs w:val="24"/>
        </w:rPr>
        <w:t>.</w:t>
      </w:r>
    </w:p>
    <w:p w:rsidR="006D4C35" w:rsidRPr="00E05C2A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6D4C35" w:rsidRPr="00363E31" w:rsidRDefault="006D4C35" w:rsidP="006D4C35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363E31">
        <w:rPr>
          <w:rFonts w:ascii="Times New Roman" w:hAnsi="Times New Roman"/>
          <w:sz w:val="24"/>
          <w:szCs w:val="24"/>
        </w:rPr>
        <w:t xml:space="preserve">Salim HS, </w:t>
      </w:r>
      <w:r w:rsidRPr="00363E31">
        <w:rPr>
          <w:rFonts w:ascii="Times New Roman" w:hAnsi="Times New Roman"/>
          <w:i/>
          <w:sz w:val="24"/>
          <w:szCs w:val="24"/>
        </w:rPr>
        <w:t>Pengantar Hukum Perdata Tertulis (BW),</w:t>
      </w:r>
      <w:r w:rsidRPr="00363E31">
        <w:rPr>
          <w:rFonts w:ascii="Times New Roman" w:hAnsi="Times New Roman"/>
          <w:sz w:val="24"/>
          <w:szCs w:val="24"/>
        </w:rPr>
        <w:t xml:space="preserve"> Cet. 1, Sinar Grafika, Jakarta, 2002</w:t>
      </w:r>
      <w:r>
        <w:rPr>
          <w:rFonts w:ascii="Times New Roman" w:hAnsi="Times New Roman"/>
          <w:sz w:val="24"/>
          <w:szCs w:val="24"/>
        </w:rPr>
        <w:t>.</w:t>
      </w:r>
    </w:p>
    <w:p w:rsidR="006D4C35" w:rsidRPr="00363E31" w:rsidRDefault="006D4C35" w:rsidP="006D4C35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363E31">
        <w:rPr>
          <w:rFonts w:ascii="Times New Roman" w:hAnsi="Times New Roman"/>
          <w:sz w:val="24"/>
          <w:szCs w:val="24"/>
        </w:rPr>
        <w:t xml:space="preserve">Sri Soedewi Masjchum Sofwan, </w:t>
      </w:r>
      <w:r w:rsidRPr="00363E31">
        <w:rPr>
          <w:rFonts w:ascii="Times New Roman" w:hAnsi="Times New Roman"/>
          <w:i/>
          <w:sz w:val="24"/>
          <w:szCs w:val="24"/>
        </w:rPr>
        <w:t>Kumpulan Kuliah Hukum Perdata</w:t>
      </w:r>
      <w:r w:rsidRPr="00363E31">
        <w:rPr>
          <w:rFonts w:ascii="Times New Roman" w:hAnsi="Times New Roman"/>
          <w:sz w:val="24"/>
          <w:szCs w:val="24"/>
        </w:rPr>
        <w:t xml:space="preserve">, Yayasan Gajah Mada, </w:t>
      </w:r>
      <w:r>
        <w:rPr>
          <w:rFonts w:ascii="Times New Roman" w:hAnsi="Times New Roman"/>
          <w:sz w:val="24"/>
          <w:szCs w:val="24"/>
        </w:rPr>
        <w:t>Y</w:t>
      </w:r>
      <w:r w:rsidRPr="00363E31">
        <w:rPr>
          <w:rFonts w:ascii="Times New Roman" w:hAnsi="Times New Roman"/>
          <w:sz w:val="24"/>
          <w:szCs w:val="24"/>
        </w:rPr>
        <w:t>ogyakarta, 1972</w:t>
      </w:r>
      <w:r>
        <w:rPr>
          <w:rFonts w:ascii="Times New Roman" w:hAnsi="Times New Roman"/>
          <w:sz w:val="24"/>
          <w:szCs w:val="24"/>
        </w:rPr>
        <w:t>.</w:t>
      </w:r>
    </w:p>
    <w:p w:rsidR="006D4C35" w:rsidRPr="00E05C2A" w:rsidRDefault="006D4C35" w:rsidP="006D4C35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363E31">
        <w:rPr>
          <w:rFonts w:ascii="Times New Roman" w:hAnsi="Times New Roman"/>
          <w:sz w:val="24"/>
          <w:szCs w:val="24"/>
        </w:rPr>
        <w:t xml:space="preserve">Subekti, </w:t>
      </w:r>
      <w:r w:rsidRPr="00363E31">
        <w:rPr>
          <w:rFonts w:ascii="Times New Roman" w:hAnsi="Times New Roman"/>
          <w:i/>
          <w:sz w:val="24"/>
          <w:szCs w:val="24"/>
        </w:rPr>
        <w:t>Hukum Perjanjian</w:t>
      </w:r>
      <w:r w:rsidRPr="00363E31">
        <w:rPr>
          <w:rFonts w:ascii="Times New Roman" w:hAnsi="Times New Roman"/>
          <w:sz w:val="24"/>
          <w:szCs w:val="24"/>
        </w:rPr>
        <w:t>, Cet. 1,  PT. Intermasa, Jakarta, 1987</w:t>
      </w:r>
      <w:r>
        <w:rPr>
          <w:rFonts w:ascii="Times New Roman" w:hAnsi="Times New Roman"/>
          <w:sz w:val="24"/>
          <w:szCs w:val="24"/>
        </w:rPr>
        <w:t>.</w:t>
      </w:r>
    </w:p>
    <w:p w:rsidR="006D4C35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363E31">
        <w:rPr>
          <w:rFonts w:ascii="Times New Roman" w:hAnsi="Times New Roman"/>
          <w:sz w:val="24"/>
          <w:szCs w:val="24"/>
        </w:rPr>
        <w:t xml:space="preserve">Salim HS, Abdullah, Wiwiek Wahyuningsing, </w:t>
      </w:r>
      <w:r w:rsidRPr="00363E31">
        <w:rPr>
          <w:rFonts w:ascii="Times New Roman" w:hAnsi="Times New Roman"/>
          <w:i/>
          <w:sz w:val="24"/>
          <w:szCs w:val="24"/>
        </w:rPr>
        <w:t>Perancangan Kontrak Dan Memorandum Of U nderstanding</w:t>
      </w:r>
      <w:r w:rsidRPr="00363E31">
        <w:rPr>
          <w:rFonts w:ascii="Times New Roman" w:hAnsi="Times New Roman"/>
          <w:sz w:val="24"/>
          <w:szCs w:val="24"/>
        </w:rPr>
        <w:t>, Cet. 5, Sina</w:t>
      </w:r>
      <w:r>
        <w:rPr>
          <w:rFonts w:ascii="Times New Roman" w:hAnsi="Times New Roman"/>
          <w:sz w:val="24"/>
          <w:szCs w:val="24"/>
        </w:rPr>
        <w:t>r Grafika, Jakarta, 2011.</w:t>
      </w:r>
    </w:p>
    <w:p w:rsidR="006D4C35" w:rsidRPr="00E05C2A" w:rsidRDefault="006D4C35" w:rsidP="006D4C35">
      <w:pPr>
        <w:pStyle w:val="FootnoteText"/>
        <w:ind w:left="993" w:hanging="993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Usman,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Rachmadi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924920">
        <w:rPr>
          <w:rFonts w:ascii="Times New Roman" w:eastAsia="Times New Roman" w:hAnsi="Times New Roman"/>
          <w:i/>
          <w:sz w:val="24"/>
          <w:szCs w:val="24"/>
          <w:lang w:eastAsia="id-ID"/>
        </w:rPr>
        <w:t>Mediasi di Pengadilan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Sinar Grafika.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Jakarta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2012</w:t>
      </w:r>
    </w:p>
    <w:p w:rsidR="006D4C35" w:rsidRDefault="006D4C35" w:rsidP="006D4C35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C85087" w:rsidRDefault="006D4C35" w:rsidP="006D4C3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Winarta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 xml:space="preserve">Frans Hendra. </w:t>
      </w:r>
      <w:r w:rsidRPr="00924920">
        <w:rPr>
          <w:rFonts w:ascii="Times New Roman" w:eastAsia="Times New Roman" w:hAnsi="Times New Roman"/>
          <w:i/>
          <w:sz w:val="24"/>
          <w:szCs w:val="24"/>
          <w:lang w:eastAsia="id-ID"/>
        </w:rPr>
        <w:t>Hukum Penyelesaian Sengketa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Sinar Grafika.</w:t>
      </w:r>
      <w:r w:rsidRPr="00C85087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Jakarta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2012</w:t>
      </w:r>
    </w:p>
    <w:p w:rsidR="006D4C35" w:rsidRDefault="006D4C35" w:rsidP="006D4C35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363E31">
        <w:rPr>
          <w:rFonts w:ascii="Times New Roman" w:hAnsi="Times New Roman"/>
          <w:sz w:val="24"/>
          <w:szCs w:val="24"/>
        </w:rPr>
        <w:t xml:space="preserve">Wiryono Prodjodiloro, </w:t>
      </w:r>
      <w:r w:rsidRPr="00363E31">
        <w:rPr>
          <w:rFonts w:ascii="Times New Roman" w:hAnsi="Times New Roman"/>
          <w:i/>
          <w:sz w:val="24"/>
          <w:szCs w:val="24"/>
        </w:rPr>
        <w:t>Hukum Perdata Tentang Persetujauan Tertentu</w:t>
      </w:r>
      <w:r w:rsidRPr="00363E31">
        <w:rPr>
          <w:rFonts w:ascii="Times New Roman" w:hAnsi="Times New Roman"/>
          <w:sz w:val="24"/>
          <w:szCs w:val="24"/>
        </w:rPr>
        <w:t>, Cet. 7, Sumur Bandung</w:t>
      </w:r>
      <w:r>
        <w:rPr>
          <w:rFonts w:ascii="Times New Roman" w:hAnsi="Times New Roman"/>
          <w:sz w:val="24"/>
          <w:szCs w:val="24"/>
        </w:rPr>
        <w:t>. 2000</w:t>
      </w:r>
    </w:p>
    <w:p w:rsidR="006D4C35" w:rsidRPr="00C863B3" w:rsidRDefault="006D4C35" w:rsidP="006D4C35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9865D0" w:rsidRDefault="006D4C35" w:rsidP="006D4C3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id-ID"/>
        </w:rPr>
      </w:pPr>
      <w:proofErr w:type="spellStart"/>
      <w:r w:rsidRPr="009865D0">
        <w:rPr>
          <w:rFonts w:ascii="Times New Roman" w:hAnsi="Times New Roman"/>
          <w:b/>
          <w:sz w:val="28"/>
          <w:szCs w:val="24"/>
          <w:lang w:val="en-US"/>
        </w:rPr>
        <w:t>Peraturan</w:t>
      </w:r>
      <w:proofErr w:type="spellEnd"/>
      <w:r w:rsidRPr="009865D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Pr="009865D0">
        <w:rPr>
          <w:rFonts w:ascii="Times New Roman" w:hAnsi="Times New Roman"/>
          <w:b/>
          <w:sz w:val="28"/>
          <w:szCs w:val="24"/>
          <w:lang w:val="en-US"/>
        </w:rPr>
        <w:t>Perundang-Undangan</w:t>
      </w:r>
      <w:proofErr w:type="spellEnd"/>
    </w:p>
    <w:p w:rsidR="006D4C35" w:rsidRPr="00332375" w:rsidRDefault="006D4C35" w:rsidP="006D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r w:rsidRPr="00BF14CA">
        <w:rPr>
          <w:rFonts w:ascii="Times New Roman" w:hAnsi="Times New Roman"/>
          <w:sz w:val="24"/>
          <w:szCs w:val="24"/>
        </w:rPr>
        <w:t>Undang-Undang Dasar Negara Kesatuan Republik Indonesia Tahun 1945</w:t>
      </w:r>
    </w:p>
    <w:p w:rsidR="006D4C35" w:rsidRPr="00BF14CA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35" w:rsidRPr="0053417F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Indonesia, Undang-undang Nomor 3 Tahun 2006 tentang Peradilan Agama. LN No. 22 Tahun 2006 TLN No. 4611.</w:t>
      </w: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r w:rsidRPr="00BF14CA">
        <w:rPr>
          <w:rFonts w:ascii="Times New Roman" w:hAnsi="Times New Roman"/>
          <w:sz w:val="24"/>
          <w:szCs w:val="24"/>
        </w:rPr>
        <w:t xml:space="preserve">Undang-Undang Nomor </w:t>
      </w: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ahun 199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tentang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Arbitrase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Sengketa</w:t>
      </w:r>
      <w:proofErr w:type="spellEnd"/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r w:rsidRPr="00BF14CA"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z w:val="24"/>
          <w:szCs w:val="24"/>
        </w:rPr>
        <w:t>ang-Undang Nomor 10 Tahun 1998 t</w:t>
      </w:r>
      <w:r w:rsidRPr="00BF14CA">
        <w:rPr>
          <w:rFonts w:ascii="Times New Roman" w:hAnsi="Times New Roman"/>
          <w:sz w:val="24"/>
          <w:szCs w:val="24"/>
        </w:rPr>
        <w:t>entang Perubahan Atas Un</w:t>
      </w:r>
      <w:r>
        <w:rPr>
          <w:rFonts w:ascii="Times New Roman" w:hAnsi="Times New Roman"/>
          <w:sz w:val="24"/>
          <w:szCs w:val="24"/>
        </w:rPr>
        <w:t>dang-Undang Nomor 7 Tahun 1992 t</w:t>
      </w:r>
      <w:r w:rsidRPr="00BF14CA">
        <w:rPr>
          <w:rFonts w:ascii="Times New Roman" w:hAnsi="Times New Roman"/>
          <w:sz w:val="24"/>
          <w:szCs w:val="24"/>
        </w:rPr>
        <w:t>entang Perbankan.</w:t>
      </w:r>
    </w:p>
    <w:p w:rsidR="006D4C35" w:rsidRPr="00BF14CA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35" w:rsidRDefault="006D4C35" w:rsidP="006D4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r w:rsidRPr="00BF14CA"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z w:val="24"/>
          <w:szCs w:val="24"/>
        </w:rPr>
        <w:t xml:space="preserve">ang-Undang Nomor 25 Tahun 1992 tentang Perkoperasian. LN No. 116 Tahun 1992 </w:t>
      </w:r>
    </w:p>
    <w:p w:rsid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(PERMA)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No. 1 Tahun 2008 t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>entang Prosedur Mediasi di Pengadilan.</w:t>
      </w:r>
    </w:p>
    <w:p w:rsid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Pr="00E05C2A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</w:rPr>
        <w:t xml:space="preserve">Indonesia,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Mahkamah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(PERMA)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No.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2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Tahun 2008 t</w:t>
      </w:r>
      <w:r w:rsidRPr="0053417F">
        <w:rPr>
          <w:rFonts w:ascii="Times New Roman" w:eastAsia="Times New Roman" w:hAnsi="Times New Roman"/>
          <w:sz w:val="24"/>
          <w:szCs w:val="24"/>
          <w:lang w:eastAsia="id-ID"/>
        </w:rPr>
        <w:t xml:space="preserve">entang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Kompilasi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Hukum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Syariah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6D4C35" w:rsidRPr="00924920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Departemen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Jakarta, 2001</w:t>
      </w:r>
    </w:p>
    <w:p w:rsid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Default="006D4C35" w:rsidP="006D4C35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Agama RI, Al-Qur’an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terjemahnya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 Bandung, Jakarta, 1418 H.</w:t>
      </w:r>
      <w:proofErr w:type="gramEnd"/>
    </w:p>
    <w:p w:rsidR="006D4C35" w:rsidRDefault="006D4C35" w:rsidP="006D4C35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9865D0" w:rsidRDefault="006D4C35" w:rsidP="006D4C3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4"/>
          <w:lang w:eastAsia="id-ID"/>
        </w:rPr>
      </w:pPr>
      <w:r w:rsidRPr="009865D0">
        <w:rPr>
          <w:rFonts w:ascii="Times New Roman" w:hAnsi="Times New Roman"/>
          <w:b/>
          <w:sz w:val="28"/>
          <w:szCs w:val="24"/>
        </w:rPr>
        <w:t xml:space="preserve">Internet </w:t>
      </w:r>
    </w:p>
    <w:p w:rsidR="006D4C35" w:rsidRPr="00F73AAE" w:rsidRDefault="006D4C35" w:rsidP="006D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P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Budiana, Intan. </w:t>
      </w:r>
      <w:r w:rsidRPr="006D4C35">
        <w:rPr>
          <w:rFonts w:ascii="Times New Roman" w:eastAsia="Times New Roman" w:hAnsi="Times New Roman"/>
          <w:i/>
          <w:sz w:val="24"/>
          <w:szCs w:val="24"/>
          <w:lang w:eastAsia="id-ID"/>
        </w:rPr>
        <w:t>Perlindungan Hukum</w:t>
      </w: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hyperlink r:id="rId5" w:history="1">
        <w:r w:rsidRPr="006D4C3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http://halygkusukai.blogspot.com</w:t>
        </w:r>
      </w:hyperlink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>, tanggal 13 Mei 2014, pukul 20.00 wita</w:t>
      </w:r>
    </w:p>
    <w:p w:rsidR="006D4C35" w:rsidRP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P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Sudikno, </w:t>
      </w:r>
      <w:r w:rsidRPr="006D4C35">
        <w:rPr>
          <w:rFonts w:ascii="Times New Roman" w:eastAsia="Times New Roman" w:hAnsi="Times New Roman"/>
          <w:i/>
          <w:sz w:val="24"/>
          <w:szCs w:val="24"/>
          <w:lang w:eastAsia="id-ID"/>
        </w:rPr>
        <w:t>Teori Perlindungan Hukum.</w:t>
      </w: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hyperlink r:id="rId6" w:history="1">
        <w:r w:rsidRPr="006D4C3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www.Insan</w:t>
        </w:r>
      </w:hyperlink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 Tajali Nur. Blogspot.com. diakses pada tanggal 5 Agustus 2014, pukul 20.00 Wita.</w:t>
      </w:r>
    </w:p>
    <w:p w:rsidR="006D4C35" w:rsidRP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Pr="006D4C35" w:rsidRDefault="006D4C35" w:rsidP="006D4C35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Hidayat, Fitri, Penyelesaian </w:t>
      </w:r>
      <w:r w:rsidRPr="006D4C35">
        <w:rPr>
          <w:rFonts w:ascii="Times New Roman" w:eastAsia="Times New Roman" w:hAnsi="Times New Roman"/>
          <w:i/>
          <w:sz w:val="24"/>
          <w:szCs w:val="24"/>
          <w:lang w:eastAsia="id-ID"/>
        </w:rPr>
        <w:t>Sengketa Bisnis Melalui Jalur Litigasi dan Non Litigasi</w:t>
      </w:r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hyperlink r:id="rId7" w:history="1">
        <w:r w:rsidRPr="006D4C35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eastAsia="id-ID"/>
          </w:rPr>
          <w:t>www.google.com</w:t>
        </w:r>
      </w:hyperlink>
      <w:r w:rsidRPr="006D4C35">
        <w:rPr>
          <w:rFonts w:ascii="Times New Roman" w:eastAsia="Times New Roman" w:hAnsi="Times New Roman"/>
          <w:sz w:val="24"/>
          <w:szCs w:val="24"/>
          <w:lang w:eastAsia="id-ID"/>
        </w:rPr>
        <w:t>. Diakses pada tanggal 6 Agustus 2014, pukul 15.00. Wita.</w:t>
      </w:r>
    </w:p>
    <w:p w:rsidR="006D4C35" w:rsidRPr="006D4C35" w:rsidRDefault="006D4C35" w:rsidP="006D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6D4C35" w:rsidRP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6D4C35" w:rsidRDefault="006D4C35" w:rsidP="006D4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35" w:rsidRPr="00E04518" w:rsidRDefault="006D4C35" w:rsidP="006D4C35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p w:rsidR="003425AC" w:rsidRDefault="003425AC"/>
    <w:sectPr w:rsidR="003425AC" w:rsidSect="00DF114E">
      <w:head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7"/>
      <w:docPartObj>
        <w:docPartGallery w:val="Page Numbers (Top of Page)"/>
        <w:docPartUnique/>
      </w:docPartObj>
    </w:sdtPr>
    <w:sdtEndPr/>
    <w:sdtContent>
      <w:p w:rsidR="00DF114E" w:rsidRDefault="006D4C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DF114E" w:rsidRDefault="006D4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7A9"/>
    <w:multiLevelType w:val="hybridMultilevel"/>
    <w:tmpl w:val="4FFCF1E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4C35"/>
    <w:rsid w:val="00007AAA"/>
    <w:rsid w:val="0001691D"/>
    <w:rsid w:val="00023F46"/>
    <w:rsid w:val="00031BDA"/>
    <w:rsid w:val="000343C6"/>
    <w:rsid w:val="00040BC8"/>
    <w:rsid w:val="00071082"/>
    <w:rsid w:val="00073AC6"/>
    <w:rsid w:val="000C7B53"/>
    <w:rsid w:val="000D5DDF"/>
    <w:rsid w:val="00126475"/>
    <w:rsid w:val="00147CA5"/>
    <w:rsid w:val="00152923"/>
    <w:rsid w:val="00152C2E"/>
    <w:rsid w:val="00165ABB"/>
    <w:rsid w:val="00173493"/>
    <w:rsid w:val="00176AAA"/>
    <w:rsid w:val="00176F33"/>
    <w:rsid w:val="00197A91"/>
    <w:rsid w:val="001B1DB3"/>
    <w:rsid w:val="001B3A24"/>
    <w:rsid w:val="001D5F1B"/>
    <w:rsid w:val="001E616D"/>
    <w:rsid w:val="00200A9E"/>
    <w:rsid w:val="00217EDA"/>
    <w:rsid w:val="002B34C0"/>
    <w:rsid w:val="002C5D54"/>
    <w:rsid w:val="002D082C"/>
    <w:rsid w:val="002D67A3"/>
    <w:rsid w:val="002D6CF2"/>
    <w:rsid w:val="002F7807"/>
    <w:rsid w:val="00307443"/>
    <w:rsid w:val="0032250F"/>
    <w:rsid w:val="00337CA1"/>
    <w:rsid w:val="00341D4D"/>
    <w:rsid w:val="003425AC"/>
    <w:rsid w:val="00367072"/>
    <w:rsid w:val="003A59C9"/>
    <w:rsid w:val="003D1925"/>
    <w:rsid w:val="003D740B"/>
    <w:rsid w:val="003D7D2B"/>
    <w:rsid w:val="003F11EF"/>
    <w:rsid w:val="003F2AF4"/>
    <w:rsid w:val="004135C2"/>
    <w:rsid w:val="00446B73"/>
    <w:rsid w:val="00447D8C"/>
    <w:rsid w:val="004617A8"/>
    <w:rsid w:val="00467B84"/>
    <w:rsid w:val="00471721"/>
    <w:rsid w:val="004A0357"/>
    <w:rsid w:val="004B7622"/>
    <w:rsid w:val="004C52F3"/>
    <w:rsid w:val="004D1932"/>
    <w:rsid w:val="0051562C"/>
    <w:rsid w:val="0052595C"/>
    <w:rsid w:val="00544C44"/>
    <w:rsid w:val="005473AC"/>
    <w:rsid w:val="00580D56"/>
    <w:rsid w:val="005812D7"/>
    <w:rsid w:val="00587C0E"/>
    <w:rsid w:val="00595AE8"/>
    <w:rsid w:val="005B0421"/>
    <w:rsid w:val="005D3819"/>
    <w:rsid w:val="005F18BB"/>
    <w:rsid w:val="00612360"/>
    <w:rsid w:val="00624FFC"/>
    <w:rsid w:val="00625518"/>
    <w:rsid w:val="0063380C"/>
    <w:rsid w:val="0064113C"/>
    <w:rsid w:val="00645309"/>
    <w:rsid w:val="00652AD2"/>
    <w:rsid w:val="00653ACF"/>
    <w:rsid w:val="00676FC7"/>
    <w:rsid w:val="006B2EB3"/>
    <w:rsid w:val="006B73F1"/>
    <w:rsid w:val="006C056B"/>
    <w:rsid w:val="006D4768"/>
    <w:rsid w:val="006D4C35"/>
    <w:rsid w:val="007137CB"/>
    <w:rsid w:val="0079162E"/>
    <w:rsid w:val="007A2547"/>
    <w:rsid w:val="007A3BA9"/>
    <w:rsid w:val="007A61BC"/>
    <w:rsid w:val="007D20E1"/>
    <w:rsid w:val="007D74C2"/>
    <w:rsid w:val="00803DCB"/>
    <w:rsid w:val="008438B8"/>
    <w:rsid w:val="00853FBE"/>
    <w:rsid w:val="00860D2B"/>
    <w:rsid w:val="00880094"/>
    <w:rsid w:val="008B2F83"/>
    <w:rsid w:val="008E4917"/>
    <w:rsid w:val="008F4190"/>
    <w:rsid w:val="009227EA"/>
    <w:rsid w:val="00976C35"/>
    <w:rsid w:val="00995272"/>
    <w:rsid w:val="00995C89"/>
    <w:rsid w:val="009C4EC5"/>
    <w:rsid w:val="009E3FFB"/>
    <w:rsid w:val="009E700D"/>
    <w:rsid w:val="009E7F5B"/>
    <w:rsid w:val="00A120B7"/>
    <w:rsid w:val="00A34B66"/>
    <w:rsid w:val="00A35B50"/>
    <w:rsid w:val="00A50CB5"/>
    <w:rsid w:val="00A6775C"/>
    <w:rsid w:val="00A72C1B"/>
    <w:rsid w:val="00A73F58"/>
    <w:rsid w:val="00A86796"/>
    <w:rsid w:val="00A97F0A"/>
    <w:rsid w:val="00AC3AC8"/>
    <w:rsid w:val="00AC629C"/>
    <w:rsid w:val="00AE0CE8"/>
    <w:rsid w:val="00AE7086"/>
    <w:rsid w:val="00B02236"/>
    <w:rsid w:val="00B046B2"/>
    <w:rsid w:val="00B25E6F"/>
    <w:rsid w:val="00B30C2C"/>
    <w:rsid w:val="00B3303C"/>
    <w:rsid w:val="00B51A90"/>
    <w:rsid w:val="00B64840"/>
    <w:rsid w:val="00B7423A"/>
    <w:rsid w:val="00B767FD"/>
    <w:rsid w:val="00B76D7C"/>
    <w:rsid w:val="00B9265B"/>
    <w:rsid w:val="00BA3E4F"/>
    <w:rsid w:val="00BB2FA9"/>
    <w:rsid w:val="00BC393C"/>
    <w:rsid w:val="00BC50BA"/>
    <w:rsid w:val="00BF474F"/>
    <w:rsid w:val="00BF4A64"/>
    <w:rsid w:val="00C27C9B"/>
    <w:rsid w:val="00C65D0A"/>
    <w:rsid w:val="00C65E54"/>
    <w:rsid w:val="00C74DD6"/>
    <w:rsid w:val="00C81A04"/>
    <w:rsid w:val="00C92CB9"/>
    <w:rsid w:val="00CA333D"/>
    <w:rsid w:val="00CC334F"/>
    <w:rsid w:val="00CC4C01"/>
    <w:rsid w:val="00CD21D2"/>
    <w:rsid w:val="00CE38CF"/>
    <w:rsid w:val="00CF6881"/>
    <w:rsid w:val="00D12CFD"/>
    <w:rsid w:val="00D41C56"/>
    <w:rsid w:val="00D5400C"/>
    <w:rsid w:val="00D56D77"/>
    <w:rsid w:val="00D62B37"/>
    <w:rsid w:val="00DA0C45"/>
    <w:rsid w:val="00DA4628"/>
    <w:rsid w:val="00DA7D7D"/>
    <w:rsid w:val="00DB521F"/>
    <w:rsid w:val="00DB6D05"/>
    <w:rsid w:val="00DC5403"/>
    <w:rsid w:val="00DE7B45"/>
    <w:rsid w:val="00E069BC"/>
    <w:rsid w:val="00E149E6"/>
    <w:rsid w:val="00E158C7"/>
    <w:rsid w:val="00E51D23"/>
    <w:rsid w:val="00E55EBC"/>
    <w:rsid w:val="00E6122F"/>
    <w:rsid w:val="00E76B57"/>
    <w:rsid w:val="00E977D0"/>
    <w:rsid w:val="00EE5532"/>
    <w:rsid w:val="00F011DC"/>
    <w:rsid w:val="00F07207"/>
    <w:rsid w:val="00F1512F"/>
    <w:rsid w:val="00F17258"/>
    <w:rsid w:val="00F23F7E"/>
    <w:rsid w:val="00F25E0B"/>
    <w:rsid w:val="00F5375A"/>
    <w:rsid w:val="00F670D0"/>
    <w:rsid w:val="00F776B1"/>
    <w:rsid w:val="00FB6EBB"/>
    <w:rsid w:val="00FD17D7"/>
    <w:rsid w:val="00FD355C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35"/>
    <w:pPr>
      <w:spacing w:after="200" w:line="276" w:lineRule="auto"/>
      <w:ind w:left="0"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35"/>
    <w:rPr>
      <w:lang w:val="id-ID"/>
    </w:rPr>
  </w:style>
  <w:style w:type="paragraph" w:styleId="ListParagraph">
    <w:name w:val="List Paragraph"/>
    <w:basedOn w:val="Normal"/>
    <w:uiPriority w:val="34"/>
    <w:qFormat/>
    <w:rsid w:val="006D4C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D4C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C35"/>
    <w:rPr>
      <w:rFonts w:ascii="Calibri" w:eastAsia="Calibri" w:hAnsi="Calibri" w:cs="Times New Roman"/>
      <w:sz w:val="20"/>
      <w:szCs w:val="20"/>
      <w:lang w:val="id-ID"/>
    </w:rPr>
  </w:style>
  <w:style w:type="character" w:styleId="Hyperlink">
    <w:name w:val="Hyperlink"/>
    <w:uiPriority w:val="99"/>
    <w:unhideWhenUsed/>
    <w:rsid w:val="006D4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an" TargetMode="External"/><Relationship Id="rId5" Type="http://schemas.openxmlformats.org/officeDocument/2006/relationships/hyperlink" Target="http://halygkusukai.blogspo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</dc:creator>
  <cp:lastModifiedBy>AWAN</cp:lastModifiedBy>
  <cp:revision>1</cp:revision>
  <dcterms:created xsi:type="dcterms:W3CDTF">2014-11-17T00:29:00Z</dcterms:created>
  <dcterms:modified xsi:type="dcterms:W3CDTF">2014-11-17T00:30:00Z</dcterms:modified>
</cp:coreProperties>
</file>