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D6" w:rsidRPr="00F74EAE" w:rsidRDefault="00CB6AD6" w:rsidP="00CB6AD6">
      <w:pPr>
        <w:spacing w:after="0"/>
        <w:jc w:val="center"/>
        <w:rPr>
          <w:rFonts w:ascii="Times New Roman" w:hAnsi="Times New Roman" w:cs="Times New Roman"/>
          <w:b/>
          <w:sz w:val="24"/>
          <w:szCs w:val="24"/>
          <w:lang w:val="en-US"/>
        </w:rPr>
      </w:pPr>
      <w:r w:rsidRPr="00F74EAE">
        <w:rPr>
          <w:rFonts w:ascii="Times New Roman" w:hAnsi="Times New Roman" w:cs="Times New Roman"/>
          <w:b/>
          <w:sz w:val="24"/>
          <w:szCs w:val="24"/>
          <w:lang w:val="en-US"/>
        </w:rPr>
        <w:t>JURNAL ILMIAH</w:t>
      </w:r>
    </w:p>
    <w:p w:rsidR="008E4251" w:rsidRPr="004501C4" w:rsidRDefault="008E4251" w:rsidP="008E4251">
      <w:pPr>
        <w:spacing w:after="0" w:line="36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PEMBERIAN REMISI  TINDAK PIDANA</w:t>
      </w:r>
      <w:r>
        <w:rPr>
          <w:rFonts w:ascii="Times New Roman" w:hAnsi="Times New Roman" w:cs="Times New Roman"/>
          <w:b/>
          <w:bCs/>
          <w:sz w:val="24"/>
          <w:szCs w:val="24"/>
        </w:rPr>
        <w:t xml:space="preserve"> YANG BERSIFAT </w:t>
      </w:r>
      <w:r w:rsidRPr="004501C4">
        <w:rPr>
          <w:rFonts w:ascii="Times New Roman" w:hAnsi="Times New Roman" w:cs="Times New Roman"/>
          <w:b/>
          <w:bCs/>
          <w:sz w:val="24"/>
          <w:szCs w:val="24"/>
        </w:rPr>
        <w:t>EXTRA ORDINARY CRIME DALAM HUBUNGAN</w:t>
      </w:r>
      <w:r>
        <w:rPr>
          <w:rFonts w:ascii="Times New Roman" w:hAnsi="Times New Roman" w:cs="Times New Roman"/>
          <w:b/>
          <w:bCs/>
          <w:sz w:val="24"/>
          <w:szCs w:val="24"/>
        </w:rPr>
        <w:t xml:space="preserve"> DENGAN </w:t>
      </w:r>
      <w:r w:rsidRPr="004501C4">
        <w:rPr>
          <w:rFonts w:ascii="Times New Roman" w:hAnsi="Times New Roman" w:cs="Times New Roman"/>
          <w:b/>
          <w:bCs/>
          <w:sz w:val="24"/>
          <w:szCs w:val="24"/>
        </w:rPr>
        <w:t xml:space="preserve"> TUJUAN PEMIDANAAN</w:t>
      </w:r>
    </w:p>
    <w:p w:rsidR="008E4251" w:rsidRDefault="008E4251" w:rsidP="008E4251">
      <w:pPr>
        <w:spacing w:after="0" w:line="36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(Studi di Lembaga Pemasyarakatan Klas II A Mataram)</w:t>
      </w:r>
    </w:p>
    <w:p w:rsidR="00B30E93" w:rsidRDefault="00B30E93" w:rsidP="00B30E93">
      <w:pPr>
        <w:spacing w:after="0" w:line="240" w:lineRule="auto"/>
        <w:jc w:val="center"/>
        <w:rPr>
          <w:rFonts w:ascii="Times New Roman" w:hAnsi="Times New Roman"/>
          <w:b/>
          <w:sz w:val="24"/>
          <w:szCs w:val="24"/>
        </w:rPr>
      </w:pPr>
    </w:p>
    <w:p w:rsidR="00041400" w:rsidRPr="00CB6AD6" w:rsidRDefault="00041400" w:rsidP="00FD4475">
      <w:pPr>
        <w:spacing w:after="0"/>
        <w:jc w:val="center"/>
        <w:rPr>
          <w:rFonts w:ascii="Times New Roman" w:hAnsi="Times New Roman" w:cs="Times New Roman"/>
          <w:b/>
          <w:sz w:val="24"/>
          <w:szCs w:val="24"/>
          <w:lang w:val="en-US"/>
        </w:rPr>
      </w:pPr>
    </w:p>
    <w:p w:rsidR="00DC1108" w:rsidRPr="00CB6AD6" w:rsidRDefault="00CB6AD6" w:rsidP="00CB6AD6">
      <w:pPr>
        <w:spacing w:after="0" w:line="240" w:lineRule="auto"/>
        <w:jc w:val="center"/>
        <w:rPr>
          <w:rFonts w:ascii="Times New Roman" w:hAnsi="Times New Roman" w:cs="Times New Roman"/>
          <w:b/>
          <w:sz w:val="24"/>
          <w:szCs w:val="24"/>
          <w:lang w:val="en-US"/>
        </w:rPr>
      </w:pPr>
      <w:r w:rsidRPr="00CB6AD6">
        <w:rPr>
          <w:rFonts w:ascii="Times New Roman" w:hAnsi="Times New Roman" w:cs="Times New Roman"/>
          <w:b/>
          <w:sz w:val="24"/>
          <w:szCs w:val="24"/>
          <w:lang w:val="en-US"/>
        </w:rPr>
        <w:t>Untuk</w:t>
      </w:r>
      <w:r w:rsidR="00B5562B">
        <w:rPr>
          <w:rFonts w:ascii="Times New Roman" w:hAnsi="Times New Roman" w:cs="Times New Roman"/>
          <w:b/>
          <w:sz w:val="24"/>
          <w:szCs w:val="24"/>
        </w:rPr>
        <w:t xml:space="preserve"> </w:t>
      </w:r>
      <w:r w:rsidRPr="00CB6AD6">
        <w:rPr>
          <w:rFonts w:ascii="Times New Roman" w:hAnsi="Times New Roman" w:cs="Times New Roman"/>
          <w:b/>
          <w:sz w:val="24"/>
          <w:szCs w:val="24"/>
        </w:rPr>
        <w:t>M</w:t>
      </w:r>
      <w:r w:rsidRPr="00CB6AD6">
        <w:rPr>
          <w:rFonts w:ascii="Times New Roman" w:hAnsi="Times New Roman" w:cs="Times New Roman"/>
          <w:b/>
          <w:sz w:val="24"/>
          <w:szCs w:val="24"/>
          <w:lang w:val="en-US"/>
        </w:rPr>
        <w:t>emenuhi</w:t>
      </w:r>
      <w:r w:rsidR="00B5562B">
        <w:rPr>
          <w:rFonts w:ascii="Times New Roman" w:hAnsi="Times New Roman" w:cs="Times New Roman"/>
          <w:b/>
          <w:sz w:val="24"/>
          <w:szCs w:val="24"/>
        </w:rPr>
        <w:t xml:space="preserve"> </w:t>
      </w:r>
      <w:r w:rsidRPr="00CB6AD6">
        <w:rPr>
          <w:rFonts w:ascii="Times New Roman" w:hAnsi="Times New Roman" w:cs="Times New Roman"/>
          <w:b/>
          <w:sz w:val="24"/>
          <w:szCs w:val="24"/>
        </w:rPr>
        <w:t>S</w:t>
      </w:r>
      <w:r w:rsidR="00400EA8" w:rsidRPr="00CB6AD6">
        <w:rPr>
          <w:rFonts w:ascii="Times New Roman" w:hAnsi="Times New Roman" w:cs="Times New Roman"/>
          <w:b/>
          <w:sz w:val="24"/>
          <w:szCs w:val="24"/>
          <w:lang w:val="en-US"/>
        </w:rPr>
        <w:t>ebag</w:t>
      </w:r>
      <w:r w:rsidRPr="00CB6AD6">
        <w:rPr>
          <w:rFonts w:ascii="Times New Roman" w:hAnsi="Times New Roman" w:cs="Times New Roman"/>
          <w:b/>
          <w:sz w:val="24"/>
          <w:szCs w:val="24"/>
        </w:rPr>
        <w:t>i</w:t>
      </w:r>
      <w:r w:rsidRPr="00CB6AD6">
        <w:rPr>
          <w:rFonts w:ascii="Times New Roman" w:hAnsi="Times New Roman" w:cs="Times New Roman"/>
          <w:b/>
          <w:sz w:val="24"/>
          <w:szCs w:val="24"/>
          <w:lang w:val="en-US"/>
        </w:rPr>
        <w:t>a</w:t>
      </w:r>
      <w:r w:rsidR="0058773B">
        <w:rPr>
          <w:rFonts w:ascii="Times New Roman" w:hAnsi="Times New Roman" w:cs="Times New Roman"/>
          <w:b/>
          <w:sz w:val="24"/>
          <w:szCs w:val="24"/>
        </w:rPr>
        <w:t xml:space="preserve">n </w:t>
      </w:r>
      <w:r w:rsidRPr="00CB6AD6">
        <w:rPr>
          <w:rFonts w:ascii="Times New Roman" w:hAnsi="Times New Roman" w:cs="Times New Roman"/>
          <w:b/>
          <w:sz w:val="24"/>
          <w:szCs w:val="24"/>
        </w:rPr>
        <w:t>P</w:t>
      </w:r>
      <w:r w:rsidR="00400EA8" w:rsidRPr="00CB6AD6">
        <w:rPr>
          <w:rFonts w:ascii="Times New Roman" w:hAnsi="Times New Roman" w:cs="Times New Roman"/>
          <w:b/>
          <w:sz w:val="24"/>
          <w:szCs w:val="24"/>
          <w:lang w:val="en-US"/>
        </w:rPr>
        <w:t>ersyaratan</w:t>
      </w:r>
    </w:p>
    <w:p w:rsidR="00400EA8" w:rsidRPr="00CB6AD6" w:rsidRDefault="00400EA8" w:rsidP="00CB6AD6">
      <w:pPr>
        <w:spacing w:after="0" w:line="240" w:lineRule="auto"/>
        <w:jc w:val="center"/>
        <w:rPr>
          <w:rFonts w:ascii="Times New Roman" w:hAnsi="Times New Roman" w:cs="Times New Roman"/>
          <w:b/>
          <w:sz w:val="24"/>
          <w:szCs w:val="24"/>
          <w:lang w:val="en-US"/>
        </w:rPr>
      </w:pPr>
      <w:r w:rsidRPr="00CB6AD6">
        <w:rPr>
          <w:rFonts w:ascii="Times New Roman" w:hAnsi="Times New Roman" w:cs="Times New Roman"/>
          <w:b/>
          <w:sz w:val="24"/>
          <w:szCs w:val="24"/>
          <w:lang w:val="en-US"/>
        </w:rPr>
        <w:t>Untuk</w:t>
      </w:r>
      <w:r w:rsidR="00CB6AD6" w:rsidRPr="00CB6AD6">
        <w:rPr>
          <w:rFonts w:ascii="Times New Roman" w:hAnsi="Times New Roman" w:cs="Times New Roman"/>
          <w:b/>
          <w:sz w:val="24"/>
          <w:szCs w:val="24"/>
        </w:rPr>
        <w:t>M</w:t>
      </w:r>
      <w:r w:rsidR="00CB6AD6" w:rsidRPr="00CB6AD6">
        <w:rPr>
          <w:rFonts w:ascii="Times New Roman" w:hAnsi="Times New Roman" w:cs="Times New Roman"/>
          <w:b/>
          <w:sz w:val="24"/>
          <w:szCs w:val="24"/>
          <w:lang w:val="en-US"/>
        </w:rPr>
        <w:t>encapai</w:t>
      </w:r>
      <w:r w:rsidR="00B5562B">
        <w:rPr>
          <w:rFonts w:ascii="Times New Roman" w:hAnsi="Times New Roman" w:cs="Times New Roman"/>
          <w:b/>
          <w:sz w:val="24"/>
          <w:szCs w:val="24"/>
        </w:rPr>
        <w:t xml:space="preserve"> </w:t>
      </w:r>
      <w:r w:rsidR="00CB6AD6" w:rsidRPr="00CB6AD6">
        <w:rPr>
          <w:rFonts w:ascii="Times New Roman" w:hAnsi="Times New Roman" w:cs="Times New Roman"/>
          <w:b/>
          <w:sz w:val="24"/>
          <w:szCs w:val="24"/>
        </w:rPr>
        <w:t>D</w:t>
      </w:r>
      <w:r w:rsidR="00CB6AD6" w:rsidRPr="00CB6AD6">
        <w:rPr>
          <w:rFonts w:ascii="Times New Roman" w:hAnsi="Times New Roman" w:cs="Times New Roman"/>
          <w:b/>
          <w:sz w:val="24"/>
          <w:szCs w:val="24"/>
          <w:lang w:val="en-US"/>
        </w:rPr>
        <w:t xml:space="preserve">erajat S-1 </w:t>
      </w:r>
      <w:r w:rsidR="00CB6AD6" w:rsidRPr="00CB6AD6">
        <w:rPr>
          <w:rFonts w:ascii="Times New Roman" w:hAnsi="Times New Roman" w:cs="Times New Roman"/>
          <w:b/>
          <w:sz w:val="24"/>
          <w:szCs w:val="24"/>
        </w:rPr>
        <w:t>P</w:t>
      </w:r>
      <w:r w:rsidRPr="00CB6AD6">
        <w:rPr>
          <w:rFonts w:ascii="Times New Roman" w:hAnsi="Times New Roman" w:cs="Times New Roman"/>
          <w:b/>
          <w:sz w:val="24"/>
          <w:szCs w:val="24"/>
          <w:lang w:val="en-US"/>
        </w:rPr>
        <w:t>ada</w:t>
      </w:r>
    </w:p>
    <w:p w:rsidR="001255D3" w:rsidRDefault="001255D3" w:rsidP="00CB6AD6">
      <w:pPr>
        <w:spacing w:after="0"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 xml:space="preserve">Program Studi Ilmu Hukum </w:t>
      </w:r>
    </w:p>
    <w:p w:rsidR="0058773B" w:rsidRPr="00CB6AD6" w:rsidRDefault="0058773B" w:rsidP="00CB6AD6">
      <w:pPr>
        <w:spacing w:after="0" w:line="240" w:lineRule="auto"/>
        <w:jc w:val="center"/>
        <w:rPr>
          <w:rFonts w:ascii="Times New Roman" w:hAnsi="Times New Roman" w:cs="Times New Roman"/>
          <w:b/>
          <w:sz w:val="24"/>
          <w:szCs w:val="24"/>
        </w:rPr>
      </w:pPr>
    </w:p>
    <w:p w:rsidR="00FD4475" w:rsidRPr="00CB6AD6" w:rsidRDefault="00FD4475" w:rsidP="00CB6AD6">
      <w:pPr>
        <w:spacing w:after="0" w:line="240" w:lineRule="auto"/>
        <w:jc w:val="center"/>
        <w:rPr>
          <w:rFonts w:ascii="Times New Roman" w:hAnsi="Times New Roman" w:cs="Times New Roman"/>
          <w:b/>
          <w:sz w:val="24"/>
          <w:szCs w:val="24"/>
        </w:rPr>
      </w:pPr>
    </w:p>
    <w:p w:rsidR="001255D3" w:rsidRPr="00F74EAE" w:rsidRDefault="001255D3" w:rsidP="001255D3">
      <w:pPr>
        <w:spacing w:after="0"/>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495550" cy="2215661"/>
            <wp:effectExtent l="19050" t="0" r="0" b="0"/>
            <wp:docPr id="1"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499412" cy="2219090"/>
                    </a:xfrm>
                    <a:prstGeom prst="rect">
                      <a:avLst/>
                    </a:prstGeom>
                    <a:noFill/>
                    <a:ln w="9525">
                      <a:noFill/>
                      <a:miter lim="800000"/>
                      <a:headEnd/>
                      <a:tailEnd/>
                    </a:ln>
                  </pic:spPr>
                </pic:pic>
              </a:graphicData>
            </a:graphic>
          </wp:inline>
        </w:drawing>
      </w:r>
    </w:p>
    <w:p w:rsidR="00B5562B" w:rsidRPr="00F74EAE" w:rsidRDefault="00B5562B" w:rsidP="001255D3">
      <w:pPr>
        <w:spacing w:after="0"/>
        <w:jc w:val="center"/>
        <w:rPr>
          <w:rFonts w:ascii="Times New Roman" w:hAnsi="Times New Roman" w:cs="Times New Roman"/>
          <w:sz w:val="24"/>
          <w:szCs w:val="24"/>
        </w:rPr>
      </w:pPr>
    </w:p>
    <w:p w:rsidR="001255D3" w:rsidRPr="00F74EAE" w:rsidRDefault="001255D3" w:rsidP="001255D3">
      <w:pPr>
        <w:spacing w:after="0"/>
        <w:jc w:val="center"/>
        <w:rPr>
          <w:rFonts w:ascii="Times New Roman" w:hAnsi="Times New Roman" w:cs="Times New Roman"/>
          <w:b/>
          <w:sz w:val="24"/>
          <w:szCs w:val="24"/>
        </w:rPr>
      </w:pPr>
      <w:r w:rsidRPr="00F74EAE">
        <w:rPr>
          <w:rFonts w:ascii="Times New Roman" w:hAnsi="Times New Roman" w:cs="Times New Roman"/>
          <w:b/>
          <w:sz w:val="24"/>
          <w:szCs w:val="24"/>
        </w:rPr>
        <w:t>Oleh :</w:t>
      </w:r>
    </w:p>
    <w:p w:rsidR="008E4251" w:rsidRPr="004501C4" w:rsidRDefault="008E4251" w:rsidP="008E4251">
      <w:pPr>
        <w:spacing w:line="24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 xml:space="preserve">YOHANES KURNIA WIBOWO </w:t>
      </w:r>
    </w:p>
    <w:p w:rsidR="00041400" w:rsidRPr="008E4251" w:rsidRDefault="008E4251" w:rsidP="008E4251">
      <w:pPr>
        <w:spacing w:line="24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D1A 111 313</w:t>
      </w:r>
    </w:p>
    <w:p w:rsidR="00B5562B" w:rsidRPr="00F74EAE" w:rsidRDefault="00B5562B" w:rsidP="00367DDE">
      <w:pPr>
        <w:spacing w:after="0"/>
        <w:rPr>
          <w:rFonts w:ascii="Times New Roman" w:hAnsi="Times New Roman" w:cs="Times New Roman"/>
          <w:b/>
          <w:sz w:val="24"/>
          <w:szCs w:val="24"/>
        </w:rPr>
      </w:pP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FAKULTAS HUKUM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UNIVERSITAS MATARAM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 xml:space="preserve">MATARAM </w:t>
      </w:r>
    </w:p>
    <w:p w:rsidR="00CB6AD6" w:rsidRDefault="00B30E93" w:rsidP="00B556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8E4251" w:rsidRPr="00B5562B" w:rsidRDefault="008E4251" w:rsidP="00B5562B">
      <w:pPr>
        <w:spacing w:after="0" w:line="360" w:lineRule="auto"/>
        <w:jc w:val="center"/>
        <w:rPr>
          <w:rFonts w:ascii="Times New Roman" w:hAnsi="Times New Roman" w:cs="Times New Roman"/>
          <w:b/>
          <w:sz w:val="24"/>
          <w:szCs w:val="24"/>
        </w:rPr>
      </w:pPr>
    </w:p>
    <w:p w:rsidR="00367DDE" w:rsidRPr="00AE7D0C" w:rsidRDefault="00564AAB" w:rsidP="00AE7D0C">
      <w:pPr>
        <w:shd w:val="clear" w:color="auto" w:fill="FFFFFF"/>
        <w:spacing w:line="240" w:lineRule="auto"/>
        <w:ind w:left="-144"/>
        <w:jc w:val="center"/>
        <w:rPr>
          <w:rFonts w:ascii="Times New Roman" w:hAnsi="Times New Roman" w:cs="Times New Roman"/>
          <w:b/>
          <w:sz w:val="24"/>
          <w:szCs w:val="24"/>
        </w:rPr>
      </w:pPr>
      <w:r w:rsidRPr="00564AAB">
        <w:rPr>
          <w:rFonts w:ascii="Times New Roman" w:hAnsi="Times New Roman" w:cs="Times New Roman"/>
          <w:b/>
          <w:noProof/>
          <w:sz w:val="24"/>
          <w:szCs w:val="24"/>
          <w:lang w:val="en-US"/>
        </w:rPr>
        <w:lastRenderedPageBreak/>
        <w:pict>
          <v:rect id="_x0000_s1027" style="position:absolute;left:0;text-align:left;margin-left:399.45pt;margin-top:-75.15pt;width:20.05pt;height:13.5pt;z-index:251660288" fillcolor="white [3212]" strokecolor="white [3212]"/>
        </w:pict>
      </w:r>
      <w:r w:rsidRPr="00564AAB">
        <w:rPr>
          <w:rFonts w:ascii="Times New Roman" w:hAnsi="Times New Roman" w:cs="Times New Roman"/>
          <w:b/>
          <w:noProof/>
          <w:sz w:val="24"/>
          <w:szCs w:val="24"/>
          <w:lang w:val="en-US"/>
        </w:rPr>
        <w:pict>
          <v:rect id="_x0000_s1026" style="position:absolute;left:0;text-align:left;margin-left:419.5pt;margin-top:-27.6pt;width:9pt;height:10.9pt;z-index:251659264" stroked="f"/>
        </w:pict>
      </w:r>
      <w:r w:rsidR="00CB6AD6" w:rsidRPr="00CB6AD6">
        <w:rPr>
          <w:rFonts w:ascii="Times New Roman" w:hAnsi="Times New Roman" w:cs="Times New Roman"/>
          <w:b/>
          <w:sz w:val="24"/>
          <w:szCs w:val="24"/>
          <w:lang w:val="en-US"/>
        </w:rPr>
        <w:t>LEMBAR PENGESAHAN JURNAL ILMIAH</w:t>
      </w:r>
    </w:p>
    <w:p w:rsidR="008E4251" w:rsidRPr="004501C4" w:rsidRDefault="008E4251" w:rsidP="008E4251">
      <w:pPr>
        <w:spacing w:after="0" w:line="36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PEMBERIAN REMISI  TINDAK PIDANA</w:t>
      </w:r>
      <w:r>
        <w:rPr>
          <w:rFonts w:ascii="Times New Roman" w:hAnsi="Times New Roman" w:cs="Times New Roman"/>
          <w:b/>
          <w:bCs/>
          <w:sz w:val="24"/>
          <w:szCs w:val="24"/>
        </w:rPr>
        <w:t xml:space="preserve"> YANG BERSIFAT </w:t>
      </w:r>
      <w:r w:rsidRPr="004501C4">
        <w:rPr>
          <w:rFonts w:ascii="Times New Roman" w:hAnsi="Times New Roman" w:cs="Times New Roman"/>
          <w:b/>
          <w:bCs/>
          <w:sz w:val="24"/>
          <w:szCs w:val="24"/>
        </w:rPr>
        <w:t>EXTRA ORDINARY CRIME DALAM HUBUNGAN</w:t>
      </w:r>
      <w:r>
        <w:rPr>
          <w:rFonts w:ascii="Times New Roman" w:hAnsi="Times New Roman" w:cs="Times New Roman"/>
          <w:b/>
          <w:bCs/>
          <w:sz w:val="24"/>
          <w:szCs w:val="24"/>
        </w:rPr>
        <w:t xml:space="preserve"> DENGAN </w:t>
      </w:r>
      <w:r w:rsidRPr="004501C4">
        <w:rPr>
          <w:rFonts w:ascii="Times New Roman" w:hAnsi="Times New Roman" w:cs="Times New Roman"/>
          <w:b/>
          <w:bCs/>
          <w:sz w:val="24"/>
          <w:szCs w:val="24"/>
        </w:rPr>
        <w:t xml:space="preserve"> TUJUAN PEMIDANAAN</w:t>
      </w:r>
    </w:p>
    <w:p w:rsidR="008E4251" w:rsidRDefault="008E4251" w:rsidP="008E4251">
      <w:pPr>
        <w:spacing w:after="0" w:line="36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(Studi di Lembaga Pemasyarakatan Klas II A Mataram)</w:t>
      </w:r>
    </w:p>
    <w:p w:rsidR="00B30E93" w:rsidRDefault="00B30E93" w:rsidP="00B30E93">
      <w:pPr>
        <w:spacing w:after="0" w:line="240" w:lineRule="auto"/>
        <w:jc w:val="center"/>
        <w:rPr>
          <w:rFonts w:ascii="Times New Roman" w:hAnsi="Times New Roman"/>
          <w:b/>
          <w:sz w:val="24"/>
          <w:szCs w:val="24"/>
        </w:rPr>
      </w:pPr>
    </w:p>
    <w:p w:rsidR="00041400" w:rsidRDefault="00041400" w:rsidP="00041400">
      <w:pPr>
        <w:spacing w:after="0"/>
        <w:jc w:val="center"/>
        <w:rPr>
          <w:rFonts w:ascii="Times New Roman" w:hAnsi="Times New Roman" w:cs="Times New Roman"/>
          <w:b/>
          <w:sz w:val="24"/>
          <w:szCs w:val="24"/>
        </w:rPr>
      </w:pPr>
    </w:p>
    <w:p w:rsidR="00FE3370" w:rsidRPr="00FE3370" w:rsidRDefault="00FE3370" w:rsidP="00041400">
      <w:pPr>
        <w:spacing w:after="0"/>
        <w:jc w:val="center"/>
        <w:rPr>
          <w:rFonts w:ascii="Times New Roman" w:hAnsi="Times New Roman" w:cs="Times New Roman"/>
          <w:b/>
          <w:sz w:val="24"/>
          <w:szCs w:val="24"/>
        </w:rPr>
      </w:pPr>
    </w:p>
    <w:p w:rsidR="001255D3" w:rsidRPr="00F74EAE" w:rsidRDefault="001255D3" w:rsidP="001255D3">
      <w:pPr>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387891" cy="2057400"/>
            <wp:effectExtent l="19050" t="0" r="0" b="0"/>
            <wp:docPr id="2"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396677" cy="2064970"/>
                    </a:xfrm>
                    <a:prstGeom prst="rect">
                      <a:avLst/>
                    </a:prstGeom>
                    <a:noFill/>
                    <a:ln w="9525">
                      <a:noFill/>
                      <a:miter lim="800000"/>
                      <a:headEnd/>
                      <a:tailEnd/>
                    </a:ln>
                  </pic:spPr>
                </pic:pic>
              </a:graphicData>
            </a:graphic>
          </wp:inline>
        </w:drawing>
      </w:r>
    </w:p>
    <w:p w:rsidR="001255D3" w:rsidRDefault="001255D3" w:rsidP="001255D3">
      <w:pPr>
        <w:jc w:val="center"/>
        <w:rPr>
          <w:rFonts w:ascii="Times New Roman" w:hAnsi="Times New Roman" w:cs="Times New Roman"/>
          <w:b/>
          <w:sz w:val="24"/>
          <w:szCs w:val="24"/>
        </w:rPr>
      </w:pPr>
      <w:r w:rsidRPr="00CB6AD6">
        <w:rPr>
          <w:rFonts w:ascii="Times New Roman" w:hAnsi="Times New Roman" w:cs="Times New Roman"/>
          <w:b/>
          <w:sz w:val="24"/>
          <w:szCs w:val="24"/>
        </w:rPr>
        <w:t>Oleh :</w:t>
      </w:r>
    </w:p>
    <w:p w:rsidR="008E4251" w:rsidRPr="004501C4" w:rsidRDefault="008E4251" w:rsidP="008E4251">
      <w:pPr>
        <w:spacing w:line="24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 xml:space="preserve">YOHANES KURNIA WIBOWO </w:t>
      </w:r>
    </w:p>
    <w:p w:rsidR="008E4251" w:rsidRPr="008E4251" w:rsidRDefault="008E4251" w:rsidP="008E4251">
      <w:pPr>
        <w:spacing w:line="240" w:lineRule="auto"/>
        <w:jc w:val="center"/>
        <w:rPr>
          <w:rFonts w:ascii="Times New Roman" w:hAnsi="Times New Roman" w:cs="Times New Roman"/>
          <w:b/>
          <w:bCs/>
          <w:sz w:val="24"/>
          <w:szCs w:val="24"/>
        </w:rPr>
      </w:pPr>
      <w:r w:rsidRPr="004501C4">
        <w:rPr>
          <w:rFonts w:ascii="Times New Roman" w:hAnsi="Times New Roman" w:cs="Times New Roman"/>
          <w:b/>
          <w:bCs/>
          <w:sz w:val="24"/>
          <w:szCs w:val="24"/>
        </w:rPr>
        <w:t>D1A 111 313</w:t>
      </w:r>
    </w:p>
    <w:p w:rsidR="00AE7D0C" w:rsidRPr="00B621E5" w:rsidRDefault="00AE7D0C" w:rsidP="008E4251">
      <w:pPr>
        <w:spacing w:line="240" w:lineRule="auto"/>
        <w:contextualSpacing/>
        <w:jc w:val="center"/>
        <w:rPr>
          <w:rFonts w:ascii="Times New Roman" w:hAnsi="Times New Roman" w:cs="Times New Roman"/>
          <w:b/>
          <w:sz w:val="24"/>
          <w:szCs w:val="24"/>
        </w:rPr>
      </w:pPr>
    </w:p>
    <w:p w:rsidR="00041400" w:rsidRPr="008E4251" w:rsidRDefault="00041400" w:rsidP="008E4251">
      <w:pPr>
        <w:spacing w:after="0" w:line="240" w:lineRule="auto"/>
        <w:rPr>
          <w:rFonts w:ascii="Times New Roman" w:hAnsi="Times New Roman" w:cs="Times New Roman"/>
          <w:b/>
          <w:sz w:val="24"/>
          <w:szCs w:val="24"/>
        </w:rPr>
      </w:pPr>
    </w:p>
    <w:p w:rsidR="00FE3370" w:rsidRPr="00FE3370" w:rsidRDefault="00FE3370" w:rsidP="008E4251">
      <w:pPr>
        <w:spacing w:after="0" w:line="240" w:lineRule="auto"/>
        <w:rPr>
          <w:rFonts w:ascii="Times New Roman" w:hAnsi="Times New Roman" w:cs="Times New Roman"/>
          <w:b/>
          <w:sz w:val="24"/>
          <w:szCs w:val="24"/>
        </w:rPr>
      </w:pPr>
    </w:p>
    <w:p w:rsidR="001255D3" w:rsidRPr="00CB6AD6" w:rsidRDefault="00CB6AD6" w:rsidP="00CB6AD6">
      <w:pPr>
        <w:spacing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Menyetujui</w:t>
      </w:r>
    </w:p>
    <w:p w:rsidR="00367DDE" w:rsidRPr="00CB6AD6" w:rsidRDefault="00CB6AD6" w:rsidP="00CB6AD6">
      <w:pPr>
        <w:spacing w:after="0" w:line="240" w:lineRule="auto"/>
        <w:jc w:val="center"/>
        <w:rPr>
          <w:rFonts w:ascii="Times New Roman" w:hAnsi="Times New Roman"/>
          <w:b/>
          <w:sz w:val="24"/>
          <w:szCs w:val="24"/>
        </w:rPr>
      </w:pPr>
      <w:r w:rsidRPr="00CB6AD6">
        <w:rPr>
          <w:rFonts w:ascii="Times New Roman" w:hAnsi="Times New Roman"/>
          <w:b/>
          <w:sz w:val="24"/>
          <w:szCs w:val="24"/>
        </w:rPr>
        <w:t>Pembimbing U</w:t>
      </w:r>
      <w:r w:rsidR="00367DDE" w:rsidRPr="00CB6AD6">
        <w:rPr>
          <w:rFonts w:ascii="Times New Roman" w:hAnsi="Times New Roman"/>
          <w:b/>
          <w:sz w:val="24"/>
          <w:szCs w:val="24"/>
        </w:rPr>
        <w:t>tama,</w:t>
      </w:r>
    </w:p>
    <w:p w:rsidR="00367DDE" w:rsidRDefault="00367DDE" w:rsidP="00367DDE">
      <w:pPr>
        <w:spacing w:after="0"/>
        <w:jc w:val="center"/>
        <w:rPr>
          <w:rFonts w:ascii="Times New Roman" w:hAnsi="Times New Roman"/>
          <w:sz w:val="24"/>
          <w:szCs w:val="24"/>
        </w:rPr>
      </w:pPr>
    </w:p>
    <w:p w:rsidR="008E4251" w:rsidRDefault="008E4251" w:rsidP="00367DDE">
      <w:pPr>
        <w:spacing w:after="0"/>
        <w:jc w:val="center"/>
        <w:rPr>
          <w:rFonts w:ascii="Times New Roman" w:hAnsi="Times New Roman"/>
          <w:sz w:val="24"/>
          <w:szCs w:val="24"/>
        </w:rPr>
      </w:pPr>
    </w:p>
    <w:p w:rsidR="008E4251" w:rsidRPr="00F74EAE" w:rsidRDefault="008E4251" w:rsidP="00367DDE">
      <w:pPr>
        <w:spacing w:after="0"/>
        <w:jc w:val="center"/>
        <w:rPr>
          <w:rFonts w:ascii="Times New Roman" w:hAnsi="Times New Roman"/>
          <w:sz w:val="24"/>
          <w:szCs w:val="24"/>
        </w:rPr>
      </w:pPr>
    </w:p>
    <w:p w:rsidR="008E4251" w:rsidRPr="00246B46" w:rsidRDefault="008E4251" w:rsidP="008E4251">
      <w:pPr>
        <w:spacing w:after="0" w:line="240" w:lineRule="auto"/>
        <w:jc w:val="center"/>
        <w:rPr>
          <w:rFonts w:ascii="Times New Roman" w:hAnsi="Times New Roman"/>
          <w:b/>
          <w:bCs/>
          <w:sz w:val="24"/>
          <w:szCs w:val="24"/>
          <w:u w:val="single"/>
        </w:rPr>
      </w:pPr>
      <w:r w:rsidRPr="00246B46">
        <w:rPr>
          <w:rFonts w:ascii="Times New Roman" w:hAnsi="Times New Roman"/>
          <w:b/>
          <w:bCs/>
          <w:sz w:val="24"/>
          <w:szCs w:val="24"/>
          <w:u w:val="single"/>
        </w:rPr>
        <w:t>H. Fatahullah,SH.,MH.</w:t>
      </w:r>
    </w:p>
    <w:p w:rsidR="008E4251" w:rsidRPr="008E4251" w:rsidRDefault="008E4251" w:rsidP="008E4251">
      <w:pPr>
        <w:spacing w:after="0"/>
        <w:jc w:val="center"/>
        <w:rPr>
          <w:rFonts w:ascii="Times New Roman" w:hAnsi="Times New Roman"/>
          <w:sz w:val="24"/>
          <w:szCs w:val="24"/>
        </w:rPr>
      </w:pPr>
      <w:r w:rsidRPr="00246B46">
        <w:rPr>
          <w:rFonts w:ascii="Times New Roman" w:hAnsi="Times New Roman"/>
          <w:b/>
          <w:bCs/>
          <w:sz w:val="24"/>
          <w:szCs w:val="24"/>
        </w:rPr>
        <w:t>NIP. 19561231 198603 1 021</w:t>
      </w:r>
    </w:p>
    <w:p w:rsidR="008E4251" w:rsidRPr="008E4251" w:rsidRDefault="008E4251" w:rsidP="00971939">
      <w:pPr>
        <w:spacing w:after="0" w:line="240" w:lineRule="auto"/>
        <w:jc w:val="center"/>
        <w:rPr>
          <w:rFonts w:ascii="Times New Roman" w:hAnsi="Times New Roman" w:cs="Times New Roman"/>
          <w:bCs/>
          <w:sz w:val="24"/>
          <w:szCs w:val="24"/>
        </w:rPr>
      </w:pPr>
      <w:r w:rsidRPr="008E4251">
        <w:rPr>
          <w:rFonts w:ascii="Times New Roman" w:hAnsi="Times New Roman" w:cs="Times New Roman"/>
          <w:bCs/>
          <w:sz w:val="24"/>
          <w:szCs w:val="24"/>
        </w:rPr>
        <w:lastRenderedPageBreak/>
        <w:t>PEMBERIAN REMISI  TINDAK PIDANA YANG BERSIFAT EXTRA ORDINARY CRIME DALAM HUBUNGAN DENGAN  TUJUAN PEMIDANAAN</w:t>
      </w:r>
    </w:p>
    <w:p w:rsidR="008E4251" w:rsidRPr="008E4251" w:rsidRDefault="008E4251" w:rsidP="008E4251">
      <w:pPr>
        <w:spacing w:after="0" w:line="240" w:lineRule="auto"/>
        <w:jc w:val="center"/>
        <w:rPr>
          <w:rFonts w:ascii="Times New Roman" w:hAnsi="Times New Roman" w:cs="Times New Roman"/>
          <w:bCs/>
          <w:sz w:val="24"/>
          <w:szCs w:val="24"/>
        </w:rPr>
      </w:pPr>
      <w:r w:rsidRPr="008E4251">
        <w:rPr>
          <w:rFonts w:ascii="Times New Roman" w:hAnsi="Times New Roman" w:cs="Times New Roman"/>
          <w:bCs/>
          <w:sz w:val="24"/>
          <w:szCs w:val="24"/>
        </w:rPr>
        <w:t>(Studi di Lembaga Pemasyarakatan Klas II A Mataram)</w:t>
      </w:r>
    </w:p>
    <w:p w:rsidR="00AE7D0C" w:rsidRPr="00AE7D0C" w:rsidRDefault="00AE7D0C" w:rsidP="00F308D8">
      <w:pPr>
        <w:spacing w:after="0" w:line="240" w:lineRule="auto"/>
        <w:jc w:val="center"/>
        <w:rPr>
          <w:rFonts w:ascii="Times New Roman" w:hAnsi="Times New Roman"/>
          <w:sz w:val="24"/>
          <w:szCs w:val="24"/>
        </w:rPr>
      </w:pPr>
    </w:p>
    <w:p w:rsidR="008E4251" w:rsidRPr="008E4251" w:rsidRDefault="008E4251" w:rsidP="005605EA">
      <w:pPr>
        <w:spacing w:after="0" w:line="240" w:lineRule="auto"/>
        <w:jc w:val="center"/>
        <w:rPr>
          <w:rFonts w:ascii="Times New Roman" w:hAnsi="Times New Roman" w:cs="Times New Roman"/>
          <w:bCs/>
          <w:sz w:val="24"/>
          <w:szCs w:val="24"/>
        </w:rPr>
      </w:pPr>
      <w:r w:rsidRPr="008E4251">
        <w:rPr>
          <w:rFonts w:ascii="Times New Roman" w:hAnsi="Times New Roman" w:cs="Times New Roman"/>
          <w:bCs/>
          <w:sz w:val="24"/>
          <w:szCs w:val="24"/>
        </w:rPr>
        <w:t xml:space="preserve">YOHANES KURNIA WIBOWO </w:t>
      </w:r>
    </w:p>
    <w:p w:rsidR="008E4251" w:rsidRPr="008E4251" w:rsidRDefault="008E4251" w:rsidP="005605EA">
      <w:pPr>
        <w:spacing w:after="0" w:line="240" w:lineRule="auto"/>
        <w:jc w:val="center"/>
        <w:rPr>
          <w:rFonts w:ascii="Times New Roman" w:hAnsi="Times New Roman" w:cs="Times New Roman"/>
          <w:bCs/>
          <w:sz w:val="24"/>
          <w:szCs w:val="24"/>
        </w:rPr>
      </w:pPr>
      <w:r w:rsidRPr="008E4251">
        <w:rPr>
          <w:rFonts w:ascii="Times New Roman" w:hAnsi="Times New Roman" w:cs="Times New Roman"/>
          <w:bCs/>
          <w:sz w:val="24"/>
          <w:szCs w:val="24"/>
        </w:rPr>
        <w:t>D1A 111 313</w:t>
      </w:r>
    </w:p>
    <w:p w:rsidR="00CB6AD6" w:rsidRPr="00AE7D0C" w:rsidRDefault="00CB6AD6" w:rsidP="00AE7D0C">
      <w:pPr>
        <w:spacing w:after="0" w:line="240" w:lineRule="auto"/>
        <w:rPr>
          <w:rFonts w:ascii="Times New Roman" w:hAnsi="Times New Roman" w:cs="Times New Roman"/>
          <w:sz w:val="24"/>
          <w:szCs w:val="24"/>
        </w:rPr>
      </w:pPr>
    </w:p>
    <w:p w:rsidR="00CB6AD6" w:rsidRPr="00CB6AD6" w:rsidRDefault="00CB6AD6" w:rsidP="00CB6AD6">
      <w:pPr>
        <w:shd w:val="clear" w:color="auto" w:fill="FFFFFF"/>
        <w:spacing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lang w:val="en-US"/>
        </w:rPr>
        <w:t>FAKULTAS HUKUM UNIVERSITAS MATARAM</w:t>
      </w:r>
    </w:p>
    <w:p w:rsidR="00AE7D0C" w:rsidRDefault="00CB6AD6" w:rsidP="005605EA">
      <w:pPr>
        <w:spacing w:after="0" w:line="240" w:lineRule="auto"/>
        <w:jc w:val="center"/>
        <w:rPr>
          <w:rFonts w:ascii="Times New Roman" w:hAnsi="Times New Roman" w:cs="Times New Roman"/>
          <w:sz w:val="24"/>
          <w:szCs w:val="24"/>
        </w:rPr>
      </w:pPr>
      <w:r w:rsidRPr="00CB6AD6">
        <w:rPr>
          <w:rFonts w:ascii="Times New Roman" w:hAnsi="Times New Roman" w:cs="Times New Roman"/>
          <w:sz w:val="24"/>
          <w:szCs w:val="24"/>
          <w:lang w:val="en-US"/>
        </w:rPr>
        <w:t>ABSTRAK</w:t>
      </w:r>
    </w:p>
    <w:p w:rsidR="00CF6A77" w:rsidRPr="00C36F1D" w:rsidRDefault="00971939" w:rsidP="00CF6A7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Penelitian ini dilakukan bertujuan</w:t>
      </w:r>
      <w:r w:rsidR="00CF6A77">
        <w:rPr>
          <w:rFonts w:ascii="Times New Roman" w:hAnsi="Times New Roman" w:cs="Times New Roman"/>
          <w:sz w:val="24"/>
          <w:szCs w:val="24"/>
        </w:rPr>
        <w:t xml:space="preserve"> menjelaskan</w:t>
      </w:r>
      <w:r w:rsidR="00D16208" w:rsidRPr="00D16208">
        <w:rPr>
          <w:rFonts w:ascii="Times New Roman" w:hAnsi="Times New Roman" w:cs="Times New Roman"/>
          <w:sz w:val="24"/>
          <w:szCs w:val="24"/>
        </w:rPr>
        <w:t xml:space="preserve"> </w:t>
      </w:r>
      <w:r w:rsidR="00D16208">
        <w:rPr>
          <w:rFonts w:ascii="Times New Roman" w:hAnsi="Times New Roman" w:cs="Times New Roman"/>
          <w:sz w:val="24"/>
          <w:szCs w:val="24"/>
        </w:rPr>
        <w:t xml:space="preserve">Pembatasan Pemberian Remisi Tindak Pidana yang bersifat </w:t>
      </w:r>
      <w:r w:rsidR="00D16208" w:rsidRPr="00964363">
        <w:rPr>
          <w:rFonts w:ascii="Times New Roman" w:hAnsi="Times New Roman" w:cs="Times New Roman"/>
          <w:i/>
          <w:iCs/>
          <w:sz w:val="24"/>
          <w:szCs w:val="24"/>
        </w:rPr>
        <w:t>Extra Ordinary Crime</w:t>
      </w:r>
      <w:r w:rsidR="00D16208">
        <w:rPr>
          <w:rFonts w:ascii="Times New Roman" w:hAnsi="Times New Roman" w:cs="Times New Roman"/>
          <w:sz w:val="24"/>
          <w:szCs w:val="24"/>
        </w:rPr>
        <w:t xml:space="preserve"> dalam hubungan dengan tujuan pemidanaan dan syarat dan tata cara pelaksanaan hak warga binaan dalam pemberian remisi telah sesuai dengan konsep perlindungan Hak Asasi Manusia</w:t>
      </w:r>
      <w:r w:rsidR="00CF6A77">
        <w:rPr>
          <w:rFonts w:ascii="Times New Roman" w:hAnsi="Times New Roman" w:cs="Times New Roman"/>
          <w:sz w:val="24"/>
          <w:szCs w:val="24"/>
        </w:rPr>
        <w:t xml:space="preserve">. Penelitian ini merupakan penelitian hukum normatif empiris, dengan metode pendekatan Perundang-undangan, konseptual, dan sosiologis. Hasil penelitian menunjukkan </w:t>
      </w:r>
      <w:r w:rsidR="00CF6A77">
        <w:rPr>
          <w:rFonts w:ascii="Times New Roman" w:eastAsia="Calibri" w:hAnsi="Times New Roman" w:cs="Times New Roman"/>
          <w:sz w:val="24"/>
          <w:szCs w:val="24"/>
        </w:rPr>
        <w:t>bahwa</w:t>
      </w:r>
      <w:r w:rsidR="00D16208">
        <w:rPr>
          <w:rFonts w:ascii="Times New Roman" w:eastAsia="Calibri" w:hAnsi="Times New Roman" w:cs="Times New Roman"/>
          <w:sz w:val="24"/>
          <w:szCs w:val="24"/>
        </w:rPr>
        <w:t xml:space="preserve"> </w:t>
      </w:r>
      <w:r w:rsidR="00D16208">
        <w:rPr>
          <w:rFonts w:ascii="Times New Roman" w:hAnsi="Times New Roman" w:cs="Times New Roman"/>
          <w:sz w:val="24"/>
          <w:szCs w:val="24"/>
        </w:rPr>
        <w:t>pemberian remisi memiliki poin-poin yang dikatagorikan sulit untuk terpenuhi bagi narapidana kejahatan luar biasa dan persyaratan tersebut diatur dalam PP No. 99 Tahun 2012 tentang Syarat dan Tata Cara Pelaksanaan Hak Warga Binaan Pemasyarakatan dan PP Nomor 99 Tahun 2012 , PP Nomor 28 Tahun 2006, PP Nomor 32 Tahun 1995, Keppres Nomor 174 Tahun 1999, Peraturan Menteri Nomor 21 Tahun 2013 Tentang Tata Cara Pemberian Remisi. Telah sesuai dengan konsep perlindungan hak asasi manusia</w:t>
      </w:r>
      <w:r w:rsidR="00CF6A77" w:rsidRPr="00B8464E">
        <w:rPr>
          <w:rFonts w:ascii="Times New Roman" w:hAnsi="Times New Roman" w:cs="Times New Roman"/>
          <w:sz w:val="24"/>
          <w:szCs w:val="24"/>
        </w:rPr>
        <w:t xml:space="preserve">.     </w:t>
      </w:r>
      <w:r w:rsidR="00CF6A77" w:rsidRPr="008D23EC">
        <w:rPr>
          <w:rFonts w:ascii="Times New Roman" w:hAnsi="Times New Roman" w:cs="Times New Roman"/>
          <w:sz w:val="24"/>
          <w:szCs w:val="24"/>
        </w:rPr>
        <w:t xml:space="preserve">                                                                                         </w:t>
      </w:r>
    </w:p>
    <w:p w:rsidR="00BC7299" w:rsidRDefault="00CF6A77" w:rsidP="00CF6A77">
      <w:pPr>
        <w:pStyle w:val="HTMLPreformatted"/>
        <w:shd w:val="clear" w:color="auto" w:fill="FFFFFF"/>
        <w:rPr>
          <w:rFonts w:ascii="Times New Roman" w:hAnsi="Times New Roman" w:cs="Times New Roman"/>
          <w:b/>
          <w:sz w:val="24"/>
          <w:szCs w:val="24"/>
        </w:rPr>
      </w:pPr>
      <w:r w:rsidRPr="00561C08">
        <w:rPr>
          <w:rFonts w:ascii="Times New Roman" w:hAnsi="Times New Roman" w:cs="Times New Roman"/>
          <w:b/>
          <w:sz w:val="24"/>
          <w:szCs w:val="24"/>
        </w:rPr>
        <w:t>Kata Kunci:</w:t>
      </w:r>
      <w:r w:rsidR="00D16208">
        <w:rPr>
          <w:rFonts w:ascii="Times New Roman" w:hAnsi="Times New Roman" w:cs="Times New Roman"/>
          <w:b/>
          <w:sz w:val="24"/>
          <w:szCs w:val="24"/>
        </w:rPr>
        <w:t xml:space="preserve"> Pembatasan,</w:t>
      </w:r>
      <w:r w:rsidRPr="00561C08">
        <w:rPr>
          <w:rFonts w:ascii="Times New Roman" w:hAnsi="Times New Roman" w:cs="Times New Roman"/>
          <w:b/>
          <w:sz w:val="24"/>
          <w:szCs w:val="24"/>
        </w:rPr>
        <w:t xml:space="preserve"> </w:t>
      </w:r>
      <w:r w:rsidR="00D16208">
        <w:rPr>
          <w:rFonts w:ascii="Times New Roman" w:hAnsi="Times New Roman" w:cs="Times New Roman"/>
          <w:b/>
          <w:sz w:val="24"/>
          <w:szCs w:val="24"/>
        </w:rPr>
        <w:t>Remisi, Extra Ordinary Crime, Pemidanaan</w:t>
      </w:r>
      <w:r>
        <w:rPr>
          <w:rFonts w:ascii="Times New Roman" w:hAnsi="Times New Roman" w:cs="Times New Roman"/>
          <w:b/>
          <w:sz w:val="24"/>
          <w:szCs w:val="24"/>
        </w:rPr>
        <w:t>.</w:t>
      </w:r>
    </w:p>
    <w:p w:rsidR="005605EA" w:rsidRDefault="005605EA" w:rsidP="00CF6A77">
      <w:pPr>
        <w:pStyle w:val="HTMLPreformatted"/>
        <w:shd w:val="clear" w:color="auto" w:fill="FFFFFF"/>
        <w:rPr>
          <w:rFonts w:ascii="Times New Roman" w:hAnsi="Times New Roman" w:cs="Times New Roman"/>
          <w:b/>
          <w:sz w:val="24"/>
          <w:szCs w:val="24"/>
        </w:rPr>
      </w:pPr>
    </w:p>
    <w:p w:rsidR="005605EA" w:rsidRPr="005605EA" w:rsidRDefault="005605EA" w:rsidP="005605EA">
      <w:pPr>
        <w:pStyle w:val="HTMLPreformatted"/>
        <w:jc w:val="center"/>
        <w:rPr>
          <w:rFonts w:ascii="Times New Roman" w:hAnsi="Times New Roman" w:cs="Times New Roman"/>
          <w:sz w:val="24"/>
          <w:szCs w:val="24"/>
        </w:rPr>
      </w:pPr>
      <w:r w:rsidRPr="005605EA">
        <w:rPr>
          <w:rFonts w:ascii="Times New Roman" w:hAnsi="Times New Roman" w:cs="Times New Roman"/>
          <w:sz w:val="24"/>
          <w:szCs w:val="24"/>
        </w:rPr>
        <w:t xml:space="preserve">RESTRICTIONS </w:t>
      </w:r>
      <w:r w:rsidR="00971939">
        <w:rPr>
          <w:rFonts w:ascii="Times New Roman" w:hAnsi="Times New Roman" w:cs="Times New Roman"/>
          <w:sz w:val="24"/>
          <w:szCs w:val="24"/>
        </w:rPr>
        <w:t xml:space="preserve">REMISSIONS </w:t>
      </w:r>
      <w:r w:rsidRPr="005605EA">
        <w:rPr>
          <w:rFonts w:ascii="Times New Roman" w:hAnsi="Times New Roman" w:cs="Times New Roman"/>
          <w:sz w:val="24"/>
          <w:szCs w:val="24"/>
        </w:rPr>
        <w:t xml:space="preserve">CRIME THAT ARE EXTRA ORDINARY CRIME </w:t>
      </w:r>
      <w:r w:rsidR="00323DE9">
        <w:rPr>
          <w:rFonts w:ascii="Times New Roman" w:hAnsi="Times New Roman" w:cs="Times New Roman"/>
          <w:sz w:val="24"/>
          <w:szCs w:val="24"/>
        </w:rPr>
        <w:t>IN CONNECTION WITH THE OBJECTIVE OF SENTENCING</w:t>
      </w:r>
    </w:p>
    <w:p w:rsidR="005605EA" w:rsidRPr="005605EA" w:rsidRDefault="005605EA" w:rsidP="005605EA">
      <w:pPr>
        <w:pStyle w:val="HTMLPreformatted"/>
        <w:jc w:val="center"/>
        <w:rPr>
          <w:rFonts w:ascii="Times New Roman" w:hAnsi="Times New Roman" w:cs="Times New Roman"/>
          <w:sz w:val="24"/>
          <w:szCs w:val="24"/>
        </w:rPr>
      </w:pPr>
      <w:r w:rsidRPr="005605EA">
        <w:rPr>
          <w:rFonts w:ascii="Times New Roman" w:hAnsi="Times New Roman" w:cs="Times New Roman"/>
          <w:sz w:val="24"/>
          <w:szCs w:val="24"/>
        </w:rPr>
        <w:t>(Studies in Penitentiary Class II A Mataram)</w:t>
      </w:r>
    </w:p>
    <w:p w:rsidR="005605EA" w:rsidRPr="005605EA" w:rsidRDefault="005605EA" w:rsidP="005605EA">
      <w:pPr>
        <w:pStyle w:val="HTMLPreformatted"/>
        <w:shd w:val="clear" w:color="auto" w:fill="FFFFFF"/>
        <w:jc w:val="center"/>
        <w:rPr>
          <w:rFonts w:ascii="Times New Roman" w:hAnsi="Times New Roman" w:cs="Times New Roman"/>
          <w:b/>
          <w:sz w:val="24"/>
          <w:szCs w:val="24"/>
        </w:rPr>
      </w:pPr>
    </w:p>
    <w:p w:rsidR="005605EA" w:rsidRPr="00D16208" w:rsidRDefault="005605EA" w:rsidP="005605EA">
      <w:pPr>
        <w:pStyle w:val="HTMLPreformatted"/>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ABSTRAC</w:t>
      </w:r>
    </w:p>
    <w:p w:rsidR="00D16208" w:rsidRPr="00D16208" w:rsidRDefault="00D16208" w:rsidP="005605EA">
      <w:pPr>
        <w:pStyle w:val="HTMLPreformatted"/>
        <w:ind w:firstLine="709"/>
        <w:jc w:val="both"/>
        <w:rPr>
          <w:rFonts w:ascii="Times New Roman" w:hAnsi="Times New Roman" w:cs="Times New Roman"/>
          <w:sz w:val="24"/>
          <w:szCs w:val="24"/>
        </w:rPr>
      </w:pPr>
      <w:r w:rsidRPr="00D16208">
        <w:rPr>
          <w:rFonts w:ascii="Times New Roman" w:hAnsi="Times New Roman" w:cs="Times New Roman"/>
          <w:sz w:val="24"/>
          <w:szCs w:val="24"/>
        </w:rPr>
        <w:t>This study was conducted to elucidate restricted granting remission Crime that is Extra Ordinary Crime in relation to the objective of sentencing and the terms and procedures for the implementation of the rights of inmates in granting remission has been in accordance with the concept of the protection of Human Rights. This research is empirical normative law, the legislation approximation method, conceptual, and sociological. The results showed that the remissions have categorized the points difficult to be fulfilled for inmates extraordinary crime and the requirements stipulated in Government Regulation No. 99 of 2012 on the Terms and Procedures for the Implementation of the Right People Patronage of Corrections and Government Regulation No. 99 Year 2012, Government Regulation No. 28 of 2006, Government Regulation No. 32 of 1995, Presidential Decree No. 174 of 1999, the Ministerial Regulation No. 21 Year 2013 About the Procedure for Remission. In accordance with the concept of human rights protection</w:t>
      </w:r>
    </w:p>
    <w:p w:rsidR="005605EA" w:rsidRPr="005605EA" w:rsidRDefault="005605EA" w:rsidP="005605EA">
      <w:pPr>
        <w:pStyle w:val="HTMLPreformatted"/>
        <w:jc w:val="both"/>
        <w:rPr>
          <w:rFonts w:ascii="Times New Roman" w:hAnsi="Times New Roman" w:cs="Times New Roman"/>
          <w:b/>
          <w:sz w:val="24"/>
          <w:szCs w:val="24"/>
        </w:rPr>
      </w:pPr>
      <w:r w:rsidRPr="005605EA">
        <w:rPr>
          <w:rFonts w:ascii="Times New Roman" w:hAnsi="Times New Roman" w:cs="Times New Roman"/>
          <w:b/>
          <w:sz w:val="24"/>
          <w:szCs w:val="24"/>
        </w:rPr>
        <w:t>Keywords: Limitations, Remission, Extra Ordinary Crime, Punishment.</w:t>
      </w:r>
    </w:p>
    <w:sectPr w:rsidR="005605EA" w:rsidRPr="005605EA" w:rsidSect="00621861">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C0" w:rsidRDefault="00AA57C0" w:rsidP="00A53D46">
      <w:pPr>
        <w:spacing w:after="0" w:line="240" w:lineRule="auto"/>
      </w:pPr>
      <w:r>
        <w:separator/>
      </w:r>
    </w:p>
  </w:endnote>
  <w:endnote w:type="continuationSeparator" w:id="1">
    <w:p w:rsidR="00AA57C0" w:rsidRDefault="00AA57C0" w:rsidP="00A5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C0" w:rsidRDefault="00AA57C0" w:rsidP="00A53D46">
      <w:pPr>
        <w:spacing w:after="0" w:line="240" w:lineRule="auto"/>
      </w:pPr>
      <w:r>
        <w:separator/>
      </w:r>
    </w:p>
  </w:footnote>
  <w:footnote w:type="continuationSeparator" w:id="1">
    <w:p w:rsidR="00AA57C0" w:rsidRDefault="00AA57C0" w:rsidP="00A53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3C0"/>
    <w:multiLevelType w:val="hybridMultilevel"/>
    <w:tmpl w:val="F8AA53C0"/>
    <w:lvl w:ilvl="0" w:tplc="499669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65417F"/>
    <w:multiLevelType w:val="hybridMultilevel"/>
    <w:tmpl w:val="B9C8BED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F3638B7"/>
    <w:multiLevelType w:val="hybridMultilevel"/>
    <w:tmpl w:val="ED3CA03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631C82"/>
    <w:multiLevelType w:val="hybridMultilevel"/>
    <w:tmpl w:val="88AEE3E6"/>
    <w:lvl w:ilvl="0" w:tplc="24F060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42F51A5"/>
    <w:multiLevelType w:val="hybridMultilevel"/>
    <w:tmpl w:val="AD4603A6"/>
    <w:lvl w:ilvl="0" w:tplc="A8241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7DD1354"/>
    <w:multiLevelType w:val="hybridMultilevel"/>
    <w:tmpl w:val="6F72DADC"/>
    <w:lvl w:ilvl="0" w:tplc="FA7E37D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BF349E8"/>
    <w:multiLevelType w:val="hybridMultilevel"/>
    <w:tmpl w:val="0B7AA67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F15ED1"/>
    <w:multiLevelType w:val="hybridMultilevel"/>
    <w:tmpl w:val="1980C830"/>
    <w:lvl w:ilvl="0" w:tplc="DF66F0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72A17BC"/>
    <w:multiLevelType w:val="hybridMultilevel"/>
    <w:tmpl w:val="5E4E58EC"/>
    <w:lvl w:ilvl="0" w:tplc="CC046E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625605"/>
    <w:multiLevelType w:val="hybridMultilevel"/>
    <w:tmpl w:val="AA98FD1E"/>
    <w:lvl w:ilvl="0" w:tplc="39B06A0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C23778"/>
    <w:multiLevelType w:val="hybridMultilevel"/>
    <w:tmpl w:val="43D6D6EC"/>
    <w:lvl w:ilvl="0" w:tplc="7F1859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9E37D99"/>
    <w:multiLevelType w:val="hybridMultilevel"/>
    <w:tmpl w:val="697E63D6"/>
    <w:lvl w:ilvl="0" w:tplc="0972D6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D4E1AC3"/>
    <w:multiLevelType w:val="hybridMultilevel"/>
    <w:tmpl w:val="59F8E8A6"/>
    <w:lvl w:ilvl="0" w:tplc="53B4A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2602C3E"/>
    <w:multiLevelType w:val="hybridMultilevel"/>
    <w:tmpl w:val="C2A85078"/>
    <w:lvl w:ilvl="0" w:tplc="AE50D6B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A597A9C"/>
    <w:multiLevelType w:val="hybridMultilevel"/>
    <w:tmpl w:val="EF22729C"/>
    <w:lvl w:ilvl="0" w:tplc="2C066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E9B4895"/>
    <w:multiLevelType w:val="hybridMultilevel"/>
    <w:tmpl w:val="A18ADC0A"/>
    <w:lvl w:ilvl="0" w:tplc="04210017">
      <w:start w:val="1"/>
      <w:numFmt w:val="lowerLetter"/>
      <w:lvlText w:val="%1)"/>
      <w:lvlJc w:val="left"/>
      <w:pPr>
        <w:ind w:left="1070"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F4141E1"/>
    <w:multiLevelType w:val="hybridMultilevel"/>
    <w:tmpl w:val="F3605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A3693"/>
    <w:multiLevelType w:val="hybridMultilevel"/>
    <w:tmpl w:val="57641B86"/>
    <w:lvl w:ilvl="0" w:tplc="83C240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A041052"/>
    <w:multiLevelType w:val="hybridMultilevel"/>
    <w:tmpl w:val="8C24D1E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BB71104"/>
    <w:multiLevelType w:val="hybridMultilevel"/>
    <w:tmpl w:val="09D2FAA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E25579"/>
    <w:multiLevelType w:val="hybridMultilevel"/>
    <w:tmpl w:val="84DEA238"/>
    <w:lvl w:ilvl="0" w:tplc="0B66BADA">
      <w:start w:val="1"/>
      <w:numFmt w:val="upp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196D87"/>
    <w:multiLevelType w:val="multilevel"/>
    <w:tmpl w:val="EAB60354"/>
    <w:lvl w:ilvl="0">
      <w:start w:val="3"/>
      <w:numFmt w:val="decimal"/>
      <w:lvlText w:val="%1"/>
      <w:lvlJc w:val="left"/>
      <w:pPr>
        <w:ind w:left="360" w:hanging="360"/>
      </w:pPr>
      <w:rPr>
        <w:rFonts w:hint="default"/>
      </w:rPr>
    </w:lvl>
    <w:lvl w:ilvl="1">
      <w:start w:val="1"/>
      <w:numFmt w:val="upperLetter"/>
      <w:lvlText w:val="%2."/>
      <w:lvlJc w:val="left"/>
      <w:pPr>
        <w:ind w:left="810" w:hanging="360"/>
      </w:pPr>
      <w:rPr>
        <w:rFonts w:ascii="Times New Roman" w:eastAsia="Times New Roman" w:hAnsi="Times New Roman" w:cs="Times New Roman"/>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7CAA6624"/>
    <w:multiLevelType w:val="hybridMultilevel"/>
    <w:tmpl w:val="62085E5A"/>
    <w:lvl w:ilvl="0" w:tplc="785CFF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1"/>
  </w:num>
  <w:num w:numId="3">
    <w:abstractNumId w:val="16"/>
  </w:num>
  <w:num w:numId="4">
    <w:abstractNumId w:val="7"/>
  </w:num>
  <w:num w:numId="5">
    <w:abstractNumId w:val="20"/>
  </w:num>
  <w:num w:numId="6">
    <w:abstractNumId w:val="2"/>
  </w:num>
  <w:num w:numId="7">
    <w:abstractNumId w:val="22"/>
  </w:num>
  <w:num w:numId="8">
    <w:abstractNumId w:val="4"/>
  </w:num>
  <w:num w:numId="9">
    <w:abstractNumId w:val="15"/>
  </w:num>
  <w:num w:numId="10">
    <w:abstractNumId w:val="5"/>
  </w:num>
  <w:num w:numId="11">
    <w:abstractNumId w:val="13"/>
  </w:num>
  <w:num w:numId="12">
    <w:abstractNumId w:val="9"/>
  </w:num>
  <w:num w:numId="13">
    <w:abstractNumId w:val="18"/>
  </w:num>
  <w:num w:numId="14">
    <w:abstractNumId w:val="6"/>
  </w:num>
  <w:num w:numId="15">
    <w:abstractNumId w:val="8"/>
  </w:num>
  <w:num w:numId="16">
    <w:abstractNumId w:val="12"/>
  </w:num>
  <w:num w:numId="17">
    <w:abstractNumId w:val="11"/>
  </w:num>
  <w:num w:numId="18">
    <w:abstractNumId w:val="0"/>
  </w:num>
  <w:num w:numId="19">
    <w:abstractNumId w:val="14"/>
  </w:num>
  <w:num w:numId="20">
    <w:abstractNumId w:val="21"/>
  </w:num>
  <w:num w:numId="21">
    <w:abstractNumId w:val="10"/>
  </w:num>
  <w:num w:numId="22">
    <w:abstractNumId w:val="23"/>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1255D3"/>
    <w:rsid w:val="00005851"/>
    <w:rsid w:val="00022F18"/>
    <w:rsid w:val="000306F0"/>
    <w:rsid w:val="00032A3F"/>
    <w:rsid w:val="00035863"/>
    <w:rsid w:val="00040E5E"/>
    <w:rsid w:val="00041400"/>
    <w:rsid w:val="00054F6A"/>
    <w:rsid w:val="00054FC2"/>
    <w:rsid w:val="00056932"/>
    <w:rsid w:val="00056EFD"/>
    <w:rsid w:val="000634E5"/>
    <w:rsid w:val="00067D19"/>
    <w:rsid w:val="000A3DD4"/>
    <w:rsid w:val="000A486F"/>
    <w:rsid w:val="000B0064"/>
    <w:rsid w:val="000B15A7"/>
    <w:rsid w:val="000B1F69"/>
    <w:rsid w:val="000B2B01"/>
    <w:rsid w:val="000D3C63"/>
    <w:rsid w:val="000D7E23"/>
    <w:rsid w:val="000E0FFB"/>
    <w:rsid w:val="000F361E"/>
    <w:rsid w:val="001043FF"/>
    <w:rsid w:val="00111A69"/>
    <w:rsid w:val="00114083"/>
    <w:rsid w:val="001255D3"/>
    <w:rsid w:val="00145722"/>
    <w:rsid w:val="001531C3"/>
    <w:rsid w:val="001610E2"/>
    <w:rsid w:val="00167C71"/>
    <w:rsid w:val="00170B0F"/>
    <w:rsid w:val="001734BF"/>
    <w:rsid w:val="001854E6"/>
    <w:rsid w:val="00193223"/>
    <w:rsid w:val="00193932"/>
    <w:rsid w:val="001C3F42"/>
    <w:rsid w:val="001D3923"/>
    <w:rsid w:val="001D762D"/>
    <w:rsid w:val="001E394D"/>
    <w:rsid w:val="001E4E0B"/>
    <w:rsid w:val="001E58A5"/>
    <w:rsid w:val="00251210"/>
    <w:rsid w:val="00255DFD"/>
    <w:rsid w:val="00264F98"/>
    <w:rsid w:val="00295B70"/>
    <w:rsid w:val="002A1773"/>
    <w:rsid w:val="002B1CA0"/>
    <w:rsid w:val="002C6239"/>
    <w:rsid w:val="002D40BF"/>
    <w:rsid w:val="002D58EE"/>
    <w:rsid w:val="002E511C"/>
    <w:rsid w:val="002E7B12"/>
    <w:rsid w:val="002F1229"/>
    <w:rsid w:val="002F47EA"/>
    <w:rsid w:val="00304186"/>
    <w:rsid w:val="00314707"/>
    <w:rsid w:val="00314925"/>
    <w:rsid w:val="00317213"/>
    <w:rsid w:val="00323DE9"/>
    <w:rsid w:val="00326E61"/>
    <w:rsid w:val="00327692"/>
    <w:rsid w:val="00327A58"/>
    <w:rsid w:val="00332CC0"/>
    <w:rsid w:val="003371D4"/>
    <w:rsid w:val="003402D7"/>
    <w:rsid w:val="0035616F"/>
    <w:rsid w:val="00367DDE"/>
    <w:rsid w:val="003712E9"/>
    <w:rsid w:val="00394451"/>
    <w:rsid w:val="003A59D3"/>
    <w:rsid w:val="003B1D0C"/>
    <w:rsid w:val="003B2981"/>
    <w:rsid w:val="003B3DBC"/>
    <w:rsid w:val="003D1398"/>
    <w:rsid w:val="003D2689"/>
    <w:rsid w:val="003E0893"/>
    <w:rsid w:val="003E6453"/>
    <w:rsid w:val="003F0B92"/>
    <w:rsid w:val="003F3799"/>
    <w:rsid w:val="00400EA8"/>
    <w:rsid w:val="004039BE"/>
    <w:rsid w:val="00410FAE"/>
    <w:rsid w:val="0043061A"/>
    <w:rsid w:val="004377A0"/>
    <w:rsid w:val="004557A5"/>
    <w:rsid w:val="00462410"/>
    <w:rsid w:val="00466530"/>
    <w:rsid w:val="00486D50"/>
    <w:rsid w:val="004A5CA5"/>
    <w:rsid w:val="004B05FD"/>
    <w:rsid w:val="004B3C57"/>
    <w:rsid w:val="004B7F96"/>
    <w:rsid w:val="004C7C16"/>
    <w:rsid w:val="004C7CE8"/>
    <w:rsid w:val="004D03E0"/>
    <w:rsid w:val="004D1976"/>
    <w:rsid w:val="004D217A"/>
    <w:rsid w:val="004E4A2E"/>
    <w:rsid w:val="004F023C"/>
    <w:rsid w:val="004F707B"/>
    <w:rsid w:val="00500DE6"/>
    <w:rsid w:val="00505C80"/>
    <w:rsid w:val="00507A38"/>
    <w:rsid w:val="00522132"/>
    <w:rsid w:val="00536382"/>
    <w:rsid w:val="005528DB"/>
    <w:rsid w:val="00553CBC"/>
    <w:rsid w:val="005605EA"/>
    <w:rsid w:val="00564AAB"/>
    <w:rsid w:val="0056567D"/>
    <w:rsid w:val="0058773B"/>
    <w:rsid w:val="005A362C"/>
    <w:rsid w:val="005B41FB"/>
    <w:rsid w:val="005B4492"/>
    <w:rsid w:val="005C4691"/>
    <w:rsid w:val="005C6D9A"/>
    <w:rsid w:val="005D2F99"/>
    <w:rsid w:val="005E55C4"/>
    <w:rsid w:val="005E5BE6"/>
    <w:rsid w:val="006072EB"/>
    <w:rsid w:val="00616941"/>
    <w:rsid w:val="00621006"/>
    <w:rsid w:val="006214F2"/>
    <w:rsid w:val="006216A9"/>
    <w:rsid w:val="00621861"/>
    <w:rsid w:val="006400F7"/>
    <w:rsid w:val="006410D6"/>
    <w:rsid w:val="006543BB"/>
    <w:rsid w:val="006642B4"/>
    <w:rsid w:val="00673017"/>
    <w:rsid w:val="006818FB"/>
    <w:rsid w:val="0069055B"/>
    <w:rsid w:val="00691612"/>
    <w:rsid w:val="006A20BA"/>
    <w:rsid w:val="006D0C26"/>
    <w:rsid w:val="006D2063"/>
    <w:rsid w:val="006D4DAD"/>
    <w:rsid w:val="006E2A74"/>
    <w:rsid w:val="006E4173"/>
    <w:rsid w:val="006F0554"/>
    <w:rsid w:val="00707481"/>
    <w:rsid w:val="0071232F"/>
    <w:rsid w:val="00725B22"/>
    <w:rsid w:val="007332F1"/>
    <w:rsid w:val="007379D6"/>
    <w:rsid w:val="00741A83"/>
    <w:rsid w:val="00742262"/>
    <w:rsid w:val="00752E7B"/>
    <w:rsid w:val="0077450F"/>
    <w:rsid w:val="00793A87"/>
    <w:rsid w:val="007A2066"/>
    <w:rsid w:val="007B325A"/>
    <w:rsid w:val="007B54F2"/>
    <w:rsid w:val="007C0C7F"/>
    <w:rsid w:val="007C6BE9"/>
    <w:rsid w:val="007E6C3D"/>
    <w:rsid w:val="008234FD"/>
    <w:rsid w:val="008302C5"/>
    <w:rsid w:val="00842BD6"/>
    <w:rsid w:val="008524EA"/>
    <w:rsid w:val="00862383"/>
    <w:rsid w:val="00876CCF"/>
    <w:rsid w:val="00880BCA"/>
    <w:rsid w:val="0088632B"/>
    <w:rsid w:val="008901C3"/>
    <w:rsid w:val="008A0DA7"/>
    <w:rsid w:val="008A0F0B"/>
    <w:rsid w:val="008A3392"/>
    <w:rsid w:val="008B2EDB"/>
    <w:rsid w:val="008B3B30"/>
    <w:rsid w:val="008B3E8F"/>
    <w:rsid w:val="008C46AE"/>
    <w:rsid w:val="008D1098"/>
    <w:rsid w:val="008E4251"/>
    <w:rsid w:val="008F5EEF"/>
    <w:rsid w:val="0090576D"/>
    <w:rsid w:val="00913BA7"/>
    <w:rsid w:val="00931853"/>
    <w:rsid w:val="00934353"/>
    <w:rsid w:val="00952B72"/>
    <w:rsid w:val="009577EF"/>
    <w:rsid w:val="00962BF8"/>
    <w:rsid w:val="009678E8"/>
    <w:rsid w:val="00967B3D"/>
    <w:rsid w:val="00971939"/>
    <w:rsid w:val="00974DA8"/>
    <w:rsid w:val="0098039D"/>
    <w:rsid w:val="0099285B"/>
    <w:rsid w:val="009A04F1"/>
    <w:rsid w:val="009B5522"/>
    <w:rsid w:val="009C0ECE"/>
    <w:rsid w:val="009C1139"/>
    <w:rsid w:val="009C4FB2"/>
    <w:rsid w:val="009C5107"/>
    <w:rsid w:val="009D0EDF"/>
    <w:rsid w:val="009D7D9E"/>
    <w:rsid w:val="009E00DB"/>
    <w:rsid w:val="009E1AC3"/>
    <w:rsid w:val="009E375F"/>
    <w:rsid w:val="009F386F"/>
    <w:rsid w:val="00A040CA"/>
    <w:rsid w:val="00A10CC0"/>
    <w:rsid w:val="00A229A1"/>
    <w:rsid w:val="00A25641"/>
    <w:rsid w:val="00A25F3F"/>
    <w:rsid w:val="00A53D46"/>
    <w:rsid w:val="00A723A0"/>
    <w:rsid w:val="00A74E97"/>
    <w:rsid w:val="00A75715"/>
    <w:rsid w:val="00A83A02"/>
    <w:rsid w:val="00A8670A"/>
    <w:rsid w:val="00A91B09"/>
    <w:rsid w:val="00A92203"/>
    <w:rsid w:val="00A96FB1"/>
    <w:rsid w:val="00AA239D"/>
    <w:rsid w:val="00AA57C0"/>
    <w:rsid w:val="00AA59F0"/>
    <w:rsid w:val="00AA5A8E"/>
    <w:rsid w:val="00AA5F1B"/>
    <w:rsid w:val="00AA6384"/>
    <w:rsid w:val="00AA71E5"/>
    <w:rsid w:val="00AA7C8B"/>
    <w:rsid w:val="00AB220B"/>
    <w:rsid w:val="00AB5FD8"/>
    <w:rsid w:val="00AC46A1"/>
    <w:rsid w:val="00AD02F5"/>
    <w:rsid w:val="00AE7D0C"/>
    <w:rsid w:val="00B254F5"/>
    <w:rsid w:val="00B30E93"/>
    <w:rsid w:val="00B354D8"/>
    <w:rsid w:val="00B365ED"/>
    <w:rsid w:val="00B4456F"/>
    <w:rsid w:val="00B44672"/>
    <w:rsid w:val="00B44F62"/>
    <w:rsid w:val="00B5562B"/>
    <w:rsid w:val="00B57705"/>
    <w:rsid w:val="00B751D1"/>
    <w:rsid w:val="00B77919"/>
    <w:rsid w:val="00B804EC"/>
    <w:rsid w:val="00B855D5"/>
    <w:rsid w:val="00B90406"/>
    <w:rsid w:val="00B95ED8"/>
    <w:rsid w:val="00BA1510"/>
    <w:rsid w:val="00BC2A92"/>
    <w:rsid w:val="00BC341B"/>
    <w:rsid w:val="00BC7299"/>
    <w:rsid w:val="00BE06AE"/>
    <w:rsid w:val="00BE38FC"/>
    <w:rsid w:val="00C02FD3"/>
    <w:rsid w:val="00C112F5"/>
    <w:rsid w:val="00C123F9"/>
    <w:rsid w:val="00C20642"/>
    <w:rsid w:val="00C25A37"/>
    <w:rsid w:val="00C81665"/>
    <w:rsid w:val="00C824C1"/>
    <w:rsid w:val="00C830C8"/>
    <w:rsid w:val="00C8627F"/>
    <w:rsid w:val="00C931F1"/>
    <w:rsid w:val="00C95641"/>
    <w:rsid w:val="00C956C2"/>
    <w:rsid w:val="00CA252C"/>
    <w:rsid w:val="00CB6AD6"/>
    <w:rsid w:val="00CB70AA"/>
    <w:rsid w:val="00CC5A6D"/>
    <w:rsid w:val="00CD1C07"/>
    <w:rsid w:val="00CE4C38"/>
    <w:rsid w:val="00CE67C5"/>
    <w:rsid w:val="00CF6A77"/>
    <w:rsid w:val="00D05E25"/>
    <w:rsid w:val="00D1505D"/>
    <w:rsid w:val="00D16208"/>
    <w:rsid w:val="00D25FDC"/>
    <w:rsid w:val="00D31094"/>
    <w:rsid w:val="00D56C63"/>
    <w:rsid w:val="00D62B29"/>
    <w:rsid w:val="00D662BE"/>
    <w:rsid w:val="00D6676D"/>
    <w:rsid w:val="00D67F10"/>
    <w:rsid w:val="00D72DBD"/>
    <w:rsid w:val="00D8644C"/>
    <w:rsid w:val="00D918F2"/>
    <w:rsid w:val="00D92D36"/>
    <w:rsid w:val="00DB024B"/>
    <w:rsid w:val="00DB3AB9"/>
    <w:rsid w:val="00DB4020"/>
    <w:rsid w:val="00DB5DA7"/>
    <w:rsid w:val="00DC0038"/>
    <w:rsid w:val="00DC1108"/>
    <w:rsid w:val="00DC4E00"/>
    <w:rsid w:val="00DC6F4E"/>
    <w:rsid w:val="00DD042D"/>
    <w:rsid w:val="00DD7AC4"/>
    <w:rsid w:val="00DE2ABB"/>
    <w:rsid w:val="00DE73B8"/>
    <w:rsid w:val="00DE7CC5"/>
    <w:rsid w:val="00DF6655"/>
    <w:rsid w:val="00DF6DAA"/>
    <w:rsid w:val="00DF784E"/>
    <w:rsid w:val="00E05F1A"/>
    <w:rsid w:val="00E06DE2"/>
    <w:rsid w:val="00E17AA5"/>
    <w:rsid w:val="00E22847"/>
    <w:rsid w:val="00E23455"/>
    <w:rsid w:val="00E23D0F"/>
    <w:rsid w:val="00E41862"/>
    <w:rsid w:val="00E52166"/>
    <w:rsid w:val="00E52B2D"/>
    <w:rsid w:val="00E74500"/>
    <w:rsid w:val="00E82471"/>
    <w:rsid w:val="00E85DBC"/>
    <w:rsid w:val="00EA7FB6"/>
    <w:rsid w:val="00EB7D0C"/>
    <w:rsid w:val="00EC4DAD"/>
    <w:rsid w:val="00EC4EDF"/>
    <w:rsid w:val="00ED1203"/>
    <w:rsid w:val="00ED2727"/>
    <w:rsid w:val="00EE0B78"/>
    <w:rsid w:val="00EE4898"/>
    <w:rsid w:val="00EF49F8"/>
    <w:rsid w:val="00F013A8"/>
    <w:rsid w:val="00F23B4F"/>
    <w:rsid w:val="00F23EB7"/>
    <w:rsid w:val="00F308D8"/>
    <w:rsid w:val="00F36F87"/>
    <w:rsid w:val="00F375D0"/>
    <w:rsid w:val="00F44917"/>
    <w:rsid w:val="00F458DE"/>
    <w:rsid w:val="00F46D4D"/>
    <w:rsid w:val="00F532DF"/>
    <w:rsid w:val="00F71989"/>
    <w:rsid w:val="00F74EAE"/>
    <w:rsid w:val="00F82593"/>
    <w:rsid w:val="00F83589"/>
    <w:rsid w:val="00F93017"/>
    <w:rsid w:val="00F93088"/>
    <w:rsid w:val="00FA4220"/>
    <w:rsid w:val="00FA5F6A"/>
    <w:rsid w:val="00FA78BF"/>
    <w:rsid w:val="00FB5184"/>
    <w:rsid w:val="00FB708B"/>
    <w:rsid w:val="00FC1A2F"/>
    <w:rsid w:val="00FC4C08"/>
    <w:rsid w:val="00FC6BBA"/>
    <w:rsid w:val="00FD4475"/>
    <w:rsid w:val="00FD639E"/>
    <w:rsid w:val="00FE0979"/>
    <w:rsid w:val="00FE3092"/>
    <w:rsid w:val="00FE3370"/>
    <w:rsid w:val="00FE33EE"/>
    <w:rsid w:val="00FF1F40"/>
    <w:rsid w:val="00FF7D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
    <w:basedOn w:val="Normal"/>
    <w:uiPriority w:val="34"/>
    <w:qFormat/>
    <w:rsid w:val="001255D3"/>
    <w:pPr>
      <w:ind w:left="720"/>
      <w:contextualSpacing/>
    </w:pPr>
  </w:style>
  <w:style w:type="table" w:styleId="TableGrid">
    <w:name w:val="Table Grid"/>
    <w:basedOn w:val="TableNormal"/>
    <w:uiPriority w:val="59"/>
    <w:rsid w:val="0012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3"/>
    <w:rPr>
      <w:rFonts w:ascii="Tahoma" w:hAnsi="Tahoma" w:cs="Tahoma"/>
      <w:sz w:val="16"/>
      <w:szCs w:val="16"/>
    </w:rPr>
  </w:style>
  <w:style w:type="paragraph" w:styleId="Header">
    <w:name w:val="header"/>
    <w:basedOn w:val="Normal"/>
    <w:link w:val="HeaderChar"/>
    <w:uiPriority w:val="99"/>
    <w:unhideWhenUsed/>
    <w:rsid w:val="00A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46"/>
  </w:style>
  <w:style w:type="paragraph" w:styleId="Footer">
    <w:name w:val="footer"/>
    <w:basedOn w:val="Normal"/>
    <w:link w:val="FooterChar"/>
    <w:uiPriority w:val="99"/>
    <w:unhideWhenUsed/>
    <w:rsid w:val="00A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46"/>
  </w:style>
  <w:style w:type="paragraph" w:styleId="NoSpacing">
    <w:name w:val="No Spacing"/>
    <w:uiPriority w:val="1"/>
    <w:qFormat/>
    <w:rsid w:val="00707481"/>
    <w:pPr>
      <w:spacing w:after="0" w:line="240" w:lineRule="auto"/>
      <w:jc w:val="left"/>
    </w:pPr>
    <w:rPr>
      <w:lang w:val="en-US"/>
    </w:rPr>
  </w:style>
  <w:style w:type="character" w:styleId="Hyperlink">
    <w:name w:val="Hyperlink"/>
    <w:basedOn w:val="DefaultParagraphFont"/>
    <w:uiPriority w:val="99"/>
    <w:unhideWhenUsed/>
    <w:rsid w:val="005D2F99"/>
    <w:rPr>
      <w:color w:val="0000FF" w:themeColor="hyperlink"/>
      <w:u w:val="single"/>
    </w:rPr>
  </w:style>
  <w:style w:type="character" w:customStyle="1" w:styleId="hps">
    <w:name w:val="hps"/>
    <w:basedOn w:val="DefaultParagraphFont"/>
    <w:rsid w:val="007B325A"/>
  </w:style>
  <w:style w:type="paragraph" w:styleId="FootnoteText">
    <w:name w:val="footnote text"/>
    <w:basedOn w:val="Normal"/>
    <w:link w:val="FootnoteTextChar"/>
    <w:uiPriority w:val="99"/>
    <w:unhideWhenUsed/>
    <w:rsid w:val="00367DDE"/>
    <w:pPr>
      <w:spacing w:after="0" w:line="240" w:lineRule="auto"/>
    </w:pPr>
    <w:rPr>
      <w:sz w:val="20"/>
      <w:szCs w:val="20"/>
    </w:rPr>
  </w:style>
  <w:style w:type="character" w:customStyle="1" w:styleId="FootnoteTextChar">
    <w:name w:val="Footnote Text Char"/>
    <w:basedOn w:val="DefaultParagraphFont"/>
    <w:link w:val="FootnoteText"/>
    <w:uiPriority w:val="99"/>
    <w:rsid w:val="00367DDE"/>
    <w:rPr>
      <w:sz w:val="20"/>
      <w:szCs w:val="20"/>
    </w:rPr>
  </w:style>
  <w:style w:type="character" w:styleId="Strong">
    <w:name w:val="Strong"/>
    <w:basedOn w:val="DefaultParagraphFont"/>
    <w:uiPriority w:val="22"/>
    <w:qFormat/>
    <w:rsid w:val="003D1398"/>
    <w:rPr>
      <w:b/>
      <w:bCs/>
    </w:rPr>
  </w:style>
  <w:style w:type="character" w:styleId="FootnoteReference">
    <w:name w:val="footnote reference"/>
    <w:basedOn w:val="DefaultParagraphFont"/>
    <w:uiPriority w:val="99"/>
    <w:semiHidden/>
    <w:unhideWhenUsed/>
    <w:rsid w:val="00BC7299"/>
    <w:rPr>
      <w:vertAlign w:val="superscript"/>
    </w:rPr>
  </w:style>
  <w:style w:type="paragraph" w:styleId="HTMLPreformatted">
    <w:name w:val="HTML Preformatted"/>
    <w:basedOn w:val="Normal"/>
    <w:link w:val="HTMLPreformattedChar"/>
    <w:uiPriority w:val="99"/>
    <w:unhideWhenUsed/>
    <w:rsid w:val="00AE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E7D0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95906">
      <w:bodyDiv w:val="1"/>
      <w:marLeft w:val="0"/>
      <w:marRight w:val="0"/>
      <w:marTop w:val="0"/>
      <w:marBottom w:val="0"/>
      <w:divBdr>
        <w:top w:val="none" w:sz="0" w:space="0" w:color="auto"/>
        <w:left w:val="none" w:sz="0" w:space="0" w:color="auto"/>
        <w:bottom w:val="none" w:sz="0" w:space="0" w:color="auto"/>
        <w:right w:val="none" w:sz="0" w:space="0" w:color="auto"/>
      </w:divBdr>
    </w:div>
    <w:div w:id="234822034">
      <w:bodyDiv w:val="1"/>
      <w:marLeft w:val="0"/>
      <w:marRight w:val="0"/>
      <w:marTop w:val="0"/>
      <w:marBottom w:val="0"/>
      <w:divBdr>
        <w:top w:val="none" w:sz="0" w:space="0" w:color="auto"/>
        <w:left w:val="none" w:sz="0" w:space="0" w:color="auto"/>
        <w:bottom w:val="none" w:sz="0" w:space="0" w:color="auto"/>
        <w:right w:val="none" w:sz="0" w:space="0" w:color="auto"/>
      </w:divBdr>
    </w:div>
    <w:div w:id="806356504">
      <w:bodyDiv w:val="1"/>
      <w:marLeft w:val="0"/>
      <w:marRight w:val="0"/>
      <w:marTop w:val="0"/>
      <w:marBottom w:val="0"/>
      <w:divBdr>
        <w:top w:val="none" w:sz="0" w:space="0" w:color="auto"/>
        <w:left w:val="none" w:sz="0" w:space="0" w:color="auto"/>
        <w:bottom w:val="none" w:sz="0" w:space="0" w:color="auto"/>
        <w:right w:val="none" w:sz="0" w:space="0" w:color="auto"/>
      </w:divBdr>
    </w:div>
    <w:div w:id="936793844">
      <w:bodyDiv w:val="1"/>
      <w:marLeft w:val="0"/>
      <w:marRight w:val="0"/>
      <w:marTop w:val="0"/>
      <w:marBottom w:val="0"/>
      <w:divBdr>
        <w:top w:val="none" w:sz="0" w:space="0" w:color="auto"/>
        <w:left w:val="none" w:sz="0" w:space="0" w:color="auto"/>
        <w:bottom w:val="none" w:sz="0" w:space="0" w:color="auto"/>
        <w:right w:val="none" w:sz="0" w:space="0" w:color="auto"/>
      </w:divBdr>
    </w:div>
    <w:div w:id="1745905933">
      <w:bodyDiv w:val="1"/>
      <w:marLeft w:val="0"/>
      <w:marRight w:val="0"/>
      <w:marTop w:val="0"/>
      <w:marBottom w:val="0"/>
      <w:divBdr>
        <w:top w:val="none" w:sz="0" w:space="0" w:color="auto"/>
        <w:left w:val="none" w:sz="0" w:space="0" w:color="auto"/>
        <w:bottom w:val="none" w:sz="0" w:space="0" w:color="auto"/>
        <w:right w:val="none" w:sz="0" w:space="0" w:color="auto"/>
      </w:divBdr>
    </w:div>
    <w:div w:id="1772780182">
      <w:bodyDiv w:val="1"/>
      <w:marLeft w:val="0"/>
      <w:marRight w:val="0"/>
      <w:marTop w:val="0"/>
      <w:marBottom w:val="0"/>
      <w:divBdr>
        <w:top w:val="none" w:sz="0" w:space="0" w:color="auto"/>
        <w:left w:val="none" w:sz="0" w:space="0" w:color="auto"/>
        <w:bottom w:val="none" w:sz="0" w:space="0" w:color="auto"/>
        <w:right w:val="none" w:sz="0" w:space="0" w:color="auto"/>
      </w:divBdr>
      <w:divsChild>
        <w:div w:id="343747393">
          <w:marLeft w:val="0"/>
          <w:marRight w:val="0"/>
          <w:marTop w:val="0"/>
          <w:marBottom w:val="0"/>
          <w:divBdr>
            <w:top w:val="none" w:sz="0" w:space="0" w:color="auto"/>
            <w:left w:val="none" w:sz="0" w:space="0" w:color="auto"/>
            <w:bottom w:val="none" w:sz="0" w:space="0" w:color="auto"/>
            <w:right w:val="none" w:sz="0" w:space="0" w:color="auto"/>
          </w:divBdr>
          <w:divsChild>
            <w:div w:id="1440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236">
      <w:bodyDiv w:val="1"/>
      <w:marLeft w:val="0"/>
      <w:marRight w:val="0"/>
      <w:marTop w:val="0"/>
      <w:marBottom w:val="0"/>
      <w:divBdr>
        <w:top w:val="none" w:sz="0" w:space="0" w:color="auto"/>
        <w:left w:val="none" w:sz="0" w:space="0" w:color="auto"/>
        <w:bottom w:val="none" w:sz="0" w:space="0" w:color="auto"/>
        <w:right w:val="none" w:sz="0" w:space="0" w:color="auto"/>
      </w:divBdr>
    </w:div>
    <w:div w:id="2035300341">
      <w:bodyDiv w:val="1"/>
      <w:marLeft w:val="0"/>
      <w:marRight w:val="0"/>
      <w:marTop w:val="0"/>
      <w:marBottom w:val="0"/>
      <w:divBdr>
        <w:top w:val="none" w:sz="0" w:space="0" w:color="auto"/>
        <w:left w:val="none" w:sz="0" w:space="0" w:color="auto"/>
        <w:bottom w:val="none" w:sz="0" w:space="0" w:color="auto"/>
        <w:right w:val="none" w:sz="0" w:space="0" w:color="auto"/>
      </w:divBdr>
      <w:divsChild>
        <w:div w:id="1770270796">
          <w:marLeft w:val="0"/>
          <w:marRight w:val="0"/>
          <w:marTop w:val="0"/>
          <w:marBottom w:val="0"/>
          <w:divBdr>
            <w:top w:val="none" w:sz="0" w:space="0" w:color="auto"/>
            <w:left w:val="none" w:sz="0" w:space="0" w:color="auto"/>
            <w:bottom w:val="none" w:sz="0" w:space="0" w:color="auto"/>
            <w:right w:val="none" w:sz="0" w:space="0" w:color="auto"/>
          </w:divBdr>
          <w:divsChild>
            <w:div w:id="1753355398">
              <w:marLeft w:val="0"/>
              <w:marRight w:val="0"/>
              <w:marTop w:val="0"/>
              <w:marBottom w:val="0"/>
              <w:divBdr>
                <w:top w:val="none" w:sz="0" w:space="0" w:color="auto"/>
                <w:left w:val="none" w:sz="0" w:space="0" w:color="auto"/>
                <w:bottom w:val="none" w:sz="0" w:space="0" w:color="auto"/>
                <w:right w:val="none" w:sz="0" w:space="0" w:color="auto"/>
              </w:divBdr>
              <w:divsChild>
                <w:div w:id="10027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C137-D445-40CF-B9C9-328465DD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25</cp:revision>
  <cp:lastPrinted>2010-08-26T14:21:00Z</cp:lastPrinted>
  <dcterms:created xsi:type="dcterms:W3CDTF">2015-01-30T16:14:00Z</dcterms:created>
  <dcterms:modified xsi:type="dcterms:W3CDTF">2017-04-01T02:27:00Z</dcterms:modified>
</cp:coreProperties>
</file>